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BCF7" w14:textId="552E2CE1" w:rsidR="00224894" w:rsidRPr="007E22FC" w:rsidRDefault="004D4D19" w:rsidP="00F814E7">
      <w:pPr>
        <w:jc w:val="center"/>
        <w:rPr>
          <w:rFonts w:ascii="Arial" w:hAnsi="Arial" w:cs="Arial"/>
          <w:b/>
          <w:bCs/>
          <w:sz w:val="28"/>
          <w:szCs w:val="28"/>
        </w:rPr>
      </w:pPr>
      <w:r w:rsidRPr="007E22FC">
        <w:rPr>
          <w:rFonts w:ascii="Arial" w:hAnsi="Arial" w:cs="Arial"/>
          <w:b/>
          <w:bCs/>
          <w:sz w:val="28"/>
          <w:szCs w:val="28"/>
        </w:rPr>
        <w:t>Update on the review of the core RIIA dataset (July 2021 – date) for ADCS regions for information and action</w:t>
      </w:r>
      <w:r w:rsidR="003336E6" w:rsidRPr="007E22FC">
        <w:rPr>
          <w:rFonts w:ascii="Arial" w:hAnsi="Arial" w:cs="Arial"/>
          <w:b/>
          <w:bCs/>
          <w:sz w:val="28"/>
          <w:szCs w:val="28"/>
        </w:rPr>
        <w:t xml:space="preserve"> </w:t>
      </w:r>
    </w:p>
    <w:p w14:paraId="5A220D10" w14:textId="04293F92" w:rsidR="004D4D19" w:rsidRPr="00E87B4F" w:rsidRDefault="004D4D19">
      <w:pPr>
        <w:rPr>
          <w:rFonts w:ascii="Arial" w:hAnsi="Arial" w:cs="Arial"/>
        </w:rPr>
      </w:pPr>
      <w:r w:rsidRPr="00E87B4F">
        <w:rPr>
          <w:rFonts w:ascii="Arial" w:hAnsi="Arial" w:cs="Arial"/>
        </w:rPr>
        <w:t>Over the last few months, ADCS has been working with members of NIPMG</w:t>
      </w:r>
      <w:r w:rsidR="00CE7079">
        <w:rPr>
          <w:rFonts w:ascii="Arial" w:hAnsi="Arial" w:cs="Arial"/>
        </w:rPr>
        <w:t xml:space="preserve">, the Data to Insight Manager </w:t>
      </w:r>
      <w:r w:rsidRPr="00E87B4F">
        <w:rPr>
          <w:rFonts w:ascii="Arial" w:hAnsi="Arial" w:cs="Arial"/>
        </w:rPr>
        <w:t xml:space="preserve">and the DfE on an update to the core dataset </w:t>
      </w:r>
      <w:r w:rsidR="00CE7079">
        <w:rPr>
          <w:rFonts w:ascii="Arial" w:hAnsi="Arial" w:cs="Arial"/>
        </w:rPr>
        <w:t xml:space="preserve">of 18 indicators </w:t>
      </w:r>
      <w:r w:rsidRPr="00E87B4F">
        <w:rPr>
          <w:rFonts w:ascii="Arial" w:hAnsi="Arial" w:cs="Arial"/>
        </w:rPr>
        <w:t>used by the ADCS regions and submitted on a quarterly basis to the Department.</w:t>
      </w:r>
    </w:p>
    <w:p w14:paraId="02E2E509" w14:textId="77777777" w:rsidR="004701A3" w:rsidRDefault="004D4D19">
      <w:pPr>
        <w:rPr>
          <w:rFonts w:ascii="Arial" w:hAnsi="Arial" w:cs="Arial"/>
        </w:rPr>
      </w:pPr>
      <w:r w:rsidRPr="00E87B4F">
        <w:rPr>
          <w:rFonts w:ascii="Arial" w:hAnsi="Arial" w:cs="Arial"/>
        </w:rPr>
        <w:t xml:space="preserve">A series of </w:t>
      </w:r>
      <w:proofErr w:type="spellStart"/>
      <w:r w:rsidRPr="00E87B4F">
        <w:rPr>
          <w:rFonts w:ascii="Arial" w:hAnsi="Arial" w:cs="Arial"/>
        </w:rPr>
        <w:t>MoUs</w:t>
      </w:r>
      <w:proofErr w:type="spellEnd"/>
      <w:r w:rsidRPr="00E87B4F">
        <w:rPr>
          <w:rFonts w:ascii="Arial" w:hAnsi="Arial" w:cs="Arial"/>
        </w:rPr>
        <w:t xml:space="preserve"> underpin the sharing of this information with the Department, with a wall built around these data – at the time of agreements being signed, </w:t>
      </w:r>
      <w:r w:rsidR="00CE7079">
        <w:rPr>
          <w:rFonts w:ascii="Arial" w:hAnsi="Arial" w:cs="Arial"/>
        </w:rPr>
        <w:t xml:space="preserve">sharing outside of the improvement team </w:t>
      </w:r>
      <w:r w:rsidRPr="00E87B4F">
        <w:rPr>
          <w:rFonts w:ascii="Arial" w:hAnsi="Arial" w:cs="Arial"/>
        </w:rPr>
        <w:t xml:space="preserve">was not permitted.  A request from the Department to </w:t>
      </w:r>
      <w:r w:rsidR="001831E4">
        <w:rPr>
          <w:rFonts w:ascii="Arial" w:hAnsi="Arial" w:cs="Arial"/>
        </w:rPr>
        <w:t xml:space="preserve">agree a common approach to the </w:t>
      </w:r>
      <w:r w:rsidR="00F814E7">
        <w:rPr>
          <w:rFonts w:ascii="Arial" w:hAnsi="Arial" w:cs="Arial"/>
        </w:rPr>
        <w:t xml:space="preserve">capture and </w:t>
      </w:r>
      <w:r w:rsidR="00035A25" w:rsidRPr="00E87B4F">
        <w:rPr>
          <w:rFonts w:ascii="Arial" w:hAnsi="Arial" w:cs="Arial"/>
        </w:rPr>
        <w:t xml:space="preserve">submission of these data </w:t>
      </w:r>
      <w:r w:rsidR="001831E4">
        <w:rPr>
          <w:rFonts w:ascii="Arial" w:hAnsi="Arial" w:cs="Arial"/>
        </w:rPr>
        <w:t xml:space="preserve">plus permission </w:t>
      </w:r>
      <w:r w:rsidR="00035A25" w:rsidRPr="00E87B4F">
        <w:rPr>
          <w:rFonts w:ascii="Arial" w:hAnsi="Arial" w:cs="Arial"/>
        </w:rPr>
        <w:t>to</w:t>
      </w:r>
      <w:r w:rsidRPr="00E87B4F">
        <w:rPr>
          <w:rFonts w:ascii="Arial" w:hAnsi="Arial" w:cs="Arial"/>
        </w:rPr>
        <w:t xml:space="preserve"> share aggregate insights with policy teams earlier this year, in part, triggered this review.  At the ADCS policy seminar back in February 2021, it was agreed that the wider sharing of these data was, on balance, helpful to assist the Department’s understanding of </w:t>
      </w:r>
      <w:r w:rsidR="00CE7079">
        <w:rPr>
          <w:rFonts w:ascii="Arial" w:hAnsi="Arial" w:cs="Arial"/>
        </w:rPr>
        <w:t xml:space="preserve">practice realities and </w:t>
      </w:r>
      <w:r w:rsidRPr="00E87B4F">
        <w:rPr>
          <w:rFonts w:ascii="Arial" w:hAnsi="Arial" w:cs="Arial"/>
        </w:rPr>
        <w:t>issues and to make the case for more funding</w:t>
      </w:r>
      <w:r w:rsidR="00CE7079">
        <w:rPr>
          <w:rFonts w:ascii="Arial" w:hAnsi="Arial" w:cs="Arial"/>
        </w:rPr>
        <w:t>, for example</w:t>
      </w:r>
      <w:r w:rsidRPr="00E87B4F">
        <w:rPr>
          <w:rFonts w:ascii="Arial" w:hAnsi="Arial" w:cs="Arial"/>
        </w:rPr>
        <w:t xml:space="preserve">.  </w:t>
      </w:r>
      <w:r w:rsidR="00035A25" w:rsidRPr="00E87B4F">
        <w:rPr>
          <w:rFonts w:ascii="Arial" w:hAnsi="Arial" w:cs="Arial"/>
        </w:rPr>
        <w:t xml:space="preserve">Some suggested wording for tailoring and/or use in revised regional </w:t>
      </w:r>
      <w:proofErr w:type="spellStart"/>
      <w:r w:rsidR="00035A25" w:rsidRPr="00E87B4F">
        <w:rPr>
          <w:rFonts w:ascii="Arial" w:hAnsi="Arial" w:cs="Arial"/>
        </w:rPr>
        <w:t>MoUs</w:t>
      </w:r>
      <w:proofErr w:type="spellEnd"/>
      <w:r w:rsidR="00035A25" w:rsidRPr="00E87B4F">
        <w:rPr>
          <w:rFonts w:ascii="Arial" w:hAnsi="Arial" w:cs="Arial"/>
        </w:rPr>
        <w:t xml:space="preserve"> has been provided following a review of the nine separate agreements</w:t>
      </w:r>
      <w:r w:rsidR="00E87B4F" w:rsidRPr="00E87B4F">
        <w:rPr>
          <w:rFonts w:ascii="Arial" w:hAnsi="Arial" w:cs="Arial"/>
        </w:rPr>
        <w:t xml:space="preserve"> (see attachment 3)</w:t>
      </w:r>
      <w:r w:rsidR="00035A25" w:rsidRPr="00E87B4F">
        <w:rPr>
          <w:rFonts w:ascii="Arial" w:hAnsi="Arial" w:cs="Arial"/>
        </w:rPr>
        <w:t xml:space="preserve">. </w:t>
      </w:r>
    </w:p>
    <w:p w14:paraId="40CCABF5" w14:textId="5383DCBB" w:rsidR="00E87B4F" w:rsidRPr="00E87B4F" w:rsidRDefault="003336E6">
      <w:pPr>
        <w:rPr>
          <w:rFonts w:ascii="Arial" w:hAnsi="Arial" w:cs="Arial"/>
        </w:rPr>
      </w:pPr>
      <w:r>
        <w:rPr>
          <w:rFonts w:ascii="Arial" w:hAnsi="Arial" w:cs="Arial"/>
        </w:rPr>
        <w:t xml:space="preserve">Regions may </w:t>
      </w:r>
      <w:r w:rsidR="00404E2B">
        <w:rPr>
          <w:rFonts w:ascii="Arial" w:hAnsi="Arial" w:cs="Arial"/>
        </w:rPr>
        <w:t xml:space="preserve">also </w:t>
      </w:r>
      <w:r>
        <w:rPr>
          <w:rFonts w:ascii="Arial" w:hAnsi="Arial" w:cs="Arial"/>
        </w:rPr>
        <w:t xml:space="preserve">wish to reflect sub-regional requirements too </w:t>
      </w:r>
      <w:proofErr w:type="gramStart"/>
      <w:r>
        <w:rPr>
          <w:rFonts w:ascii="Arial" w:hAnsi="Arial" w:cs="Arial"/>
        </w:rPr>
        <w:t>e.g.</w:t>
      </w:r>
      <w:proofErr w:type="gramEnd"/>
      <w:r>
        <w:rPr>
          <w:rFonts w:ascii="Arial" w:hAnsi="Arial" w:cs="Arial"/>
        </w:rPr>
        <w:t xml:space="preserve"> </w:t>
      </w:r>
      <w:r w:rsidR="00404E2B">
        <w:rPr>
          <w:rFonts w:ascii="Arial" w:hAnsi="Arial" w:cs="Arial"/>
        </w:rPr>
        <w:t xml:space="preserve">the ability to share insights with </w:t>
      </w:r>
      <w:r>
        <w:rPr>
          <w:rFonts w:ascii="Arial" w:hAnsi="Arial" w:cs="Arial"/>
        </w:rPr>
        <w:t>combined authorities</w:t>
      </w:r>
      <w:r w:rsidR="000E6F01">
        <w:rPr>
          <w:rFonts w:ascii="Arial" w:hAnsi="Arial" w:cs="Arial"/>
        </w:rPr>
        <w:t>, as well as use of these insights for engagements with Ofsted.</w:t>
      </w:r>
      <w:r w:rsidR="008D5D0D">
        <w:rPr>
          <w:rFonts w:ascii="Arial" w:hAnsi="Arial" w:cs="Arial"/>
        </w:rPr>
        <w:t xml:space="preserve">  Finally, MHCLG are </w:t>
      </w:r>
      <w:r w:rsidR="00313020">
        <w:rPr>
          <w:rFonts w:ascii="Arial" w:hAnsi="Arial" w:cs="Arial"/>
        </w:rPr>
        <w:t xml:space="preserve">currently </w:t>
      </w:r>
      <w:r w:rsidR="004701A3">
        <w:rPr>
          <w:rFonts w:ascii="Arial" w:hAnsi="Arial" w:cs="Arial"/>
        </w:rPr>
        <w:t xml:space="preserve">exploring options to gather </w:t>
      </w:r>
      <w:r w:rsidR="008D5D0D">
        <w:rPr>
          <w:rFonts w:ascii="Arial" w:hAnsi="Arial" w:cs="Arial"/>
        </w:rPr>
        <w:t xml:space="preserve">contextual information to supplement </w:t>
      </w:r>
      <w:r w:rsidR="007E22FC">
        <w:rPr>
          <w:rFonts w:ascii="Arial" w:hAnsi="Arial" w:cs="Arial"/>
        </w:rPr>
        <w:t xml:space="preserve">its </w:t>
      </w:r>
      <w:r w:rsidR="004701A3">
        <w:rPr>
          <w:rFonts w:ascii="Arial" w:hAnsi="Arial" w:cs="Arial"/>
        </w:rPr>
        <w:t xml:space="preserve">SF </w:t>
      </w:r>
      <w:r w:rsidR="008D5D0D">
        <w:rPr>
          <w:rFonts w:ascii="Arial" w:hAnsi="Arial" w:cs="Arial"/>
        </w:rPr>
        <w:t>data collection</w:t>
      </w:r>
      <w:r w:rsidR="004701A3">
        <w:t xml:space="preserve">.  </w:t>
      </w:r>
      <w:r w:rsidR="008D5D0D">
        <w:rPr>
          <w:rFonts w:ascii="Arial" w:hAnsi="Arial" w:cs="Arial"/>
        </w:rPr>
        <w:t xml:space="preserve">No formal proposals have been received on this front but there might be an opportunity to </w:t>
      </w:r>
      <w:r w:rsidR="004701A3">
        <w:rPr>
          <w:rFonts w:ascii="Arial" w:hAnsi="Arial" w:cs="Arial"/>
        </w:rPr>
        <w:t xml:space="preserve">head off a further and separate request via the RIIA insights. </w:t>
      </w:r>
      <w:r w:rsidR="007E22FC">
        <w:rPr>
          <w:rFonts w:ascii="Arial" w:hAnsi="Arial" w:cs="Arial"/>
        </w:rPr>
        <w:t>Officials say they are not interested in child-level data, more “the social care context.”</w:t>
      </w:r>
    </w:p>
    <w:p w14:paraId="5CDD8619" w14:textId="42A16936" w:rsidR="004D4D19" w:rsidRPr="00E87B4F" w:rsidRDefault="00035A25">
      <w:pPr>
        <w:rPr>
          <w:rFonts w:ascii="Arial" w:hAnsi="Arial" w:cs="Arial"/>
          <w:b/>
          <w:bCs/>
        </w:rPr>
      </w:pPr>
      <w:r w:rsidRPr="00E87B4F">
        <w:rPr>
          <w:rFonts w:ascii="Arial" w:hAnsi="Arial" w:cs="Arial"/>
          <w:b/>
          <w:bCs/>
        </w:rPr>
        <w:t xml:space="preserve">Regions are </w:t>
      </w:r>
      <w:proofErr w:type="spellStart"/>
      <w:r w:rsidRPr="00E87B4F">
        <w:rPr>
          <w:rFonts w:ascii="Arial" w:hAnsi="Arial" w:cs="Arial"/>
          <w:b/>
          <w:bCs/>
        </w:rPr>
        <w:t>i</w:t>
      </w:r>
      <w:proofErr w:type="spellEnd"/>
      <w:r w:rsidRPr="00E87B4F">
        <w:rPr>
          <w:rFonts w:ascii="Arial" w:hAnsi="Arial" w:cs="Arial"/>
          <w:b/>
          <w:bCs/>
        </w:rPr>
        <w:t xml:space="preserve">) invited to consider the overall spirit and content of this wording for inclusion in their relevant MoU </w:t>
      </w:r>
      <w:r w:rsidR="00CE7079">
        <w:rPr>
          <w:rFonts w:ascii="Arial" w:hAnsi="Arial" w:cs="Arial"/>
          <w:b/>
          <w:bCs/>
        </w:rPr>
        <w:t xml:space="preserve">as these are reviewed </w:t>
      </w:r>
      <w:r w:rsidR="000E6F01">
        <w:rPr>
          <w:rFonts w:ascii="Arial" w:hAnsi="Arial" w:cs="Arial"/>
          <w:b/>
          <w:bCs/>
        </w:rPr>
        <w:t xml:space="preserve">with the DfE </w:t>
      </w:r>
      <w:r w:rsidRPr="00E87B4F">
        <w:rPr>
          <w:rFonts w:ascii="Arial" w:hAnsi="Arial" w:cs="Arial"/>
          <w:b/>
          <w:bCs/>
        </w:rPr>
        <w:t>ii) to give consideration, and provide feedback, on the timing of quarterly submissions</w:t>
      </w:r>
      <w:r w:rsidR="004701A3">
        <w:rPr>
          <w:rFonts w:ascii="Arial" w:hAnsi="Arial" w:cs="Arial"/>
          <w:b/>
          <w:bCs/>
        </w:rPr>
        <w:t xml:space="preserve"> and iii) Provide feedback on MHCLG/DLUHC</w:t>
      </w:r>
      <w:r w:rsidR="007E22FC">
        <w:rPr>
          <w:rFonts w:ascii="Arial" w:hAnsi="Arial" w:cs="Arial"/>
          <w:b/>
          <w:bCs/>
        </w:rPr>
        <w:t>’s query about contextual information</w:t>
      </w:r>
      <w:r w:rsidRPr="00E87B4F">
        <w:rPr>
          <w:rFonts w:ascii="Arial" w:hAnsi="Arial" w:cs="Arial"/>
          <w:b/>
          <w:bCs/>
        </w:rPr>
        <w:t xml:space="preserve">.  </w:t>
      </w:r>
    </w:p>
    <w:p w14:paraId="655AED45" w14:textId="05CF5479" w:rsidR="00E87B4F" w:rsidRDefault="00E87B4F">
      <w:pPr>
        <w:rPr>
          <w:rFonts w:ascii="Arial" w:hAnsi="Arial" w:cs="Arial"/>
        </w:rPr>
      </w:pPr>
      <w:r w:rsidRPr="00E87B4F">
        <w:rPr>
          <w:rFonts w:ascii="Arial" w:hAnsi="Arial" w:cs="Arial"/>
        </w:rPr>
        <w:t>Attachment 1 provides</w:t>
      </w:r>
      <w:r w:rsidR="00FA74BB">
        <w:rPr>
          <w:rFonts w:ascii="Arial" w:hAnsi="Arial" w:cs="Arial"/>
        </w:rPr>
        <w:t xml:space="preserve"> the latest position on the revised dataset, which </w:t>
      </w:r>
      <w:r w:rsidR="007E22FC">
        <w:rPr>
          <w:rFonts w:ascii="Arial" w:hAnsi="Arial" w:cs="Arial"/>
        </w:rPr>
        <w:t>considers</w:t>
      </w:r>
      <w:r w:rsidR="00FA74BB">
        <w:rPr>
          <w:rFonts w:ascii="Arial" w:hAnsi="Arial" w:cs="Arial"/>
        </w:rPr>
        <w:t xml:space="preserve"> suggestions put forward in various ADCS forums and discussions, feedback from regional RIIA leads and additions from the Department (</w:t>
      </w:r>
      <w:r w:rsidR="000E6F01">
        <w:rPr>
          <w:rFonts w:ascii="Arial" w:hAnsi="Arial" w:cs="Arial"/>
        </w:rPr>
        <w:t>complete request</w:t>
      </w:r>
      <w:r w:rsidR="00FA74BB">
        <w:rPr>
          <w:rFonts w:ascii="Arial" w:hAnsi="Arial" w:cs="Arial"/>
        </w:rPr>
        <w:t xml:space="preserve"> can be seen in attachment 2). </w:t>
      </w:r>
      <w:r w:rsidR="001831E4">
        <w:rPr>
          <w:rFonts w:ascii="Arial" w:hAnsi="Arial" w:cs="Arial"/>
        </w:rPr>
        <w:t xml:space="preserve"> There are two outstanding queries to note, firstly, the DfE has indicated that it wishes to continue with the monthly SEND survey despite the inclusion of SEND indicators here.  The different parts of the Department will discuss this and report back.  Additionally,</w:t>
      </w:r>
      <w:r w:rsidR="003336E6">
        <w:rPr>
          <w:rFonts w:ascii="Arial" w:hAnsi="Arial" w:cs="Arial"/>
        </w:rPr>
        <w:t xml:space="preserve"> the DfE has not yet accepted the omission of the </w:t>
      </w:r>
      <w:r w:rsidR="00F814E7">
        <w:rPr>
          <w:rFonts w:ascii="Arial" w:hAnsi="Arial" w:cs="Arial"/>
        </w:rPr>
        <w:t>‘</w:t>
      </w:r>
      <w:r w:rsidR="003336E6">
        <w:rPr>
          <w:rFonts w:ascii="Arial" w:hAnsi="Arial" w:cs="Arial"/>
        </w:rPr>
        <w:t>contact with social worker</w:t>
      </w:r>
      <w:r w:rsidR="00404E2B">
        <w:rPr>
          <w:rFonts w:ascii="Arial" w:hAnsi="Arial" w:cs="Arial"/>
        </w:rPr>
        <w:t>’</w:t>
      </w:r>
      <w:r w:rsidR="003336E6">
        <w:rPr>
          <w:rFonts w:ascii="Arial" w:hAnsi="Arial" w:cs="Arial"/>
        </w:rPr>
        <w:t xml:space="preserve"> indicator.</w:t>
      </w:r>
    </w:p>
    <w:p w14:paraId="00FE9B5B" w14:textId="0B1CAD7B" w:rsidR="00FA74BB" w:rsidRDefault="00FA74BB">
      <w:pPr>
        <w:rPr>
          <w:rFonts w:ascii="Arial" w:hAnsi="Arial" w:cs="Arial"/>
          <w:b/>
          <w:bCs/>
        </w:rPr>
      </w:pPr>
      <w:r>
        <w:rPr>
          <w:rFonts w:ascii="Arial" w:hAnsi="Arial" w:cs="Arial"/>
          <w:b/>
          <w:bCs/>
        </w:rPr>
        <w:t>Regions are invited to consider the ‘RIIA 24’ and indicate whether there is support for this direction of travel and/or any concerns about specific indicators.</w:t>
      </w:r>
    </w:p>
    <w:p w14:paraId="67207D22" w14:textId="30BF5A0D" w:rsidR="00FA74BB" w:rsidRDefault="00FA74BB">
      <w:pPr>
        <w:rPr>
          <w:rFonts w:ascii="Arial" w:hAnsi="Arial" w:cs="Arial"/>
        </w:rPr>
      </w:pPr>
      <w:r>
        <w:rPr>
          <w:rFonts w:ascii="Arial" w:hAnsi="Arial" w:cs="Arial"/>
        </w:rPr>
        <w:t xml:space="preserve">Once the next version of the dataset is agreed, some additional work will be done to support the collection and submission of these data – firming up guidance and creating a common template for submission to allow easier </w:t>
      </w:r>
      <w:r w:rsidR="00B86D1A">
        <w:rPr>
          <w:rFonts w:ascii="Arial" w:hAnsi="Arial" w:cs="Arial"/>
        </w:rPr>
        <w:t xml:space="preserve">analysis.  </w:t>
      </w:r>
      <w:r w:rsidR="00404E2B">
        <w:rPr>
          <w:rFonts w:ascii="Arial" w:hAnsi="Arial" w:cs="Arial"/>
        </w:rPr>
        <w:t xml:space="preserve">This </w:t>
      </w:r>
      <w:r w:rsidR="00B86D1A">
        <w:rPr>
          <w:rFonts w:ascii="Arial" w:hAnsi="Arial" w:cs="Arial"/>
        </w:rPr>
        <w:t>will also allow us to use these data for our o</w:t>
      </w:r>
      <w:r w:rsidR="00404E2B">
        <w:rPr>
          <w:rFonts w:ascii="Arial" w:hAnsi="Arial" w:cs="Arial"/>
        </w:rPr>
        <w:t>w</w:t>
      </w:r>
      <w:r w:rsidR="00B86D1A">
        <w:rPr>
          <w:rFonts w:ascii="Arial" w:hAnsi="Arial" w:cs="Arial"/>
        </w:rPr>
        <w:t xml:space="preserve">n purposes too </w:t>
      </w:r>
      <w:proofErr w:type="gramStart"/>
      <w:r w:rsidR="00B86D1A">
        <w:rPr>
          <w:rFonts w:ascii="Arial" w:hAnsi="Arial" w:cs="Arial"/>
        </w:rPr>
        <w:t>e.g.</w:t>
      </w:r>
      <w:proofErr w:type="gramEnd"/>
      <w:r w:rsidR="00B86D1A">
        <w:rPr>
          <w:rFonts w:ascii="Arial" w:hAnsi="Arial" w:cs="Arial"/>
        </w:rPr>
        <w:t xml:space="preserve"> comparison with statistical neighbours, and to reduce the burden of the bi-annual ADCS Safeguarding Pressures data collection. </w:t>
      </w:r>
    </w:p>
    <w:p w14:paraId="4CF01D31" w14:textId="36759762" w:rsidR="003336E6" w:rsidRPr="003336E6" w:rsidRDefault="003336E6">
      <w:pPr>
        <w:rPr>
          <w:rFonts w:ascii="Arial" w:hAnsi="Arial" w:cs="Arial"/>
          <w:b/>
          <w:bCs/>
        </w:rPr>
      </w:pPr>
      <w:r>
        <w:rPr>
          <w:rFonts w:ascii="Arial" w:hAnsi="Arial" w:cs="Arial"/>
          <w:b/>
          <w:bCs/>
        </w:rPr>
        <w:t xml:space="preserve">Finally, regions are </w:t>
      </w:r>
      <w:r w:rsidR="007E22FC">
        <w:rPr>
          <w:rFonts w:ascii="Arial" w:hAnsi="Arial" w:cs="Arial"/>
          <w:b/>
          <w:bCs/>
        </w:rPr>
        <w:t xml:space="preserve">again </w:t>
      </w:r>
      <w:r>
        <w:rPr>
          <w:rFonts w:ascii="Arial" w:hAnsi="Arial" w:cs="Arial"/>
          <w:b/>
          <w:bCs/>
        </w:rPr>
        <w:t xml:space="preserve">asked to reflect </w:t>
      </w:r>
      <w:r w:rsidR="00F814E7">
        <w:rPr>
          <w:rFonts w:ascii="Arial" w:hAnsi="Arial" w:cs="Arial"/>
          <w:b/>
          <w:bCs/>
        </w:rPr>
        <w:t>and feedback</w:t>
      </w:r>
      <w:r>
        <w:rPr>
          <w:rFonts w:ascii="Arial" w:hAnsi="Arial" w:cs="Arial"/>
          <w:b/>
          <w:bCs/>
        </w:rPr>
        <w:t xml:space="preserve"> on the completion of the </w:t>
      </w:r>
      <w:r w:rsidR="00F814E7">
        <w:rPr>
          <w:rFonts w:ascii="Arial" w:hAnsi="Arial" w:cs="Arial"/>
          <w:b/>
          <w:bCs/>
        </w:rPr>
        <w:t xml:space="preserve">Department’s </w:t>
      </w:r>
      <w:r w:rsidRPr="00F814E7">
        <w:rPr>
          <w:rFonts w:ascii="Arial" w:hAnsi="Arial" w:cs="Arial"/>
          <w:b/>
          <w:bCs/>
          <w:i/>
          <w:iCs/>
        </w:rPr>
        <w:t>Vulnerable children and young people survey</w:t>
      </w:r>
      <w:r>
        <w:rPr>
          <w:rFonts w:ascii="Arial" w:hAnsi="Arial" w:cs="Arial"/>
          <w:b/>
          <w:bCs/>
        </w:rPr>
        <w:t xml:space="preserve"> given the expanded insights </w:t>
      </w:r>
      <w:r w:rsidR="00F814E7">
        <w:rPr>
          <w:rFonts w:ascii="Arial" w:hAnsi="Arial" w:cs="Arial"/>
          <w:b/>
          <w:bCs/>
        </w:rPr>
        <w:t xml:space="preserve">this exercise will provide in due course.  </w:t>
      </w:r>
    </w:p>
    <w:p w14:paraId="4AF8E7E4" w14:textId="77777777" w:rsidR="00E95E19" w:rsidRDefault="00E95E19">
      <w:pPr>
        <w:rPr>
          <w:rFonts w:ascii="Arial" w:hAnsi="Arial" w:cs="Arial"/>
          <w:b/>
          <w:bCs/>
        </w:rPr>
      </w:pPr>
    </w:p>
    <w:p w14:paraId="717D25C1" w14:textId="77777777" w:rsidR="00E95E19" w:rsidRDefault="00E95E19">
      <w:pPr>
        <w:rPr>
          <w:rFonts w:ascii="Arial" w:hAnsi="Arial" w:cs="Arial"/>
          <w:b/>
          <w:bCs/>
        </w:rPr>
      </w:pPr>
    </w:p>
    <w:p w14:paraId="1592855F" w14:textId="49E501A6" w:rsidR="00B86D1A" w:rsidRDefault="00B86D1A">
      <w:pPr>
        <w:rPr>
          <w:rFonts w:ascii="Arial" w:hAnsi="Arial" w:cs="Arial"/>
          <w:b/>
          <w:bCs/>
        </w:rPr>
      </w:pPr>
      <w:r>
        <w:rPr>
          <w:rFonts w:ascii="Arial" w:hAnsi="Arial" w:cs="Arial"/>
          <w:b/>
          <w:bCs/>
        </w:rPr>
        <w:lastRenderedPageBreak/>
        <w:t>Project timeline and key milestones:</w:t>
      </w:r>
    </w:p>
    <w:p w14:paraId="7A34396B" w14:textId="3F6149F0" w:rsidR="00B86D1A" w:rsidRPr="00F814E7" w:rsidRDefault="00B86D1A" w:rsidP="00F814E7">
      <w:pPr>
        <w:pStyle w:val="ListParagraph"/>
        <w:numPr>
          <w:ilvl w:val="0"/>
          <w:numId w:val="1"/>
        </w:numPr>
        <w:rPr>
          <w:rFonts w:ascii="Arial" w:hAnsi="Arial" w:cs="Arial"/>
        </w:rPr>
      </w:pPr>
      <w:r w:rsidRPr="00F814E7">
        <w:rPr>
          <w:rFonts w:ascii="Arial" w:hAnsi="Arial" w:cs="Arial"/>
          <w:b/>
          <w:bCs/>
        </w:rPr>
        <w:t xml:space="preserve">W/c 5 January </w:t>
      </w:r>
      <w:r w:rsidRPr="00313020">
        <w:rPr>
          <w:rFonts w:ascii="Arial" w:hAnsi="Arial" w:cs="Arial"/>
        </w:rPr>
        <w:t>–</w:t>
      </w:r>
      <w:r w:rsidRPr="00F814E7">
        <w:rPr>
          <w:rFonts w:ascii="Arial" w:hAnsi="Arial" w:cs="Arial"/>
          <w:b/>
          <w:bCs/>
        </w:rPr>
        <w:t xml:space="preserve"> </w:t>
      </w:r>
      <w:r w:rsidRPr="00F814E7">
        <w:rPr>
          <w:rFonts w:ascii="Arial" w:hAnsi="Arial" w:cs="Arial"/>
        </w:rPr>
        <w:t xml:space="preserve">Update to be shared with ADCS </w:t>
      </w:r>
      <w:r w:rsidR="00313020">
        <w:rPr>
          <w:rFonts w:ascii="Arial" w:hAnsi="Arial" w:cs="Arial"/>
        </w:rPr>
        <w:t>regions</w:t>
      </w:r>
      <w:r w:rsidRPr="00F814E7">
        <w:rPr>
          <w:rFonts w:ascii="Arial" w:hAnsi="Arial" w:cs="Arial"/>
        </w:rPr>
        <w:t xml:space="preserve"> for discussion</w:t>
      </w:r>
    </w:p>
    <w:p w14:paraId="2FE1BC36" w14:textId="5C883E0C" w:rsidR="00B86D1A" w:rsidRPr="00F814E7" w:rsidRDefault="00393D83" w:rsidP="00F814E7">
      <w:pPr>
        <w:pStyle w:val="ListParagraph"/>
        <w:numPr>
          <w:ilvl w:val="0"/>
          <w:numId w:val="1"/>
        </w:numPr>
        <w:rPr>
          <w:rFonts w:ascii="Arial" w:hAnsi="Arial" w:cs="Arial"/>
        </w:rPr>
      </w:pPr>
      <w:r w:rsidRPr="00F814E7">
        <w:rPr>
          <w:rFonts w:ascii="Arial" w:hAnsi="Arial" w:cs="Arial"/>
          <w:b/>
          <w:bCs/>
        </w:rPr>
        <w:t>18 January</w:t>
      </w:r>
      <w:r w:rsidRPr="00F814E7">
        <w:rPr>
          <w:rFonts w:ascii="Arial" w:hAnsi="Arial" w:cs="Arial"/>
        </w:rPr>
        <w:t xml:space="preserve"> – </w:t>
      </w:r>
      <w:r w:rsidR="00313020">
        <w:rPr>
          <w:rFonts w:ascii="Arial" w:hAnsi="Arial" w:cs="Arial"/>
        </w:rPr>
        <w:t xml:space="preserve">The </w:t>
      </w:r>
      <w:r w:rsidRPr="00F814E7">
        <w:rPr>
          <w:rFonts w:ascii="Arial" w:hAnsi="Arial" w:cs="Arial"/>
        </w:rPr>
        <w:t>DfE’s data governance board meets</w:t>
      </w:r>
    </w:p>
    <w:p w14:paraId="341E7435" w14:textId="451E79FA" w:rsidR="00393D83" w:rsidRDefault="00393D83" w:rsidP="00F814E7">
      <w:pPr>
        <w:pStyle w:val="ListParagraph"/>
        <w:numPr>
          <w:ilvl w:val="0"/>
          <w:numId w:val="1"/>
        </w:numPr>
        <w:rPr>
          <w:rFonts w:ascii="Arial" w:hAnsi="Arial" w:cs="Arial"/>
        </w:rPr>
      </w:pPr>
      <w:r w:rsidRPr="00F814E7">
        <w:rPr>
          <w:rFonts w:ascii="Arial" w:hAnsi="Arial" w:cs="Arial"/>
          <w:b/>
          <w:bCs/>
        </w:rPr>
        <w:t>20 January</w:t>
      </w:r>
      <w:r w:rsidRPr="00F814E7">
        <w:rPr>
          <w:rFonts w:ascii="Arial" w:hAnsi="Arial" w:cs="Arial"/>
        </w:rPr>
        <w:t xml:space="preserve"> – National Information </w:t>
      </w:r>
      <w:r w:rsidR="001831E4" w:rsidRPr="00F814E7">
        <w:rPr>
          <w:rFonts w:ascii="Arial" w:hAnsi="Arial" w:cs="Arial"/>
        </w:rPr>
        <w:t>Performance</w:t>
      </w:r>
      <w:r w:rsidRPr="00F814E7">
        <w:rPr>
          <w:rFonts w:ascii="Arial" w:hAnsi="Arial" w:cs="Arial"/>
        </w:rPr>
        <w:t xml:space="preserve"> Managers Group meets</w:t>
      </w:r>
    </w:p>
    <w:p w14:paraId="3D3A357A" w14:textId="37E4B5B3" w:rsidR="00E95E19" w:rsidRPr="00F814E7" w:rsidRDefault="00E95E19" w:rsidP="00F814E7">
      <w:pPr>
        <w:pStyle w:val="ListParagraph"/>
        <w:numPr>
          <w:ilvl w:val="0"/>
          <w:numId w:val="1"/>
        </w:numPr>
        <w:rPr>
          <w:rFonts w:ascii="Arial" w:hAnsi="Arial" w:cs="Arial"/>
        </w:rPr>
      </w:pPr>
      <w:r>
        <w:rPr>
          <w:rFonts w:ascii="Arial" w:hAnsi="Arial" w:cs="Arial"/>
          <w:b/>
          <w:bCs/>
        </w:rPr>
        <w:t xml:space="preserve">25 January </w:t>
      </w:r>
      <w:r>
        <w:rPr>
          <w:rFonts w:ascii="Arial" w:hAnsi="Arial" w:cs="Arial"/>
        </w:rPr>
        <w:t>– ADCS, NIMPG, D2I and DfE reps to reconvene for update</w:t>
      </w:r>
    </w:p>
    <w:p w14:paraId="43AC3BC5" w14:textId="2DF1CC31" w:rsidR="00393D83" w:rsidRPr="00F814E7" w:rsidRDefault="00393D83" w:rsidP="00F814E7">
      <w:pPr>
        <w:pStyle w:val="ListParagraph"/>
        <w:numPr>
          <w:ilvl w:val="0"/>
          <w:numId w:val="1"/>
        </w:numPr>
        <w:rPr>
          <w:rFonts w:ascii="Arial" w:hAnsi="Arial" w:cs="Arial"/>
        </w:rPr>
      </w:pPr>
      <w:r w:rsidRPr="00F814E7">
        <w:rPr>
          <w:rFonts w:ascii="Arial" w:hAnsi="Arial" w:cs="Arial"/>
          <w:b/>
          <w:bCs/>
        </w:rPr>
        <w:t>27 January</w:t>
      </w:r>
      <w:r w:rsidRPr="00F814E7">
        <w:rPr>
          <w:rFonts w:ascii="Arial" w:hAnsi="Arial" w:cs="Arial"/>
        </w:rPr>
        <w:t xml:space="preserve"> – ADCS SPI policy committee meets</w:t>
      </w:r>
    </w:p>
    <w:p w14:paraId="30333AAF" w14:textId="41485DA3" w:rsidR="00393D83" w:rsidRPr="00F814E7" w:rsidRDefault="00393D83" w:rsidP="00F814E7">
      <w:pPr>
        <w:pStyle w:val="ListParagraph"/>
        <w:numPr>
          <w:ilvl w:val="0"/>
          <w:numId w:val="1"/>
        </w:numPr>
        <w:rPr>
          <w:rFonts w:ascii="Arial" w:hAnsi="Arial" w:cs="Arial"/>
        </w:rPr>
      </w:pPr>
      <w:r w:rsidRPr="00F814E7">
        <w:rPr>
          <w:rFonts w:ascii="Arial" w:hAnsi="Arial" w:cs="Arial"/>
          <w:b/>
          <w:bCs/>
        </w:rPr>
        <w:t>3 February</w:t>
      </w:r>
      <w:r w:rsidRPr="00F814E7">
        <w:rPr>
          <w:rFonts w:ascii="Arial" w:hAnsi="Arial" w:cs="Arial"/>
        </w:rPr>
        <w:t xml:space="preserve"> – ADCS Council of Reference (annual policy seminar)</w:t>
      </w:r>
    </w:p>
    <w:p w14:paraId="103D0E8F" w14:textId="354C7CE8" w:rsidR="00393D83" w:rsidRPr="00F814E7" w:rsidRDefault="00393D83" w:rsidP="00F814E7">
      <w:pPr>
        <w:pStyle w:val="ListParagraph"/>
        <w:numPr>
          <w:ilvl w:val="0"/>
          <w:numId w:val="1"/>
        </w:numPr>
        <w:rPr>
          <w:rFonts w:ascii="Arial" w:hAnsi="Arial" w:cs="Arial"/>
        </w:rPr>
      </w:pPr>
      <w:r w:rsidRPr="00F814E7">
        <w:rPr>
          <w:rFonts w:ascii="Arial" w:hAnsi="Arial" w:cs="Arial"/>
          <w:b/>
          <w:bCs/>
        </w:rPr>
        <w:t>1 April</w:t>
      </w:r>
      <w:r w:rsidRPr="00F814E7">
        <w:rPr>
          <w:rFonts w:ascii="Arial" w:hAnsi="Arial" w:cs="Arial"/>
        </w:rPr>
        <w:t xml:space="preserve"> – New collection goes live</w:t>
      </w:r>
    </w:p>
    <w:p w14:paraId="51477DF1" w14:textId="691E3EE4" w:rsidR="004D4D19" w:rsidRDefault="003336E6" w:rsidP="00F814E7">
      <w:pPr>
        <w:pStyle w:val="ListParagraph"/>
        <w:numPr>
          <w:ilvl w:val="0"/>
          <w:numId w:val="1"/>
        </w:numPr>
        <w:rPr>
          <w:rFonts w:ascii="Arial" w:hAnsi="Arial" w:cs="Arial"/>
        </w:rPr>
      </w:pPr>
      <w:r w:rsidRPr="00F814E7">
        <w:rPr>
          <w:rFonts w:ascii="Arial" w:hAnsi="Arial" w:cs="Arial"/>
          <w:b/>
          <w:bCs/>
        </w:rPr>
        <w:t xml:space="preserve">Post-June </w:t>
      </w:r>
      <w:r w:rsidR="00393D83" w:rsidRPr="00F814E7">
        <w:rPr>
          <w:rFonts w:ascii="Arial" w:hAnsi="Arial" w:cs="Arial"/>
        </w:rPr>
        <w:t>– first submission</w:t>
      </w:r>
      <w:r w:rsidR="000E6F01">
        <w:rPr>
          <w:rFonts w:ascii="Arial" w:hAnsi="Arial" w:cs="Arial"/>
        </w:rPr>
        <w:t>s</w:t>
      </w:r>
      <w:r w:rsidR="00393D83" w:rsidRPr="00F814E7">
        <w:rPr>
          <w:rFonts w:ascii="Arial" w:hAnsi="Arial" w:cs="Arial"/>
        </w:rPr>
        <w:t xml:space="preserve"> of the new dataset made.</w:t>
      </w:r>
    </w:p>
    <w:p w14:paraId="485FB2AE" w14:textId="0756481B" w:rsidR="00E95E19" w:rsidRPr="00E95E19" w:rsidRDefault="00E95E19" w:rsidP="00E95E19">
      <w:pPr>
        <w:rPr>
          <w:rFonts w:ascii="Arial" w:hAnsi="Arial" w:cs="Arial"/>
          <w:b/>
          <w:bCs/>
        </w:rPr>
      </w:pPr>
      <w:r>
        <w:rPr>
          <w:rFonts w:ascii="Arial" w:hAnsi="Arial" w:cs="Arial"/>
          <w:b/>
          <w:bCs/>
        </w:rPr>
        <w:t xml:space="preserve">Should you have any queries about this piece or work or request, please contact </w:t>
      </w:r>
      <w:hyperlink r:id="rId7" w:history="1">
        <w:r w:rsidRPr="00B127E5">
          <w:rPr>
            <w:rStyle w:val="Hyperlink"/>
            <w:rFonts w:ascii="Arial" w:hAnsi="Arial" w:cs="Arial"/>
            <w:b/>
            <w:bCs/>
          </w:rPr>
          <w:t>katy.block@adcs.org.uk</w:t>
        </w:r>
      </w:hyperlink>
      <w:r>
        <w:rPr>
          <w:rFonts w:ascii="Arial" w:hAnsi="Arial" w:cs="Arial"/>
          <w:b/>
          <w:bCs/>
        </w:rPr>
        <w:t xml:space="preserve"> in the first instance. </w:t>
      </w:r>
    </w:p>
    <w:sectPr w:rsidR="00E95E19" w:rsidRPr="00E95E19" w:rsidSect="00F814E7">
      <w:headerReference w:type="default" r:id="rId8"/>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0F69" w14:textId="77777777" w:rsidR="00E33270" w:rsidRDefault="00E33270" w:rsidP="00393D83">
      <w:pPr>
        <w:spacing w:after="0" w:line="240" w:lineRule="auto"/>
      </w:pPr>
      <w:r>
        <w:separator/>
      </w:r>
    </w:p>
  </w:endnote>
  <w:endnote w:type="continuationSeparator" w:id="0">
    <w:p w14:paraId="00FA010D" w14:textId="77777777" w:rsidR="00E33270" w:rsidRDefault="00E33270" w:rsidP="0039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16E6" w14:textId="77777777" w:rsidR="00E33270" w:rsidRDefault="00E33270" w:rsidP="00393D83">
      <w:pPr>
        <w:spacing w:after="0" w:line="240" w:lineRule="auto"/>
      </w:pPr>
      <w:r>
        <w:separator/>
      </w:r>
    </w:p>
  </w:footnote>
  <w:footnote w:type="continuationSeparator" w:id="0">
    <w:p w14:paraId="1184A97E" w14:textId="77777777" w:rsidR="00E33270" w:rsidRDefault="00E33270" w:rsidP="0039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E1A5" w14:textId="45E03460" w:rsidR="00393D83" w:rsidRDefault="00393D83" w:rsidP="00393D83">
    <w:pPr>
      <w:pStyle w:val="Header"/>
      <w:jc w:val="center"/>
    </w:pPr>
    <w:r>
      <w:rPr>
        <w:noProof/>
      </w:rPr>
      <w:drawing>
        <wp:inline distT="0" distB="0" distL="0" distR="0" wp14:anchorId="45462044" wp14:editId="2E509EEE">
          <wp:extent cx="1460500" cy="609600"/>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206"/>
    <w:multiLevelType w:val="hybridMultilevel"/>
    <w:tmpl w:val="FAD8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19"/>
    <w:rsid w:val="00035A25"/>
    <w:rsid w:val="000E6F01"/>
    <w:rsid w:val="001831E4"/>
    <w:rsid w:val="00224894"/>
    <w:rsid w:val="00313020"/>
    <w:rsid w:val="003336E6"/>
    <w:rsid w:val="00393D83"/>
    <w:rsid w:val="00404E2B"/>
    <w:rsid w:val="004701A3"/>
    <w:rsid w:val="004D4D19"/>
    <w:rsid w:val="007E22FC"/>
    <w:rsid w:val="008D5D0D"/>
    <w:rsid w:val="00B86D1A"/>
    <w:rsid w:val="00CE7079"/>
    <w:rsid w:val="00E33270"/>
    <w:rsid w:val="00E87B4F"/>
    <w:rsid w:val="00E95E19"/>
    <w:rsid w:val="00F814E7"/>
    <w:rsid w:val="00FA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892B"/>
  <w15:chartTrackingRefBased/>
  <w15:docId w15:val="{EC7B14D5-943E-4756-A93A-1B07DB52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D83"/>
  </w:style>
  <w:style w:type="paragraph" w:styleId="Footer">
    <w:name w:val="footer"/>
    <w:basedOn w:val="Normal"/>
    <w:link w:val="FooterChar"/>
    <w:uiPriority w:val="99"/>
    <w:unhideWhenUsed/>
    <w:rsid w:val="0039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D83"/>
  </w:style>
  <w:style w:type="paragraph" w:styleId="ListParagraph">
    <w:name w:val="List Paragraph"/>
    <w:basedOn w:val="Normal"/>
    <w:uiPriority w:val="34"/>
    <w:qFormat/>
    <w:rsid w:val="00F814E7"/>
    <w:pPr>
      <w:ind w:left="720"/>
      <w:contextualSpacing/>
    </w:pPr>
  </w:style>
  <w:style w:type="character" w:styleId="Hyperlink">
    <w:name w:val="Hyperlink"/>
    <w:basedOn w:val="DefaultParagraphFont"/>
    <w:uiPriority w:val="99"/>
    <w:unhideWhenUsed/>
    <w:rsid w:val="00E95E19"/>
    <w:rPr>
      <w:color w:val="0563C1" w:themeColor="hyperlink"/>
      <w:u w:val="single"/>
    </w:rPr>
  </w:style>
  <w:style w:type="character" w:styleId="UnresolvedMention">
    <w:name w:val="Unresolved Mention"/>
    <w:basedOn w:val="DefaultParagraphFont"/>
    <w:uiPriority w:val="99"/>
    <w:semiHidden/>
    <w:unhideWhenUsed/>
    <w:rsid w:val="00E9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y.block@ad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Block</dc:creator>
  <cp:keywords/>
  <dc:description/>
  <cp:lastModifiedBy>Katy Block</cp:lastModifiedBy>
  <cp:revision>5</cp:revision>
  <dcterms:created xsi:type="dcterms:W3CDTF">2021-12-22T09:44:00Z</dcterms:created>
  <dcterms:modified xsi:type="dcterms:W3CDTF">2022-01-07T11:18:00Z</dcterms:modified>
</cp:coreProperties>
</file>