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BC495" w14:textId="77777777" w:rsidR="001154D2" w:rsidRPr="00CD22E7" w:rsidRDefault="00637530" w:rsidP="00C118E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D22E7">
        <w:rPr>
          <w:rFonts w:ascii="Arial" w:hAnsi="Arial" w:cs="Arial"/>
          <w:b/>
          <w:bCs/>
          <w:sz w:val="24"/>
          <w:szCs w:val="24"/>
        </w:rPr>
        <w:t xml:space="preserve">SESLIP Quality Assurance Leads Meeting </w:t>
      </w:r>
    </w:p>
    <w:p w14:paraId="3B21DF2B" w14:textId="6375A4C2" w:rsidR="00C118ED" w:rsidRPr="00CD22E7" w:rsidRDefault="00A1426B" w:rsidP="00C118E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Thursday 6 January 2022 </w:t>
      </w:r>
      <w:r w:rsidR="00611F72">
        <w:rPr>
          <w:rFonts w:ascii="Arial" w:hAnsi="Arial" w:cs="Arial"/>
          <w:b/>
          <w:bCs/>
          <w:sz w:val="24"/>
          <w:szCs w:val="24"/>
        </w:rPr>
        <w:t>(</w:t>
      </w:r>
      <w:r w:rsidR="001154D2" w:rsidRPr="00CD22E7">
        <w:rPr>
          <w:rFonts w:ascii="Arial" w:hAnsi="Arial" w:cs="Arial"/>
          <w:b/>
          <w:bCs/>
          <w:sz w:val="24"/>
          <w:szCs w:val="24"/>
        </w:rPr>
        <w:t>14:00 – 17:00</w:t>
      </w:r>
      <w:r w:rsidR="00611F72">
        <w:rPr>
          <w:rFonts w:ascii="Arial" w:hAnsi="Arial" w:cs="Arial"/>
          <w:b/>
          <w:bCs/>
          <w:sz w:val="24"/>
          <w:szCs w:val="24"/>
        </w:rPr>
        <w:t>)</w:t>
      </w:r>
    </w:p>
    <w:p w14:paraId="214957D8" w14:textId="2B81ECC2" w:rsidR="00C70A0E" w:rsidRPr="0001038B" w:rsidRDefault="00C70A0E" w:rsidP="0001038B">
      <w:pPr>
        <w:rPr>
          <w:rFonts w:ascii="Arial" w:hAnsi="Arial" w:cs="Arial"/>
          <w:b/>
          <w:bCs/>
          <w:sz w:val="24"/>
          <w:szCs w:val="24"/>
        </w:rPr>
      </w:pPr>
      <w:r w:rsidRPr="0001038B">
        <w:rPr>
          <w:rFonts w:ascii="Arial" w:hAnsi="Arial" w:cs="Arial"/>
          <w:b/>
          <w:bCs/>
          <w:sz w:val="24"/>
          <w:szCs w:val="24"/>
        </w:rPr>
        <w:t>Attendees:</w:t>
      </w:r>
    </w:p>
    <w:tbl>
      <w:tblPr>
        <w:tblW w:w="6200" w:type="dxa"/>
        <w:tblInd w:w="1020" w:type="dxa"/>
        <w:tblLook w:val="04A0" w:firstRow="1" w:lastRow="0" w:firstColumn="1" w:lastColumn="0" w:noHBand="0" w:noVBand="1"/>
      </w:tblPr>
      <w:tblGrid>
        <w:gridCol w:w="3086"/>
        <w:gridCol w:w="1418"/>
        <w:gridCol w:w="1696"/>
      </w:tblGrid>
      <w:tr w:rsidR="000760DF" w:rsidRPr="00BA065C" w14:paraId="031E7AAC" w14:textId="77777777" w:rsidTr="000A3AE6">
        <w:trPr>
          <w:trHeight w:val="300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4D454" w14:textId="2EB3238D" w:rsidR="000760DF" w:rsidRPr="00BA065C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6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Brighton and Hove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28C7A" w14:textId="0A3540D7" w:rsidR="000760DF" w:rsidRPr="00BA065C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6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Sharon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D42F16" w14:textId="3BFDC6ED" w:rsidR="000760DF" w:rsidRPr="00BA065C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6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Martin</w:t>
            </w:r>
          </w:p>
        </w:tc>
      </w:tr>
      <w:tr w:rsidR="000760DF" w:rsidRPr="00BA065C" w14:paraId="01C1CD24" w14:textId="77777777" w:rsidTr="000A3AE6">
        <w:trPr>
          <w:trHeight w:val="300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9C80C72" w14:textId="59FEDC59" w:rsidR="000760DF" w:rsidRPr="00BA065C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6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Brighton and Hove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A927A63" w14:textId="4EB31955" w:rsidR="000760DF" w:rsidRPr="00BA065C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6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Tina 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6DDCF1" w14:textId="6D74C4DD" w:rsidR="000760DF" w:rsidRPr="00BA065C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6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James</w:t>
            </w:r>
          </w:p>
        </w:tc>
      </w:tr>
      <w:tr w:rsidR="000760DF" w:rsidRPr="00BA065C" w14:paraId="540CD83E" w14:textId="77777777" w:rsidTr="000A3AE6">
        <w:trPr>
          <w:trHeight w:val="300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6B7C2F0" w14:textId="32019667" w:rsidR="000760DF" w:rsidRPr="00BA065C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6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Buckinghamshire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2BE45A2" w14:textId="15091D75" w:rsidR="000760DF" w:rsidRPr="00BA065C" w:rsidRDefault="0001038B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8822687" w14:textId="7BD1D2F4" w:rsidR="000760DF" w:rsidRPr="00BA065C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0760DF" w:rsidRPr="00BA065C" w14:paraId="7392968E" w14:textId="77777777" w:rsidTr="000A3AE6">
        <w:trPr>
          <w:trHeight w:val="300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4562E" w14:textId="240BE818" w:rsidR="000760DF" w:rsidRPr="00BA065C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6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East Sussex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B15BA" w14:textId="0C8FA0D4" w:rsidR="000760DF" w:rsidRPr="00BA065C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6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Douglas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D5370" w14:textId="5B211E41" w:rsidR="000760DF" w:rsidRPr="00BA065C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6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Sinclair</w:t>
            </w:r>
          </w:p>
        </w:tc>
      </w:tr>
      <w:tr w:rsidR="000760DF" w:rsidRPr="00BA065C" w14:paraId="27763D5C" w14:textId="77777777" w:rsidTr="000A3AE6">
        <w:trPr>
          <w:trHeight w:val="300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DDC5133" w14:textId="2F119ABF" w:rsidR="000760DF" w:rsidRPr="00BA065C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BA06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Hampshire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823D70F" w14:textId="766D521B" w:rsidR="000760DF" w:rsidRPr="00BA065C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BA06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Amanda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1FE49DF" w14:textId="585777F9" w:rsidR="000760DF" w:rsidRPr="00BA065C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BA06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Meadows</w:t>
            </w:r>
          </w:p>
        </w:tc>
      </w:tr>
      <w:tr w:rsidR="000760DF" w:rsidRPr="00BA065C" w14:paraId="31A4977D" w14:textId="77777777" w:rsidTr="000A3AE6">
        <w:trPr>
          <w:trHeight w:val="300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1CB554" w14:textId="27EC7C95" w:rsidR="000760DF" w:rsidRPr="00BA065C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6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Hampshire (Chair)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55F96" w14:textId="237C154B" w:rsidR="000760DF" w:rsidRPr="00BA065C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6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Kim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10D1F1" w14:textId="27B52659" w:rsidR="000760DF" w:rsidRPr="00BA065C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6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Goode</w:t>
            </w:r>
          </w:p>
        </w:tc>
      </w:tr>
      <w:tr w:rsidR="000760DF" w:rsidRPr="00BA065C" w14:paraId="26DF0F59" w14:textId="77777777" w:rsidTr="000A3AE6">
        <w:trPr>
          <w:trHeight w:val="300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CBB4AA9" w14:textId="1A1C99E0" w:rsidR="000760DF" w:rsidRPr="00BA065C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6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Kent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2BE8A6" w14:textId="203AB250" w:rsidR="000760DF" w:rsidRPr="00BA065C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6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Kevin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788E513" w14:textId="13313E56" w:rsidR="000760DF" w:rsidRPr="00BA065C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6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Kasaven</w:t>
            </w:r>
          </w:p>
        </w:tc>
      </w:tr>
      <w:tr w:rsidR="000760DF" w:rsidRPr="00BA065C" w14:paraId="1E788AA6" w14:textId="77777777" w:rsidTr="000A3AE6">
        <w:trPr>
          <w:trHeight w:val="300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B960E" w14:textId="6F8080FE" w:rsidR="000760DF" w:rsidRPr="00BA065C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6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Medway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787D96" w14:textId="7C002399" w:rsidR="000760DF" w:rsidRPr="00BA065C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6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Becky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76CFE9" w14:textId="5E307203" w:rsidR="000760DF" w:rsidRPr="00BA065C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6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Cooper</w:t>
            </w:r>
          </w:p>
        </w:tc>
      </w:tr>
      <w:tr w:rsidR="000760DF" w:rsidRPr="00BA065C" w14:paraId="7196FB31" w14:textId="77777777" w:rsidTr="000A3AE6">
        <w:trPr>
          <w:trHeight w:val="300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6BC84A" w14:textId="2ECE36A4" w:rsidR="000760DF" w:rsidRPr="00BA065C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6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Oxfordshire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F8B62" w14:textId="4E2B33B9" w:rsidR="000760DF" w:rsidRPr="00BA065C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6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Tan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319E5" w14:textId="511325D0" w:rsidR="000760DF" w:rsidRPr="00BA065C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6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Lea</w:t>
            </w:r>
          </w:p>
        </w:tc>
      </w:tr>
      <w:tr w:rsidR="000760DF" w:rsidRPr="00BA065C" w14:paraId="70B37916" w14:textId="77777777" w:rsidTr="000A3AE6">
        <w:trPr>
          <w:trHeight w:val="300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AD91DA4" w14:textId="6B13DDDA" w:rsidR="000760DF" w:rsidRPr="00BA065C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6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Portsmouth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652F598" w14:textId="5E4787DF" w:rsidR="000760DF" w:rsidRPr="00BA065C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6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Sarah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7A499F8" w14:textId="693E14F7" w:rsidR="000760DF" w:rsidRPr="00BA065C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6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Alexander</w:t>
            </w:r>
          </w:p>
        </w:tc>
      </w:tr>
      <w:tr w:rsidR="000760DF" w:rsidRPr="00BA065C" w14:paraId="2C138849" w14:textId="77777777" w:rsidTr="000A3AE6">
        <w:trPr>
          <w:trHeight w:val="300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B1545DD" w14:textId="494A04C6" w:rsidR="000760DF" w:rsidRPr="00BA065C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6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Reading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A2615DD" w14:textId="7748F6C4" w:rsidR="000760DF" w:rsidRPr="00BA065C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6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Fiona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2218C64" w14:textId="5468062E" w:rsidR="000760DF" w:rsidRPr="00BA065C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6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Betts</w:t>
            </w:r>
          </w:p>
        </w:tc>
      </w:tr>
      <w:tr w:rsidR="000760DF" w:rsidRPr="00BA065C" w14:paraId="25147995" w14:textId="77777777" w:rsidTr="000A3AE6">
        <w:trPr>
          <w:trHeight w:val="300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59C1029" w14:textId="6EECA8BE" w:rsidR="000760DF" w:rsidRPr="00BA065C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6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Slough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F24D794" w14:textId="44EC6E2C" w:rsidR="000760DF" w:rsidRPr="00BA065C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6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Sandra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36F04B6" w14:textId="0E4898F1" w:rsidR="000760DF" w:rsidRPr="00BA065C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6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Davies</w:t>
            </w:r>
          </w:p>
        </w:tc>
      </w:tr>
      <w:tr w:rsidR="000760DF" w:rsidRPr="00BA065C" w14:paraId="5F8D4C4A" w14:textId="77777777" w:rsidTr="000A3AE6">
        <w:trPr>
          <w:trHeight w:val="300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02931E" w14:textId="75685C49" w:rsidR="000760DF" w:rsidRPr="00BA065C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6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Southampton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AD2CA01" w14:textId="5D5A2DEB" w:rsidR="000760DF" w:rsidRPr="00BA065C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6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Jo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39C559D" w14:textId="1230F31C" w:rsidR="000760DF" w:rsidRPr="00BA065C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6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Feeney</w:t>
            </w:r>
          </w:p>
        </w:tc>
      </w:tr>
      <w:tr w:rsidR="000760DF" w:rsidRPr="00BA065C" w14:paraId="69DCE4BA" w14:textId="77777777" w:rsidTr="000A3AE6">
        <w:trPr>
          <w:trHeight w:val="300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E1B90D9" w14:textId="2A8A1493" w:rsidR="000760DF" w:rsidRPr="00BA065C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6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Surrey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2908A7C" w14:textId="6447B05F" w:rsidR="000760DF" w:rsidRPr="00BA065C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6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Senay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E1D6C9F" w14:textId="739F2EA8" w:rsidR="000760DF" w:rsidRPr="00BA065C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6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Nidai</w:t>
            </w:r>
          </w:p>
        </w:tc>
      </w:tr>
      <w:tr w:rsidR="000760DF" w:rsidRPr="00BA065C" w14:paraId="2AE08FB3" w14:textId="77777777" w:rsidTr="000A3AE6">
        <w:trPr>
          <w:trHeight w:val="300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44EF6" w14:textId="3F48E0ED" w:rsidR="000760DF" w:rsidRPr="00BA065C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6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West Berkshire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5F947" w14:textId="19BBD577" w:rsidR="000760DF" w:rsidRPr="00BA065C" w:rsidRDefault="0001038B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8DE53" w14:textId="47A40C4C" w:rsidR="000760DF" w:rsidRPr="00BA065C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0760DF" w:rsidRPr="00BA065C" w14:paraId="68AF4CE9" w14:textId="77777777" w:rsidTr="000A3AE6">
        <w:trPr>
          <w:trHeight w:val="300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9CA1BE2" w14:textId="5EC2EA01" w:rsidR="000760DF" w:rsidRPr="00BA065C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6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West Sussex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99C976C" w14:textId="448D290A" w:rsidR="000760DF" w:rsidRPr="00BA065C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6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Christine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76A00D8" w14:textId="32ADEDBB" w:rsidR="000760DF" w:rsidRPr="00BA065C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6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Impey</w:t>
            </w:r>
          </w:p>
        </w:tc>
      </w:tr>
      <w:tr w:rsidR="000760DF" w:rsidRPr="00BA065C" w14:paraId="0E8A4C4F" w14:textId="77777777" w:rsidTr="000A3AE6">
        <w:trPr>
          <w:trHeight w:val="300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2C95784" w14:textId="10468E5D" w:rsidR="000760DF" w:rsidRPr="00BA065C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6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Windsor &amp; Maidenhead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12F22B9" w14:textId="380952D3" w:rsidR="000760DF" w:rsidRPr="00BA065C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6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Shungu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53B66E" w14:textId="20074F13" w:rsidR="000760DF" w:rsidRPr="00BA065C" w:rsidRDefault="000760DF" w:rsidP="000760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6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Chigocha</w:t>
            </w:r>
          </w:p>
        </w:tc>
      </w:tr>
    </w:tbl>
    <w:p w14:paraId="32649390" w14:textId="46BCF6DE" w:rsidR="00C70A0E" w:rsidRPr="009A1899" w:rsidRDefault="00C70A0E" w:rsidP="00C70A0E">
      <w:pPr>
        <w:pStyle w:val="ListParagraph"/>
        <w:rPr>
          <w:rFonts w:ascii="Arial" w:hAnsi="Arial" w:cs="Arial"/>
          <w:sz w:val="24"/>
          <w:szCs w:val="24"/>
        </w:rPr>
      </w:pPr>
    </w:p>
    <w:p w14:paraId="5A578E52" w14:textId="5605A7E7" w:rsidR="00C70A0E" w:rsidRPr="0001038B" w:rsidRDefault="00C70A0E" w:rsidP="0001038B">
      <w:pPr>
        <w:rPr>
          <w:rFonts w:ascii="Arial" w:hAnsi="Arial" w:cs="Arial"/>
          <w:b/>
          <w:bCs/>
          <w:sz w:val="24"/>
          <w:szCs w:val="24"/>
        </w:rPr>
      </w:pPr>
      <w:r w:rsidRPr="0001038B">
        <w:rPr>
          <w:rFonts w:ascii="Arial" w:hAnsi="Arial" w:cs="Arial"/>
          <w:b/>
          <w:bCs/>
          <w:sz w:val="24"/>
          <w:szCs w:val="24"/>
        </w:rPr>
        <w:t>Apologies:</w:t>
      </w:r>
    </w:p>
    <w:tbl>
      <w:tblPr>
        <w:tblW w:w="6458" w:type="dxa"/>
        <w:tblInd w:w="1050" w:type="dxa"/>
        <w:tblLook w:val="04A0" w:firstRow="1" w:lastRow="0" w:firstColumn="1" w:lastColumn="0" w:noHBand="0" w:noVBand="1"/>
      </w:tblPr>
      <w:tblGrid>
        <w:gridCol w:w="3056"/>
        <w:gridCol w:w="1418"/>
        <w:gridCol w:w="1984"/>
      </w:tblGrid>
      <w:tr w:rsidR="001745B2" w:rsidRPr="00C70A0E" w14:paraId="4CD08BCB" w14:textId="77777777" w:rsidTr="001745B2">
        <w:trPr>
          <w:trHeight w:val="300"/>
        </w:trPr>
        <w:tc>
          <w:tcPr>
            <w:tcW w:w="3056" w:type="dxa"/>
            <w:shd w:val="clear" w:color="auto" w:fill="auto"/>
            <w:noWrap/>
            <w:vAlign w:val="bottom"/>
          </w:tcPr>
          <w:p w14:paraId="76A611D8" w14:textId="77777777" w:rsidR="001745B2" w:rsidRPr="001745B2" w:rsidRDefault="001745B2" w:rsidP="00057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45B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Hampshire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C079077" w14:textId="77777777" w:rsidR="001745B2" w:rsidRPr="001745B2" w:rsidRDefault="001745B2" w:rsidP="00057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45B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Stuart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93E0EF5" w14:textId="77777777" w:rsidR="001745B2" w:rsidRPr="001745B2" w:rsidRDefault="001745B2" w:rsidP="00057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45B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Ashley</w:t>
            </w:r>
          </w:p>
        </w:tc>
      </w:tr>
      <w:tr w:rsidR="001745B2" w:rsidRPr="00C70A0E" w14:paraId="77FDB8D5" w14:textId="77777777" w:rsidTr="001745B2">
        <w:trPr>
          <w:trHeight w:val="300"/>
        </w:trPr>
        <w:tc>
          <w:tcPr>
            <w:tcW w:w="3056" w:type="dxa"/>
            <w:shd w:val="clear" w:color="auto" w:fill="auto"/>
            <w:noWrap/>
            <w:vAlign w:val="bottom"/>
          </w:tcPr>
          <w:p w14:paraId="778FCCD3" w14:textId="77777777" w:rsidR="001745B2" w:rsidRPr="001745B2" w:rsidRDefault="001745B2" w:rsidP="00057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45B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Southampton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2B1B1F0" w14:textId="77777777" w:rsidR="001745B2" w:rsidRPr="001745B2" w:rsidRDefault="001745B2" w:rsidP="00057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45B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Stuart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5604249F" w14:textId="77777777" w:rsidR="001745B2" w:rsidRPr="001745B2" w:rsidRDefault="001745B2" w:rsidP="00057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45B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Webb</w:t>
            </w:r>
          </w:p>
        </w:tc>
      </w:tr>
      <w:tr w:rsidR="001745B2" w:rsidRPr="00C70A0E" w14:paraId="06684F25" w14:textId="77777777" w:rsidTr="001745B2">
        <w:trPr>
          <w:trHeight w:val="300"/>
        </w:trPr>
        <w:tc>
          <w:tcPr>
            <w:tcW w:w="3056" w:type="dxa"/>
            <w:shd w:val="clear" w:color="auto" w:fill="auto"/>
            <w:noWrap/>
            <w:vAlign w:val="bottom"/>
          </w:tcPr>
          <w:p w14:paraId="5BA8B1BF" w14:textId="77777777" w:rsidR="001745B2" w:rsidRPr="001745B2" w:rsidRDefault="001745B2" w:rsidP="00057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45B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Surrey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1B7DBA7" w14:textId="77777777" w:rsidR="001745B2" w:rsidRPr="001745B2" w:rsidRDefault="001745B2" w:rsidP="00057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45B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Patricia 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5728BC2" w14:textId="77777777" w:rsidR="001745B2" w:rsidRPr="001745B2" w:rsidRDefault="001745B2" w:rsidP="00057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45B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Denney</w:t>
            </w:r>
          </w:p>
        </w:tc>
      </w:tr>
      <w:tr w:rsidR="001745B2" w:rsidRPr="00C70A0E" w14:paraId="4D253015" w14:textId="77777777" w:rsidTr="001745B2">
        <w:trPr>
          <w:trHeight w:val="300"/>
        </w:trPr>
        <w:tc>
          <w:tcPr>
            <w:tcW w:w="3056" w:type="dxa"/>
            <w:shd w:val="clear" w:color="auto" w:fill="auto"/>
            <w:noWrap/>
            <w:vAlign w:val="bottom"/>
          </w:tcPr>
          <w:p w14:paraId="6AB104B9" w14:textId="77777777" w:rsidR="001745B2" w:rsidRPr="001745B2" w:rsidRDefault="001745B2" w:rsidP="00057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45B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Surrey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40F1596" w14:textId="77777777" w:rsidR="001745B2" w:rsidRPr="001745B2" w:rsidRDefault="001745B2" w:rsidP="00057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45B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Tom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1BBCFF0" w14:textId="77777777" w:rsidR="001745B2" w:rsidRPr="001745B2" w:rsidRDefault="001745B2" w:rsidP="00057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45B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Stevenson</w:t>
            </w:r>
          </w:p>
        </w:tc>
      </w:tr>
      <w:tr w:rsidR="001745B2" w:rsidRPr="00C70A0E" w14:paraId="69466695" w14:textId="77777777" w:rsidTr="001745B2">
        <w:trPr>
          <w:trHeight w:val="300"/>
        </w:trPr>
        <w:tc>
          <w:tcPr>
            <w:tcW w:w="3056" w:type="dxa"/>
            <w:shd w:val="clear" w:color="auto" w:fill="auto"/>
            <w:noWrap/>
            <w:vAlign w:val="bottom"/>
          </w:tcPr>
          <w:p w14:paraId="26B2863F" w14:textId="77777777" w:rsidR="001745B2" w:rsidRPr="001745B2" w:rsidRDefault="001745B2" w:rsidP="00057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45B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East Sussex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9D4F8F4" w14:textId="77777777" w:rsidR="001745B2" w:rsidRPr="001745B2" w:rsidRDefault="001745B2" w:rsidP="00057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45B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Lou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6A5F68DA" w14:textId="77777777" w:rsidR="001745B2" w:rsidRPr="001745B2" w:rsidRDefault="001745B2" w:rsidP="00057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45B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Carter</w:t>
            </w:r>
          </w:p>
        </w:tc>
      </w:tr>
      <w:tr w:rsidR="001745B2" w:rsidRPr="00C70A0E" w14:paraId="2D96B2F3" w14:textId="77777777" w:rsidTr="001745B2">
        <w:trPr>
          <w:trHeight w:val="300"/>
        </w:trPr>
        <w:tc>
          <w:tcPr>
            <w:tcW w:w="3056" w:type="dxa"/>
            <w:shd w:val="clear" w:color="auto" w:fill="auto"/>
            <w:noWrap/>
            <w:vAlign w:val="bottom"/>
          </w:tcPr>
          <w:p w14:paraId="4CDA57D7" w14:textId="27B9EE8D" w:rsidR="001745B2" w:rsidRPr="001745B2" w:rsidRDefault="003D282C" w:rsidP="00057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45B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Medway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F68BAA7" w14:textId="77777777" w:rsidR="001745B2" w:rsidRPr="001745B2" w:rsidRDefault="001745B2" w:rsidP="00057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45B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Christine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1FCD99EC" w14:textId="77777777" w:rsidR="001745B2" w:rsidRPr="001745B2" w:rsidRDefault="001745B2" w:rsidP="00057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45B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Pitchers</w:t>
            </w:r>
          </w:p>
        </w:tc>
      </w:tr>
      <w:tr w:rsidR="001745B2" w:rsidRPr="00C70A0E" w14:paraId="4DC0BF83" w14:textId="77777777" w:rsidTr="001745B2">
        <w:trPr>
          <w:trHeight w:val="300"/>
        </w:trPr>
        <w:tc>
          <w:tcPr>
            <w:tcW w:w="3056" w:type="dxa"/>
            <w:shd w:val="clear" w:color="auto" w:fill="auto"/>
            <w:noWrap/>
            <w:vAlign w:val="bottom"/>
          </w:tcPr>
          <w:p w14:paraId="095BE14F" w14:textId="77777777" w:rsidR="001745B2" w:rsidRPr="001745B2" w:rsidRDefault="001745B2" w:rsidP="00057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45B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Milton Keynes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4DF3CB0" w14:textId="055912A8" w:rsidR="001745B2" w:rsidRPr="001745B2" w:rsidRDefault="003D282C" w:rsidP="00057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45B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Sophie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327ED21" w14:textId="77777777" w:rsidR="001745B2" w:rsidRPr="001745B2" w:rsidRDefault="001745B2" w:rsidP="00057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45B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Marshall</w:t>
            </w:r>
          </w:p>
        </w:tc>
      </w:tr>
      <w:tr w:rsidR="001745B2" w:rsidRPr="00C70A0E" w14:paraId="368055E3" w14:textId="77777777" w:rsidTr="001745B2">
        <w:trPr>
          <w:trHeight w:val="300"/>
        </w:trPr>
        <w:tc>
          <w:tcPr>
            <w:tcW w:w="3056" w:type="dxa"/>
            <w:shd w:val="clear" w:color="auto" w:fill="auto"/>
            <w:noWrap/>
            <w:vAlign w:val="bottom"/>
          </w:tcPr>
          <w:p w14:paraId="767FEB17" w14:textId="77777777" w:rsidR="001745B2" w:rsidRPr="001745B2" w:rsidRDefault="001745B2" w:rsidP="00057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45B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Bracknell Forest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46ABDC7" w14:textId="77777777" w:rsidR="001745B2" w:rsidRPr="001745B2" w:rsidRDefault="001745B2" w:rsidP="00057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45B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Kogie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DFF4ED7" w14:textId="77777777" w:rsidR="001745B2" w:rsidRPr="001745B2" w:rsidRDefault="001745B2" w:rsidP="00057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45B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Perumall</w:t>
            </w:r>
          </w:p>
        </w:tc>
      </w:tr>
    </w:tbl>
    <w:p w14:paraId="69083D25" w14:textId="58FD9F01" w:rsidR="00F666D9" w:rsidRPr="009A1899" w:rsidRDefault="003B00AD" w:rsidP="00F666D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529A2" w:rsidRPr="009A1899" w14:paraId="611888ED" w14:textId="77777777" w:rsidTr="00274508">
        <w:tc>
          <w:tcPr>
            <w:tcW w:w="9016" w:type="dxa"/>
            <w:shd w:val="clear" w:color="auto" w:fill="E7E6E6" w:themeFill="background2"/>
          </w:tcPr>
          <w:p w14:paraId="1817B8C8" w14:textId="719A8001" w:rsidR="00A529A2" w:rsidRPr="002903F2" w:rsidRDefault="00A529A2" w:rsidP="00DB2731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03F2">
              <w:rPr>
                <w:rFonts w:ascii="Arial" w:hAnsi="Arial" w:cs="Arial"/>
                <w:b/>
                <w:bCs/>
                <w:sz w:val="24"/>
                <w:szCs w:val="24"/>
              </w:rPr>
              <w:t>Introductions &amp; Apologies</w:t>
            </w:r>
          </w:p>
        </w:tc>
      </w:tr>
      <w:tr w:rsidR="00A529A2" w:rsidRPr="009A1899" w14:paraId="7C99DE91" w14:textId="77777777" w:rsidTr="00A529A2">
        <w:tc>
          <w:tcPr>
            <w:tcW w:w="9016" w:type="dxa"/>
          </w:tcPr>
          <w:p w14:paraId="22755BF3" w14:textId="77777777" w:rsidR="003A1477" w:rsidRPr="009A1899" w:rsidRDefault="003A1477" w:rsidP="00B956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4519EA2" w14:textId="7ECDA593" w:rsidR="00FE1C6A" w:rsidRPr="0067138A" w:rsidRDefault="00896C87" w:rsidP="00B956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Kim Goode chaired the meeting and</w:t>
            </w:r>
            <w:r w:rsidR="0030550E">
              <w:rPr>
                <w:rFonts w:ascii="Arial" w:hAnsi="Arial" w:cs="Arial"/>
                <w:sz w:val="24"/>
                <w:szCs w:val="24"/>
              </w:rPr>
              <w:t xml:space="preserve"> welcomed all</w:t>
            </w:r>
            <w:r>
              <w:rPr>
                <w:rFonts w:ascii="Arial" w:hAnsi="Arial" w:cs="Arial"/>
                <w:sz w:val="24"/>
                <w:szCs w:val="24"/>
              </w:rPr>
              <w:t>. I</w:t>
            </w:r>
            <w:r w:rsidR="0030550E">
              <w:rPr>
                <w:rFonts w:ascii="Arial" w:hAnsi="Arial" w:cs="Arial"/>
                <w:sz w:val="24"/>
                <w:szCs w:val="24"/>
              </w:rPr>
              <w:t>ntroductions were given</w:t>
            </w:r>
            <w:r w:rsidR="0002222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549D5C0" w14:textId="76A484E2" w:rsidR="00274508" w:rsidRPr="009A1899" w:rsidRDefault="00274508" w:rsidP="00B956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529A2" w:rsidRPr="009A1899" w14:paraId="2FF7B413" w14:textId="77777777" w:rsidTr="00274508">
        <w:tc>
          <w:tcPr>
            <w:tcW w:w="9016" w:type="dxa"/>
            <w:shd w:val="clear" w:color="auto" w:fill="E7E6E6" w:themeFill="background2"/>
          </w:tcPr>
          <w:p w14:paraId="35FC6D3E" w14:textId="1A7FFE99" w:rsidR="00A529A2" w:rsidRPr="007D78D8" w:rsidRDefault="00EE3FCA" w:rsidP="00EE3FCA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  <w:r w:rsidR="00C840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903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A529A2" w:rsidRPr="007D78D8">
              <w:rPr>
                <w:rFonts w:ascii="Arial" w:hAnsi="Arial" w:cs="Arial"/>
                <w:b/>
                <w:bCs/>
                <w:sz w:val="24"/>
                <w:szCs w:val="24"/>
              </w:rPr>
              <w:t>Matters Arising from Last Meeting</w:t>
            </w:r>
          </w:p>
        </w:tc>
      </w:tr>
      <w:tr w:rsidR="00A529A2" w:rsidRPr="009A1899" w14:paraId="156D9974" w14:textId="77777777" w:rsidTr="00A529A2">
        <w:tc>
          <w:tcPr>
            <w:tcW w:w="9016" w:type="dxa"/>
          </w:tcPr>
          <w:p w14:paraId="7099BA51" w14:textId="77777777" w:rsidR="00FE1C6A" w:rsidRPr="0067138A" w:rsidRDefault="00FE1C6A" w:rsidP="00B956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75422D" w14:textId="60FDA651" w:rsidR="0002222C" w:rsidRDefault="0002222C" w:rsidP="00B956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minutes of the last meeting were agreed and actions discussed – see table at end of minutes.</w:t>
            </w:r>
          </w:p>
          <w:p w14:paraId="4CC3FA7E" w14:textId="6258C4C4" w:rsidR="00FE1C6A" w:rsidRPr="009A1899" w:rsidRDefault="00FE1C6A" w:rsidP="00B956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529A2" w:rsidRPr="009A1899" w14:paraId="52FE00DE" w14:textId="77777777" w:rsidTr="00274508">
        <w:tc>
          <w:tcPr>
            <w:tcW w:w="9016" w:type="dxa"/>
            <w:shd w:val="clear" w:color="auto" w:fill="E7E6E6" w:themeFill="background2"/>
          </w:tcPr>
          <w:p w14:paraId="28A4BD46" w14:textId="113D5034" w:rsidR="00A529A2" w:rsidRPr="007D78D8" w:rsidRDefault="00A1083F" w:rsidP="007D78D8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Feedback</w:t>
            </w:r>
            <w:r w:rsidR="009610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following Pilot JTAI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529A2" w:rsidRPr="009A1899" w14:paraId="0424032E" w14:textId="77777777" w:rsidTr="00A529A2">
        <w:tc>
          <w:tcPr>
            <w:tcW w:w="9016" w:type="dxa"/>
          </w:tcPr>
          <w:p w14:paraId="72C4A4FC" w14:textId="1D58DB88" w:rsidR="00A529A2" w:rsidRDefault="00A529A2" w:rsidP="00B956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52C99A9" w14:textId="76993D20" w:rsidR="00F87262" w:rsidRDefault="00BA2BDD" w:rsidP="005F0F5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 xml:space="preserve">Hampshire put themselves forward to pilot the new JTAI arrangements to assist Ofsted and </w:t>
            </w:r>
            <w:r w:rsidR="001A4BAC">
              <w:rPr>
                <w:rFonts w:ascii="Arial" w:hAnsi="Arial"/>
                <w:sz w:val="24"/>
              </w:rPr>
              <w:t xml:space="preserve">this took place from November 1 to 18. </w:t>
            </w:r>
            <w:r w:rsidR="008D30C5">
              <w:rPr>
                <w:rFonts w:ascii="Arial" w:hAnsi="Arial"/>
                <w:sz w:val="24"/>
              </w:rPr>
              <w:t xml:space="preserve">Hampshire </w:t>
            </w:r>
            <w:r w:rsidR="003D282C">
              <w:rPr>
                <w:rFonts w:ascii="Arial" w:hAnsi="Arial"/>
                <w:sz w:val="24"/>
              </w:rPr>
              <w:t>received</w:t>
            </w:r>
            <w:r w:rsidR="008D30C5">
              <w:rPr>
                <w:rFonts w:ascii="Arial" w:hAnsi="Arial"/>
                <w:sz w:val="24"/>
              </w:rPr>
              <w:t xml:space="preserve"> the call from Ofsted on November 1 </w:t>
            </w:r>
            <w:r w:rsidR="00F87262">
              <w:rPr>
                <w:rFonts w:ascii="Arial" w:hAnsi="Arial"/>
                <w:sz w:val="24"/>
              </w:rPr>
              <w:t xml:space="preserve">and were given two weeks’ notice. </w:t>
            </w:r>
            <w:r w:rsidR="0081512B">
              <w:rPr>
                <w:rFonts w:ascii="Arial" w:hAnsi="Arial"/>
                <w:sz w:val="24"/>
              </w:rPr>
              <w:t xml:space="preserve">The inspectors included Ofsted, </w:t>
            </w:r>
            <w:r w:rsidR="00820415">
              <w:rPr>
                <w:rFonts w:ascii="Arial" w:hAnsi="Arial"/>
                <w:sz w:val="24"/>
              </w:rPr>
              <w:t xml:space="preserve">2CQC and one </w:t>
            </w:r>
            <w:r w:rsidR="00130B5D">
              <w:rPr>
                <w:rFonts w:ascii="Arial" w:hAnsi="Arial"/>
                <w:sz w:val="24"/>
              </w:rPr>
              <w:t>constabulary and fire service</w:t>
            </w:r>
            <w:r w:rsidR="00B06A14">
              <w:rPr>
                <w:rFonts w:ascii="Arial" w:hAnsi="Arial"/>
                <w:sz w:val="24"/>
              </w:rPr>
              <w:t>. They spent 4 days on site and were based in our headquarters</w:t>
            </w:r>
            <w:r w:rsidR="001F3B13">
              <w:rPr>
                <w:rFonts w:ascii="Arial" w:hAnsi="Arial"/>
                <w:sz w:val="24"/>
              </w:rPr>
              <w:t xml:space="preserve"> in Winchester</w:t>
            </w:r>
            <w:r w:rsidR="004570AF">
              <w:rPr>
                <w:rFonts w:ascii="Arial" w:hAnsi="Arial"/>
                <w:sz w:val="24"/>
              </w:rPr>
              <w:t xml:space="preserve">. They based themselves centrally as we have 8 districts. </w:t>
            </w:r>
          </w:p>
          <w:p w14:paraId="447BF341" w14:textId="622FD05D" w:rsidR="004570AF" w:rsidRDefault="004570AF" w:rsidP="005F0F59">
            <w:pPr>
              <w:rPr>
                <w:rFonts w:ascii="Arial" w:hAnsi="Arial"/>
                <w:sz w:val="24"/>
              </w:rPr>
            </w:pPr>
          </w:p>
          <w:p w14:paraId="317556F6" w14:textId="4327DAA2" w:rsidR="005F0F59" w:rsidRPr="005F0F59" w:rsidRDefault="00552316" w:rsidP="005F0F5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The t</w:t>
            </w:r>
            <w:r w:rsidR="005F0F59" w:rsidRPr="005F0F59">
              <w:rPr>
                <w:rFonts w:ascii="Arial" w:hAnsi="Arial"/>
                <w:sz w:val="24"/>
              </w:rPr>
              <w:t>heme of inspection was the front door</w:t>
            </w:r>
            <w:r>
              <w:rPr>
                <w:rFonts w:ascii="Arial" w:hAnsi="Arial"/>
                <w:sz w:val="24"/>
              </w:rPr>
              <w:t xml:space="preserve"> – not just </w:t>
            </w:r>
            <w:r w:rsidR="00D87A96">
              <w:rPr>
                <w:rFonts w:ascii="Arial" w:hAnsi="Arial"/>
                <w:sz w:val="24"/>
              </w:rPr>
              <w:t>MASH but</w:t>
            </w:r>
            <w:r>
              <w:rPr>
                <w:rFonts w:ascii="Arial" w:hAnsi="Arial"/>
                <w:sz w:val="24"/>
              </w:rPr>
              <w:t xml:space="preserve"> safeguarding t</w:t>
            </w:r>
            <w:r w:rsidR="00962262">
              <w:rPr>
                <w:rFonts w:ascii="Arial" w:hAnsi="Arial"/>
                <w:sz w:val="24"/>
              </w:rPr>
              <w:t>e</w:t>
            </w:r>
            <w:r>
              <w:rPr>
                <w:rFonts w:ascii="Arial" w:hAnsi="Arial"/>
                <w:sz w:val="24"/>
              </w:rPr>
              <w:t>ams</w:t>
            </w:r>
            <w:r w:rsidR="00962262">
              <w:rPr>
                <w:rFonts w:ascii="Arial" w:hAnsi="Arial"/>
                <w:sz w:val="24"/>
              </w:rPr>
              <w:t xml:space="preserve">. The focus was on the previous </w:t>
            </w:r>
            <w:r w:rsidR="005F0F59" w:rsidRPr="005F0F59">
              <w:rPr>
                <w:rFonts w:ascii="Arial" w:hAnsi="Arial"/>
                <w:sz w:val="24"/>
              </w:rPr>
              <w:t xml:space="preserve">6 months and </w:t>
            </w:r>
            <w:r w:rsidR="00454B66">
              <w:rPr>
                <w:rFonts w:ascii="Arial" w:hAnsi="Arial"/>
                <w:sz w:val="24"/>
              </w:rPr>
              <w:t xml:space="preserve">their </w:t>
            </w:r>
            <w:r w:rsidR="005F0F59" w:rsidRPr="005F0F59">
              <w:rPr>
                <w:rFonts w:ascii="Arial" w:hAnsi="Arial"/>
                <w:sz w:val="24"/>
              </w:rPr>
              <w:t xml:space="preserve">intention </w:t>
            </w:r>
            <w:r w:rsidR="00454B66">
              <w:rPr>
                <w:rFonts w:ascii="Arial" w:hAnsi="Arial"/>
                <w:sz w:val="24"/>
              </w:rPr>
              <w:t xml:space="preserve">was </w:t>
            </w:r>
            <w:r w:rsidR="005F0F59" w:rsidRPr="005F0F59">
              <w:rPr>
                <w:rFonts w:ascii="Arial" w:hAnsi="Arial"/>
                <w:sz w:val="24"/>
              </w:rPr>
              <w:t>to follow cases from</w:t>
            </w:r>
            <w:r w:rsidR="00454B66">
              <w:rPr>
                <w:rFonts w:ascii="Arial" w:hAnsi="Arial"/>
                <w:sz w:val="24"/>
              </w:rPr>
              <w:t xml:space="preserve"> the initial referral </w:t>
            </w:r>
            <w:r w:rsidR="005E3E83">
              <w:rPr>
                <w:rFonts w:ascii="Arial" w:hAnsi="Arial"/>
                <w:sz w:val="24"/>
              </w:rPr>
              <w:t xml:space="preserve">into CAST for up to </w:t>
            </w:r>
            <w:r w:rsidR="005F0F59" w:rsidRPr="005F0F59">
              <w:rPr>
                <w:rFonts w:ascii="Arial" w:hAnsi="Arial"/>
                <w:sz w:val="24"/>
              </w:rPr>
              <w:t xml:space="preserve">8 weeks. </w:t>
            </w:r>
            <w:r w:rsidR="005E3E83">
              <w:rPr>
                <w:rFonts w:ascii="Arial" w:hAnsi="Arial"/>
                <w:sz w:val="24"/>
              </w:rPr>
              <w:t>They were s</w:t>
            </w:r>
            <w:r w:rsidR="005F0F59" w:rsidRPr="005F0F59">
              <w:rPr>
                <w:rFonts w:ascii="Arial" w:hAnsi="Arial"/>
                <w:sz w:val="24"/>
              </w:rPr>
              <w:t xml:space="preserve">pecifically looking for s47 </w:t>
            </w:r>
            <w:r w:rsidR="005E3E83">
              <w:rPr>
                <w:rFonts w:ascii="Arial" w:hAnsi="Arial"/>
                <w:sz w:val="24"/>
              </w:rPr>
              <w:t>that</w:t>
            </w:r>
            <w:r w:rsidR="005F0F59" w:rsidRPr="005F0F59">
              <w:rPr>
                <w:rFonts w:ascii="Arial" w:hAnsi="Arial"/>
                <w:sz w:val="24"/>
              </w:rPr>
              <w:t xml:space="preserve"> had </w:t>
            </w:r>
            <w:r w:rsidR="00746125">
              <w:rPr>
                <w:rFonts w:ascii="Arial" w:hAnsi="Arial"/>
                <w:sz w:val="24"/>
              </w:rPr>
              <w:t xml:space="preserve">progressed to CP conference and resulted </w:t>
            </w:r>
            <w:r w:rsidR="005F0F59" w:rsidRPr="005F0F59">
              <w:rPr>
                <w:rFonts w:ascii="Arial" w:hAnsi="Arial"/>
                <w:sz w:val="24"/>
              </w:rPr>
              <w:t>in a CP plan. They w</w:t>
            </w:r>
            <w:r w:rsidR="008E1D83">
              <w:rPr>
                <w:rFonts w:ascii="Arial" w:hAnsi="Arial"/>
                <w:sz w:val="24"/>
              </w:rPr>
              <w:t>e</w:t>
            </w:r>
            <w:r w:rsidR="005F0F59" w:rsidRPr="005F0F59">
              <w:rPr>
                <w:rFonts w:ascii="Arial" w:hAnsi="Arial"/>
                <w:sz w:val="24"/>
              </w:rPr>
              <w:t xml:space="preserve">re looking at </w:t>
            </w:r>
            <w:r w:rsidR="008E1D83">
              <w:rPr>
                <w:rFonts w:ascii="Arial" w:hAnsi="Arial"/>
                <w:sz w:val="24"/>
              </w:rPr>
              <w:t>that j</w:t>
            </w:r>
            <w:r w:rsidR="005F0F59" w:rsidRPr="005F0F59">
              <w:rPr>
                <w:rFonts w:ascii="Arial" w:hAnsi="Arial"/>
                <w:sz w:val="24"/>
              </w:rPr>
              <w:t xml:space="preserve">ourney and </w:t>
            </w:r>
            <w:r w:rsidR="008E1D83">
              <w:rPr>
                <w:rFonts w:ascii="Arial" w:hAnsi="Arial"/>
                <w:sz w:val="24"/>
              </w:rPr>
              <w:t xml:space="preserve">the </w:t>
            </w:r>
            <w:r w:rsidR="005F0F59" w:rsidRPr="005F0F59">
              <w:rPr>
                <w:rFonts w:ascii="Arial" w:hAnsi="Arial"/>
                <w:sz w:val="24"/>
              </w:rPr>
              <w:t>process.</w:t>
            </w:r>
          </w:p>
          <w:p w14:paraId="7D95E7B7" w14:textId="77777777" w:rsidR="005F0F59" w:rsidRPr="005F0F59" w:rsidRDefault="005F0F59" w:rsidP="005F0F59">
            <w:pPr>
              <w:rPr>
                <w:rFonts w:ascii="Arial" w:hAnsi="Arial"/>
                <w:sz w:val="24"/>
              </w:rPr>
            </w:pPr>
          </w:p>
          <w:p w14:paraId="408AF49E" w14:textId="77777777" w:rsidR="00F36C8C" w:rsidRPr="00F36C8C" w:rsidRDefault="00F36C8C" w:rsidP="005F0F59">
            <w:pPr>
              <w:rPr>
                <w:rFonts w:ascii="Arial" w:hAnsi="Arial"/>
                <w:sz w:val="24"/>
                <w:u w:val="single"/>
              </w:rPr>
            </w:pPr>
            <w:r w:rsidRPr="00F36C8C">
              <w:rPr>
                <w:rFonts w:ascii="Arial" w:hAnsi="Arial"/>
                <w:sz w:val="24"/>
                <w:u w:val="single"/>
              </w:rPr>
              <w:t>Week One</w:t>
            </w:r>
          </w:p>
          <w:p w14:paraId="34AADD6D" w14:textId="77777777" w:rsidR="00F36C8C" w:rsidRDefault="00F36C8C" w:rsidP="005F0F59">
            <w:pPr>
              <w:rPr>
                <w:rFonts w:ascii="Arial" w:hAnsi="Arial"/>
                <w:sz w:val="24"/>
              </w:rPr>
            </w:pPr>
          </w:p>
          <w:p w14:paraId="6A021733" w14:textId="5C943673" w:rsidR="005F0F59" w:rsidRDefault="002F6F81" w:rsidP="005F0F5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On </w:t>
            </w:r>
            <w:r w:rsidR="005F0F59" w:rsidRPr="005F0F59">
              <w:rPr>
                <w:rFonts w:ascii="Arial" w:hAnsi="Arial"/>
                <w:sz w:val="24"/>
              </w:rPr>
              <w:t xml:space="preserve">Day </w:t>
            </w:r>
            <w:r>
              <w:rPr>
                <w:rFonts w:ascii="Arial" w:hAnsi="Arial"/>
                <w:sz w:val="24"/>
              </w:rPr>
              <w:t xml:space="preserve">1, the </w:t>
            </w:r>
            <w:r w:rsidR="005F0F59" w:rsidRPr="005F0F59">
              <w:rPr>
                <w:rFonts w:ascii="Arial" w:hAnsi="Arial"/>
                <w:sz w:val="24"/>
              </w:rPr>
              <w:t>lead inspector noti</w:t>
            </w:r>
            <w:r w:rsidR="00946608">
              <w:rPr>
                <w:rFonts w:ascii="Arial" w:hAnsi="Arial"/>
                <w:sz w:val="24"/>
              </w:rPr>
              <w:t>fied</w:t>
            </w:r>
            <w:r w:rsidR="005F0F59" w:rsidRPr="005F0F59">
              <w:rPr>
                <w:rFonts w:ascii="Arial" w:hAnsi="Arial"/>
                <w:sz w:val="24"/>
              </w:rPr>
              <w:t xml:space="preserve"> DCS</w:t>
            </w:r>
            <w:r w:rsidR="00946608">
              <w:rPr>
                <w:rFonts w:ascii="Arial" w:hAnsi="Arial"/>
                <w:sz w:val="24"/>
              </w:rPr>
              <w:t xml:space="preserve"> followed by calls from each inspectorate</w:t>
            </w:r>
            <w:r w:rsidR="001A033B">
              <w:rPr>
                <w:rFonts w:ascii="Arial" w:hAnsi="Arial"/>
                <w:sz w:val="24"/>
              </w:rPr>
              <w:t xml:space="preserve"> and senior leaders</w:t>
            </w:r>
            <w:r>
              <w:rPr>
                <w:rFonts w:ascii="Arial" w:hAnsi="Arial"/>
                <w:sz w:val="24"/>
              </w:rPr>
              <w:t xml:space="preserve">. On </w:t>
            </w:r>
            <w:r w:rsidR="005F0F59" w:rsidRPr="005F0F59">
              <w:rPr>
                <w:rFonts w:ascii="Arial" w:hAnsi="Arial"/>
                <w:sz w:val="24"/>
              </w:rPr>
              <w:t>Day 5</w:t>
            </w:r>
            <w:r w:rsidR="001A033B">
              <w:rPr>
                <w:rFonts w:ascii="Arial" w:hAnsi="Arial"/>
                <w:sz w:val="24"/>
              </w:rPr>
              <w:t xml:space="preserve">, the Lead </w:t>
            </w:r>
            <w:r w:rsidR="005F0F59" w:rsidRPr="005F0F59">
              <w:rPr>
                <w:rFonts w:ascii="Arial" w:hAnsi="Arial"/>
                <w:sz w:val="24"/>
              </w:rPr>
              <w:t>inspector using child data f</w:t>
            </w:r>
            <w:r w:rsidR="00184E41">
              <w:rPr>
                <w:rFonts w:ascii="Arial" w:hAnsi="Arial"/>
                <w:sz w:val="24"/>
              </w:rPr>
              <w:t>ro</w:t>
            </w:r>
            <w:r w:rsidR="005F0F59" w:rsidRPr="005F0F59">
              <w:rPr>
                <w:rFonts w:ascii="Arial" w:hAnsi="Arial"/>
                <w:sz w:val="24"/>
              </w:rPr>
              <w:t xml:space="preserve">m </w:t>
            </w:r>
            <w:r w:rsidR="00184E41">
              <w:rPr>
                <w:rFonts w:ascii="Arial" w:hAnsi="Arial"/>
                <w:sz w:val="24"/>
              </w:rPr>
              <w:t>A</w:t>
            </w:r>
            <w:r w:rsidR="005F0F59" w:rsidRPr="005F0F59">
              <w:rPr>
                <w:rFonts w:ascii="Arial" w:hAnsi="Arial"/>
                <w:sz w:val="24"/>
              </w:rPr>
              <w:t xml:space="preserve">nnex </w:t>
            </w:r>
            <w:r w:rsidR="00184E41">
              <w:rPr>
                <w:rFonts w:ascii="Arial" w:hAnsi="Arial"/>
                <w:sz w:val="24"/>
              </w:rPr>
              <w:t>A</w:t>
            </w:r>
            <w:r w:rsidR="005F0F59" w:rsidRPr="005F0F59">
              <w:rPr>
                <w:rFonts w:ascii="Arial" w:hAnsi="Arial"/>
                <w:sz w:val="24"/>
              </w:rPr>
              <w:t xml:space="preserve"> to select children </w:t>
            </w:r>
            <w:r w:rsidR="00184E41">
              <w:rPr>
                <w:rFonts w:ascii="Arial" w:hAnsi="Arial"/>
                <w:sz w:val="24"/>
              </w:rPr>
              <w:t xml:space="preserve">whose experiences </w:t>
            </w:r>
            <w:r w:rsidR="005F0F59" w:rsidRPr="005F0F59">
              <w:rPr>
                <w:rFonts w:ascii="Arial" w:hAnsi="Arial"/>
                <w:sz w:val="24"/>
              </w:rPr>
              <w:t xml:space="preserve">they wanted to evaluate. They selected between 5-7 children and asked </w:t>
            </w:r>
            <w:r w:rsidR="00887AB5">
              <w:rPr>
                <w:rFonts w:ascii="Arial" w:hAnsi="Arial"/>
                <w:sz w:val="24"/>
              </w:rPr>
              <w:t xml:space="preserve">local </w:t>
            </w:r>
            <w:r w:rsidR="005F0F59" w:rsidRPr="005F0F59">
              <w:rPr>
                <w:rFonts w:ascii="Arial" w:hAnsi="Arial"/>
                <w:sz w:val="24"/>
              </w:rPr>
              <w:t>agencies to</w:t>
            </w:r>
            <w:r w:rsidR="00887AB5">
              <w:rPr>
                <w:rFonts w:ascii="Arial" w:hAnsi="Arial"/>
                <w:sz w:val="24"/>
              </w:rPr>
              <w:t xml:space="preserve"> jointly evaluate these.</w:t>
            </w:r>
            <w:r w:rsidR="00140CCD">
              <w:rPr>
                <w:rFonts w:ascii="Arial" w:hAnsi="Arial"/>
                <w:sz w:val="24"/>
              </w:rPr>
              <w:t xml:space="preserve"> To prepare, we circulated to all our SWs a checklist so they could ensure that all the </w:t>
            </w:r>
            <w:r w:rsidR="007E3C1F">
              <w:rPr>
                <w:rFonts w:ascii="Arial" w:hAnsi="Arial"/>
                <w:sz w:val="24"/>
              </w:rPr>
              <w:t xml:space="preserve">details were up to date and recorded on children’s files. </w:t>
            </w:r>
            <w:r w:rsidR="005F0F59" w:rsidRPr="005F0F59">
              <w:rPr>
                <w:rFonts w:ascii="Arial" w:hAnsi="Arial"/>
                <w:sz w:val="24"/>
              </w:rPr>
              <w:t xml:space="preserve">We audited our </w:t>
            </w:r>
            <w:r w:rsidR="003D282C">
              <w:rPr>
                <w:rFonts w:ascii="Arial" w:hAnsi="Arial"/>
                <w:sz w:val="24"/>
              </w:rPr>
              <w:t>complex</w:t>
            </w:r>
            <w:r w:rsidR="001914C1">
              <w:rPr>
                <w:rFonts w:ascii="Arial" w:hAnsi="Arial"/>
                <w:sz w:val="24"/>
              </w:rPr>
              <w:t xml:space="preserve"> and </w:t>
            </w:r>
            <w:r w:rsidR="00D87A96" w:rsidRPr="005F0F59">
              <w:rPr>
                <w:rFonts w:ascii="Arial" w:hAnsi="Arial"/>
                <w:sz w:val="24"/>
              </w:rPr>
              <w:t>high-risk</w:t>
            </w:r>
            <w:r w:rsidR="001914C1">
              <w:rPr>
                <w:rFonts w:ascii="Arial" w:hAnsi="Arial"/>
                <w:sz w:val="24"/>
              </w:rPr>
              <w:t xml:space="preserve"> </w:t>
            </w:r>
            <w:r w:rsidR="005F0F59" w:rsidRPr="005F0F59">
              <w:rPr>
                <w:rFonts w:ascii="Arial" w:hAnsi="Arial"/>
                <w:sz w:val="24"/>
              </w:rPr>
              <w:t xml:space="preserve">cases in </w:t>
            </w:r>
            <w:r w:rsidR="001914C1">
              <w:rPr>
                <w:rFonts w:ascii="Arial" w:hAnsi="Arial"/>
                <w:sz w:val="24"/>
              </w:rPr>
              <w:t>previous</w:t>
            </w:r>
            <w:r w:rsidR="005F0F59" w:rsidRPr="005F0F59">
              <w:rPr>
                <w:rFonts w:ascii="Arial" w:hAnsi="Arial"/>
                <w:sz w:val="24"/>
              </w:rPr>
              <w:t xml:space="preserve"> 6 months with </w:t>
            </w:r>
            <w:r w:rsidR="001914C1">
              <w:rPr>
                <w:rFonts w:ascii="Arial" w:hAnsi="Arial"/>
                <w:sz w:val="24"/>
              </w:rPr>
              <w:t xml:space="preserve">the </w:t>
            </w:r>
            <w:r w:rsidR="005F0F59" w:rsidRPr="005F0F59">
              <w:rPr>
                <w:rFonts w:ascii="Arial" w:hAnsi="Arial"/>
                <w:sz w:val="24"/>
              </w:rPr>
              <w:t>help of D</w:t>
            </w:r>
            <w:r w:rsidR="00EC72AC">
              <w:rPr>
                <w:rFonts w:ascii="Arial" w:hAnsi="Arial"/>
                <w:sz w:val="24"/>
              </w:rPr>
              <w:t>istrict Managers</w:t>
            </w:r>
            <w:r w:rsidR="005F0F59" w:rsidRPr="005F0F59">
              <w:rPr>
                <w:rFonts w:ascii="Arial" w:hAnsi="Arial"/>
                <w:sz w:val="24"/>
              </w:rPr>
              <w:t>.</w:t>
            </w:r>
            <w:r w:rsidR="00634854">
              <w:rPr>
                <w:rFonts w:ascii="Arial" w:hAnsi="Arial"/>
                <w:sz w:val="24"/>
              </w:rPr>
              <w:t xml:space="preserve"> </w:t>
            </w:r>
          </w:p>
          <w:p w14:paraId="4E017988" w14:textId="29A0235C" w:rsidR="00634854" w:rsidRDefault="00634854" w:rsidP="005F0F59">
            <w:pPr>
              <w:rPr>
                <w:rFonts w:ascii="Arial" w:hAnsi="Arial"/>
                <w:sz w:val="24"/>
              </w:rPr>
            </w:pPr>
          </w:p>
          <w:p w14:paraId="37E9E270" w14:textId="3E2BC819" w:rsidR="005F0F59" w:rsidRPr="005F0F59" w:rsidRDefault="005F0F59" w:rsidP="005F0F59">
            <w:pPr>
              <w:rPr>
                <w:rFonts w:ascii="Arial" w:hAnsi="Arial"/>
                <w:sz w:val="24"/>
              </w:rPr>
            </w:pPr>
            <w:r w:rsidRPr="005F0F59">
              <w:rPr>
                <w:rFonts w:ascii="Arial" w:hAnsi="Arial"/>
                <w:sz w:val="24"/>
              </w:rPr>
              <w:t xml:space="preserve">In week one </w:t>
            </w:r>
            <w:r w:rsidR="00757BFC">
              <w:rPr>
                <w:rFonts w:ascii="Arial" w:hAnsi="Arial"/>
                <w:sz w:val="24"/>
              </w:rPr>
              <w:t xml:space="preserve">we </w:t>
            </w:r>
            <w:r w:rsidRPr="005F0F59">
              <w:rPr>
                <w:rFonts w:ascii="Arial" w:hAnsi="Arial"/>
                <w:sz w:val="24"/>
              </w:rPr>
              <w:t>also</w:t>
            </w:r>
            <w:r w:rsidR="00757BFC">
              <w:rPr>
                <w:rFonts w:ascii="Arial" w:hAnsi="Arial"/>
                <w:sz w:val="24"/>
              </w:rPr>
              <w:t xml:space="preserve"> </w:t>
            </w:r>
            <w:r w:rsidRPr="005F0F59">
              <w:rPr>
                <w:rFonts w:ascii="Arial" w:hAnsi="Arial"/>
                <w:sz w:val="24"/>
              </w:rPr>
              <w:t xml:space="preserve">prepared </w:t>
            </w:r>
            <w:r w:rsidR="00757BFC">
              <w:rPr>
                <w:rFonts w:ascii="Arial" w:hAnsi="Arial"/>
                <w:sz w:val="24"/>
              </w:rPr>
              <w:t xml:space="preserve">some </w:t>
            </w:r>
            <w:r w:rsidRPr="005F0F59">
              <w:rPr>
                <w:rFonts w:ascii="Arial" w:hAnsi="Arial"/>
                <w:sz w:val="24"/>
              </w:rPr>
              <w:t>additional briefings</w:t>
            </w:r>
            <w:r w:rsidR="00757BFC">
              <w:rPr>
                <w:rFonts w:ascii="Arial" w:hAnsi="Arial"/>
                <w:sz w:val="24"/>
              </w:rPr>
              <w:t xml:space="preserve"> - w</w:t>
            </w:r>
            <w:r w:rsidRPr="005F0F59">
              <w:rPr>
                <w:rFonts w:ascii="Arial" w:hAnsi="Arial"/>
                <w:sz w:val="24"/>
              </w:rPr>
              <w:t>e highlighted where we think Ofsted may go and put tog</w:t>
            </w:r>
            <w:r w:rsidR="00EE49AB">
              <w:rPr>
                <w:rFonts w:ascii="Arial" w:hAnsi="Arial"/>
                <w:sz w:val="24"/>
              </w:rPr>
              <w:t>et</w:t>
            </w:r>
            <w:r w:rsidRPr="005F0F59">
              <w:rPr>
                <w:rFonts w:ascii="Arial" w:hAnsi="Arial"/>
                <w:sz w:val="24"/>
              </w:rPr>
              <w:t xml:space="preserve">her </w:t>
            </w:r>
            <w:r w:rsidR="00757BFC">
              <w:rPr>
                <w:rFonts w:ascii="Arial" w:hAnsi="Arial"/>
                <w:sz w:val="24"/>
              </w:rPr>
              <w:t xml:space="preserve">a </w:t>
            </w:r>
            <w:r w:rsidRPr="005F0F59">
              <w:rPr>
                <w:rFonts w:ascii="Arial" w:hAnsi="Arial"/>
                <w:sz w:val="24"/>
              </w:rPr>
              <w:t>rational</w:t>
            </w:r>
            <w:r w:rsidR="00757BFC">
              <w:rPr>
                <w:rFonts w:ascii="Arial" w:hAnsi="Arial"/>
                <w:sz w:val="24"/>
              </w:rPr>
              <w:t>e</w:t>
            </w:r>
            <w:r w:rsidRPr="005F0F59">
              <w:rPr>
                <w:rFonts w:ascii="Arial" w:hAnsi="Arial"/>
                <w:sz w:val="24"/>
              </w:rPr>
              <w:t xml:space="preserve"> and explanation</w:t>
            </w:r>
            <w:r w:rsidR="00EC72AC">
              <w:rPr>
                <w:rFonts w:ascii="Arial" w:hAnsi="Arial"/>
                <w:sz w:val="24"/>
              </w:rPr>
              <w:t xml:space="preserve">, therefore </w:t>
            </w:r>
            <w:r w:rsidRPr="005F0F59">
              <w:rPr>
                <w:rFonts w:ascii="Arial" w:hAnsi="Arial"/>
                <w:sz w:val="24"/>
              </w:rPr>
              <w:t xml:space="preserve">pre-empting. It was a chance to brief all. </w:t>
            </w:r>
            <w:r w:rsidR="002D0727">
              <w:rPr>
                <w:rFonts w:ascii="Arial" w:hAnsi="Arial"/>
                <w:sz w:val="24"/>
              </w:rPr>
              <w:t>We briefed partners and walked them through the process</w:t>
            </w:r>
            <w:r w:rsidR="0040720E">
              <w:rPr>
                <w:rFonts w:ascii="Arial" w:hAnsi="Arial"/>
                <w:sz w:val="24"/>
              </w:rPr>
              <w:t xml:space="preserve"> and expectations. We had daily meetings with agencies.</w:t>
            </w:r>
          </w:p>
          <w:p w14:paraId="22A0BBDB" w14:textId="77777777" w:rsidR="005F0F59" w:rsidRPr="005F0F59" w:rsidRDefault="005F0F59" w:rsidP="005F0F59">
            <w:pPr>
              <w:rPr>
                <w:rFonts w:ascii="Arial" w:hAnsi="Arial"/>
                <w:sz w:val="24"/>
              </w:rPr>
            </w:pPr>
          </w:p>
          <w:p w14:paraId="3030906A" w14:textId="6FE4B278" w:rsidR="005F0F59" w:rsidRDefault="00A31347" w:rsidP="005F0F5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A long list </w:t>
            </w:r>
            <w:r w:rsidR="005F0F59" w:rsidRPr="005F0F59">
              <w:rPr>
                <w:rFonts w:ascii="Arial" w:hAnsi="Arial"/>
                <w:sz w:val="24"/>
              </w:rPr>
              <w:t>of 30 cases arrived on Thurs</w:t>
            </w:r>
            <w:r>
              <w:rPr>
                <w:rFonts w:ascii="Arial" w:hAnsi="Arial"/>
                <w:sz w:val="24"/>
              </w:rPr>
              <w:t>day in the first week</w:t>
            </w:r>
            <w:r w:rsidR="00BF11FD">
              <w:rPr>
                <w:rFonts w:ascii="Arial" w:hAnsi="Arial"/>
                <w:sz w:val="24"/>
              </w:rPr>
              <w:t xml:space="preserve"> and we audited them all. We </w:t>
            </w:r>
            <w:r w:rsidR="001D27EA">
              <w:rPr>
                <w:rFonts w:ascii="Arial" w:hAnsi="Arial"/>
                <w:sz w:val="24"/>
              </w:rPr>
              <w:t xml:space="preserve">made sure that SW checklist was completed and any gaps </w:t>
            </w:r>
            <w:r w:rsidR="003D282C">
              <w:rPr>
                <w:rFonts w:ascii="Arial" w:hAnsi="Arial"/>
                <w:sz w:val="24"/>
              </w:rPr>
              <w:t>addressed</w:t>
            </w:r>
            <w:r w:rsidR="001D27EA">
              <w:rPr>
                <w:rFonts w:ascii="Arial" w:hAnsi="Arial"/>
                <w:sz w:val="24"/>
              </w:rPr>
              <w:t>. We prepared for key documents</w:t>
            </w:r>
            <w:r w:rsidR="00043A5B">
              <w:rPr>
                <w:rFonts w:ascii="Arial" w:hAnsi="Arial"/>
                <w:sz w:val="24"/>
              </w:rPr>
              <w:t xml:space="preserve">. It is important to note that 6 of the 30 were chosen from the multi-agency list. </w:t>
            </w:r>
            <w:r w:rsidR="00255F79">
              <w:rPr>
                <w:rFonts w:ascii="Arial" w:hAnsi="Arial"/>
                <w:sz w:val="24"/>
              </w:rPr>
              <w:t>Therefore from week one, there was a lot of work going on behind the scenes. The</w:t>
            </w:r>
            <w:r w:rsidR="001C61FA">
              <w:rPr>
                <w:rFonts w:ascii="Arial" w:hAnsi="Arial"/>
                <w:sz w:val="24"/>
              </w:rPr>
              <w:t xml:space="preserve"> list included babies, under 8s and complex </w:t>
            </w:r>
            <w:r w:rsidR="00486351">
              <w:rPr>
                <w:rFonts w:ascii="Arial" w:hAnsi="Arial"/>
                <w:sz w:val="24"/>
              </w:rPr>
              <w:t xml:space="preserve">teenagers – they picked </w:t>
            </w:r>
            <w:r w:rsidR="005F0F59" w:rsidRPr="005F0F59">
              <w:rPr>
                <w:rFonts w:ascii="Arial" w:hAnsi="Arial"/>
                <w:sz w:val="24"/>
              </w:rPr>
              <w:t>ca</w:t>
            </w:r>
            <w:r w:rsidR="00486351">
              <w:rPr>
                <w:rFonts w:ascii="Arial" w:hAnsi="Arial"/>
                <w:sz w:val="24"/>
              </w:rPr>
              <w:t>s</w:t>
            </w:r>
            <w:r w:rsidR="005F0F59" w:rsidRPr="005F0F59">
              <w:rPr>
                <w:rFonts w:ascii="Arial" w:hAnsi="Arial"/>
                <w:sz w:val="24"/>
              </w:rPr>
              <w:t>es with repeat</w:t>
            </w:r>
            <w:r w:rsidR="0047010B">
              <w:rPr>
                <w:rFonts w:ascii="Arial" w:hAnsi="Arial"/>
                <w:sz w:val="24"/>
              </w:rPr>
              <w:t>ed</w:t>
            </w:r>
            <w:r w:rsidR="005F0F59" w:rsidRPr="005F0F59">
              <w:rPr>
                <w:rFonts w:ascii="Arial" w:hAnsi="Arial"/>
                <w:sz w:val="24"/>
              </w:rPr>
              <w:t xml:space="preserve"> assessment</w:t>
            </w:r>
            <w:r w:rsidR="009E062A">
              <w:rPr>
                <w:rFonts w:ascii="Arial" w:hAnsi="Arial"/>
                <w:sz w:val="24"/>
              </w:rPr>
              <w:t>s</w:t>
            </w:r>
            <w:r w:rsidR="005F0F59" w:rsidRPr="005F0F59">
              <w:rPr>
                <w:rFonts w:ascii="Arial" w:hAnsi="Arial"/>
                <w:sz w:val="24"/>
              </w:rPr>
              <w:t xml:space="preserve"> and re</w:t>
            </w:r>
            <w:r w:rsidR="009E062A">
              <w:rPr>
                <w:rFonts w:ascii="Arial" w:hAnsi="Arial"/>
                <w:sz w:val="24"/>
              </w:rPr>
              <w:t>-</w:t>
            </w:r>
            <w:r w:rsidR="0047010B">
              <w:rPr>
                <w:rFonts w:ascii="Arial" w:hAnsi="Arial"/>
                <w:sz w:val="24"/>
              </w:rPr>
              <w:t>referrals.</w:t>
            </w:r>
          </w:p>
          <w:p w14:paraId="5FF38B3F" w14:textId="4E64C1D5" w:rsidR="0047010B" w:rsidRDefault="0047010B" w:rsidP="005F0F59">
            <w:pPr>
              <w:rPr>
                <w:rFonts w:ascii="Arial" w:hAnsi="Arial"/>
                <w:sz w:val="24"/>
              </w:rPr>
            </w:pPr>
          </w:p>
          <w:p w14:paraId="0A6CDF26" w14:textId="0B91D859" w:rsidR="0047010B" w:rsidRDefault="0047010B" w:rsidP="005F0F5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On the Friday of the first week we received </w:t>
            </w:r>
            <w:r w:rsidR="00EA7462">
              <w:rPr>
                <w:rFonts w:ascii="Arial" w:hAnsi="Arial"/>
                <w:sz w:val="24"/>
              </w:rPr>
              <w:t>the seven deep-dive cases, all complex cases.</w:t>
            </w:r>
            <w:r w:rsidR="00422682">
              <w:rPr>
                <w:rFonts w:ascii="Arial" w:hAnsi="Arial"/>
                <w:sz w:val="24"/>
              </w:rPr>
              <w:t xml:space="preserve"> </w:t>
            </w:r>
            <w:r w:rsidR="006C4C95">
              <w:rPr>
                <w:rFonts w:ascii="Arial" w:hAnsi="Arial"/>
                <w:sz w:val="24"/>
              </w:rPr>
              <w:t xml:space="preserve">By 5pm each day it was important to have uploaded the documents </w:t>
            </w:r>
            <w:r w:rsidR="00F36C8C">
              <w:rPr>
                <w:rFonts w:ascii="Arial" w:hAnsi="Arial"/>
                <w:sz w:val="24"/>
              </w:rPr>
              <w:t>and information/evidence.</w:t>
            </w:r>
          </w:p>
          <w:p w14:paraId="34B3CBDB" w14:textId="70A04D3F" w:rsidR="00F36C8C" w:rsidRDefault="00F36C8C" w:rsidP="005F0F59">
            <w:pPr>
              <w:rPr>
                <w:rFonts w:ascii="Arial" w:hAnsi="Arial"/>
                <w:sz w:val="24"/>
              </w:rPr>
            </w:pPr>
          </w:p>
          <w:p w14:paraId="0A40392D" w14:textId="77777777" w:rsidR="005F0F59" w:rsidRPr="005F0F59" w:rsidRDefault="005F0F59" w:rsidP="005F0F59">
            <w:pPr>
              <w:rPr>
                <w:rFonts w:ascii="Arial" w:hAnsi="Arial"/>
                <w:sz w:val="24"/>
                <w:u w:val="single"/>
              </w:rPr>
            </w:pPr>
            <w:r w:rsidRPr="005F0F59">
              <w:rPr>
                <w:rFonts w:ascii="Arial" w:hAnsi="Arial"/>
                <w:sz w:val="24"/>
                <w:u w:val="single"/>
              </w:rPr>
              <w:t>Week 2</w:t>
            </w:r>
          </w:p>
          <w:p w14:paraId="5CDE2925" w14:textId="77777777" w:rsidR="005F0F59" w:rsidRPr="005F0F59" w:rsidRDefault="005F0F59" w:rsidP="005F0F59">
            <w:pPr>
              <w:rPr>
                <w:rFonts w:ascii="Arial" w:hAnsi="Arial"/>
                <w:sz w:val="24"/>
              </w:rPr>
            </w:pPr>
          </w:p>
          <w:p w14:paraId="030100B3" w14:textId="29AFE92B" w:rsidR="004E7BF6" w:rsidRDefault="00F36C8C" w:rsidP="005F0F5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The </w:t>
            </w:r>
            <w:r w:rsidR="005F0F59" w:rsidRPr="005F0F59">
              <w:rPr>
                <w:rFonts w:ascii="Arial" w:hAnsi="Arial"/>
                <w:sz w:val="24"/>
              </w:rPr>
              <w:t>Lead inspector created a timetable</w:t>
            </w:r>
            <w:r w:rsidR="00A31550">
              <w:rPr>
                <w:rFonts w:ascii="Arial" w:hAnsi="Arial"/>
                <w:sz w:val="24"/>
              </w:rPr>
              <w:t xml:space="preserve"> for onsite week</w:t>
            </w:r>
            <w:r w:rsidR="00871096">
              <w:rPr>
                <w:rFonts w:ascii="Arial" w:hAnsi="Arial"/>
                <w:sz w:val="24"/>
              </w:rPr>
              <w:t xml:space="preserve"> with </w:t>
            </w:r>
            <w:r w:rsidR="003D282C">
              <w:rPr>
                <w:rFonts w:ascii="Arial" w:hAnsi="Arial"/>
                <w:sz w:val="24"/>
              </w:rPr>
              <w:t>other</w:t>
            </w:r>
            <w:r w:rsidR="00871096">
              <w:rPr>
                <w:rFonts w:ascii="Arial" w:hAnsi="Arial"/>
                <w:sz w:val="24"/>
              </w:rPr>
              <w:t xml:space="preserve"> inspectorates. </w:t>
            </w:r>
            <w:r w:rsidR="005F0F59" w:rsidRPr="005F0F59">
              <w:rPr>
                <w:rFonts w:ascii="Arial" w:hAnsi="Arial"/>
                <w:sz w:val="24"/>
              </w:rPr>
              <w:t xml:space="preserve">We shared any information from Annex A, </w:t>
            </w:r>
            <w:r w:rsidR="006345AA">
              <w:rPr>
                <w:rFonts w:ascii="Arial" w:hAnsi="Arial"/>
                <w:sz w:val="24"/>
              </w:rPr>
              <w:t xml:space="preserve">looked at </w:t>
            </w:r>
            <w:r w:rsidR="005F0F59" w:rsidRPr="005F0F59">
              <w:rPr>
                <w:rFonts w:ascii="Arial" w:hAnsi="Arial"/>
                <w:sz w:val="24"/>
              </w:rPr>
              <w:t>electronic documents</w:t>
            </w:r>
            <w:r w:rsidR="006345AA">
              <w:rPr>
                <w:rFonts w:ascii="Arial" w:hAnsi="Arial"/>
                <w:sz w:val="24"/>
              </w:rPr>
              <w:t xml:space="preserve"> for children whose experiences </w:t>
            </w:r>
            <w:r w:rsidR="00E36E46">
              <w:rPr>
                <w:rFonts w:ascii="Arial" w:hAnsi="Arial"/>
                <w:sz w:val="24"/>
              </w:rPr>
              <w:t xml:space="preserve">were being audited and looked at </w:t>
            </w:r>
            <w:r w:rsidR="005F0F59" w:rsidRPr="005F0F59">
              <w:rPr>
                <w:rFonts w:ascii="Arial" w:hAnsi="Arial"/>
                <w:sz w:val="24"/>
              </w:rPr>
              <w:t xml:space="preserve">multi agency </w:t>
            </w:r>
            <w:r w:rsidR="003D282C" w:rsidRPr="005F0F59">
              <w:rPr>
                <w:rFonts w:ascii="Arial" w:hAnsi="Arial"/>
                <w:sz w:val="24"/>
              </w:rPr>
              <w:t>audits</w:t>
            </w:r>
            <w:r w:rsidR="005F0F59" w:rsidRPr="005F0F59">
              <w:rPr>
                <w:rFonts w:ascii="Arial" w:hAnsi="Arial"/>
                <w:sz w:val="24"/>
              </w:rPr>
              <w:t xml:space="preserve">. </w:t>
            </w:r>
            <w:r w:rsidR="00E36E46">
              <w:rPr>
                <w:rFonts w:ascii="Arial" w:hAnsi="Arial"/>
                <w:sz w:val="24"/>
              </w:rPr>
              <w:t>Therefore the f</w:t>
            </w:r>
            <w:r w:rsidR="005F0F59" w:rsidRPr="005F0F59">
              <w:rPr>
                <w:rFonts w:ascii="Arial" w:hAnsi="Arial"/>
                <w:sz w:val="24"/>
              </w:rPr>
              <w:t xml:space="preserve">ocus </w:t>
            </w:r>
            <w:r w:rsidR="00E36E46">
              <w:rPr>
                <w:rFonts w:ascii="Arial" w:hAnsi="Arial"/>
                <w:sz w:val="24"/>
              </w:rPr>
              <w:t xml:space="preserve">was </w:t>
            </w:r>
            <w:r w:rsidR="005F0F59" w:rsidRPr="005F0F59">
              <w:rPr>
                <w:rFonts w:ascii="Arial" w:hAnsi="Arial"/>
                <w:sz w:val="24"/>
              </w:rPr>
              <w:t xml:space="preserve">on </w:t>
            </w:r>
            <w:r w:rsidR="00E36E46">
              <w:rPr>
                <w:rFonts w:ascii="Arial" w:hAnsi="Arial"/>
                <w:sz w:val="24"/>
              </w:rPr>
              <w:t xml:space="preserve">the </w:t>
            </w:r>
            <w:r w:rsidR="003D282C" w:rsidRPr="005F0F59">
              <w:rPr>
                <w:rFonts w:ascii="Arial" w:hAnsi="Arial"/>
                <w:sz w:val="24"/>
              </w:rPr>
              <w:t>initial</w:t>
            </w:r>
            <w:r w:rsidR="005F0F59" w:rsidRPr="005F0F59">
              <w:rPr>
                <w:rFonts w:ascii="Arial" w:hAnsi="Arial"/>
                <w:sz w:val="24"/>
              </w:rPr>
              <w:t xml:space="preserve"> referral</w:t>
            </w:r>
            <w:r w:rsidR="00E36E46">
              <w:rPr>
                <w:rFonts w:ascii="Arial" w:hAnsi="Arial"/>
                <w:sz w:val="24"/>
              </w:rPr>
              <w:t xml:space="preserve"> contact and notification</w:t>
            </w:r>
            <w:r w:rsidR="004E7BF6">
              <w:rPr>
                <w:rFonts w:ascii="Arial" w:hAnsi="Arial"/>
                <w:sz w:val="24"/>
              </w:rPr>
              <w:t>. They wanted copies of assessments and multiple documents.</w:t>
            </w:r>
          </w:p>
          <w:p w14:paraId="6D0C6CD9" w14:textId="10B8B8B8" w:rsidR="004E7BF6" w:rsidRDefault="004E7BF6" w:rsidP="005F0F59">
            <w:pPr>
              <w:rPr>
                <w:rFonts w:ascii="Arial" w:hAnsi="Arial"/>
                <w:sz w:val="24"/>
              </w:rPr>
            </w:pPr>
          </w:p>
          <w:p w14:paraId="3654F498" w14:textId="74A13B7E" w:rsidR="005F0F59" w:rsidRDefault="004E7BF6" w:rsidP="005F0F5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There was a lot of concentrated work </w:t>
            </w:r>
            <w:r w:rsidR="005F0F59" w:rsidRPr="005F0F59">
              <w:rPr>
                <w:rFonts w:ascii="Arial" w:hAnsi="Arial"/>
                <w:sz w:val="24"/>
              </w:rPr>
              <w:t xml:space="preserve">by </w:t>
            </w:r>
            <w:r w:rsidR="003D282C" w:rsidRPr="005F0F59">
              <w:rPr>
                <w:rFonts w:ascii="Arial" w:hAnsi="Arial"/>
                <w:sz w:val="24"/>
              </w:rPr>
              <w:t>partner</w:t>
            </w:r>
            <w:r w:rsidR="005F0F59" w:rsidRPr="005F0F59">
              <w:rPr>
                <w:rFonts w:ascii="Arial" w:hAnsi="Arial"/>
                <w:sz w:val="24"/>
              </w:rPr>
              <w:t xml:space="preserve"> agencies </w:t>
            </w:r>
            <w:r w:rsidR="00F64249">
              <w:rPr>
                <w:rFonts w:ascii="Arial" w:hAnsi="Arial"/>
                <w:sz w:val="24"/>
              </w:rPr>
              <w:t xml:space="preserve">and ourselves </w:t>
            </w:r>
            <w:r w:rsidR="005F0F59" w:rsidRPr="005F0F59">
              <w:rPr>
                <w:rFonts w:ascii="Arial" w:hAnsi="Arial"/>
                <w:sz w:val="24"/>
              </w:rPr>
              <w:t xml:space="preserve">auditing the deep </w:t>
            </w:r>
            <w:r w:rsidR="00F64249">
              <w:rPr>
                <w:rFonts w:ascii="Arial" w:hAnsi="Arial"/>
                <w:sz w:val="24"/>
              </w:rPr>
              <w:t>d</w:t>
            </w:r>
            <w:r w:rsidR="005F0F59" w:rsidRPr="005F0F59">
              <w:rPr>
                <w:rFonts w:ascii="Arial" w:hAnsi="Arial"/>
                <w:sz w:val="24"/>
              </w:rPr>
              <w:t xml:space="preserve">ive </w:t>
            </w:r>
            <w:r w:rsidR="00F64249">
              <w:rPr>
                <w:rFonts w:ascii="Arial" w:hAnsi="Arial"/>
                <w:sz w:val="24"/>
              </w:rPr>
              <w:t xml:space="preserve">seven </w:t>
            </w:r>
            <w:r w:rsidR="005F0F59" w:rsidRPr="005F0F59">
              <w:rPr>
                <w:rFonts w:ascii="Arial" w:hAnsi="Arial"/>
                <w:sz w:val="24"/>
              </w:rPr>
              <w:t xml:space="preserve">cases by single agency. </w:t>
            </w:r>
            <w:r w:rsidR="00211758">
              <w:rPr>
                <w:rFonts w:ascii="Arial" w:hAnsi="Arial"/>
                <w:sz w:val="24"/>
              </w:rPr>
              <w:t xml:space="preserve">Then the agencies came together </w:t>
            </w:r>
            <w:r w:rsidR="001B5F9C">
              <w:rPr>
                <w:rFonts w:ascii="Arial" w:hAnsi="Arial"/>
                <w:sz w:val="24"/>
              </w:rPr>
              <w:t>to form a judgement</w:t>
            </w:r>
            <w:r w:rsidR="00C24194">
              <w:rPr>
                <w:rFonts w:ascii="Arial" w:hAnsi="Arial"/>
                <w:sz w:val="24"/>
              </w:rPr>
              <w:t xml:space="preserve"> for ourselves. </w:t>
            </w:r>
            <w:r w:rsidR="005F0F59" w:rsidRPr="005F0F59">
              <w:rPr>
                <w:rFonts w:ascii="Arial" w:hAnsi="Arial"/>
                <w:sz w:val="24"/>
              </w:rPr>
              <w:t xml:space="preserve">We used their tool to audit </w:t>
            </w:r>
            <w:r w:rsidR="00C24194">
              <w:rPr>
                <w:rFonts w:ascii="Arial" w:hAnsi="Arial"/>
                <w:sz w:val="24"/>
              </w:rPr>
              <w:t>c</w:t>
            </w:r>
            <w:r w:rsidR="005F0F59" w:rsidRPr="005F0F59">
              <w:rPr>
                <w:rFonts w:ascii="Arial" w:hAnsi="Arial"/>
                <w:sz w:val="24"/>
              </w:rPr>
              <w:t xml:space="preserve">ases and we gave </w:t>
            </w:r>
            <w:r w:rsidR="00C24194">
              <w:rPr>
                <w:rFonts w:ascii="Arial" w:hAnsi="Arial"/>
                <w:sz w:val="24"/>
              </w:rPr>
              <w:t xml:space="preserve">our </w:t>
            </w:r>
            <w:r w:rsidR="005F0F59" w:rsidRPr="005F0F59">
              <w:rPr>
                <w:rFonts w:ascii="Arial" w:hAnsi="Arial"/>
                <w:sz w:val="24"/>
              </w:rPr>
              <w:t xml:space="preserve">feedback </w:t>
            </w:r>
            <w:r w:rsidR="005B1906">
              <w:rPr>
                <w:rFonts w:ascii="Arial" w:hAnsi="Arial"/>
                <w:sz w:val="24"/>
              </w:rPr>
              <w:t xml:space="preserve">at the end to </w:t>
            </w:r>
            <w:r w:rsidR="003D282C">
              <w:rPr>
                <w:rFonts w:ascii="Arial" w:hAnsi="Arial"/>
                <w:sz w:val="24"/>
              </w:rPr>
              <w:t>Ofsted</w:t>
            </w:r>
            <w:r w:rsidR="005B1906">
              <w:rPr>
                <w:rFonts w:ascii="Arial" w:hAnsi="Arial"/>
                <w:sz w:val="24"/>
              </w:rPr>
              <w:t xml:space="preserve"> about the questions</w:t>
            </w:r>
            <w:r w:rsidR="00337AC1">
              <w:rPr>
                <w:rFonts w:ascii="Arial" w:hAnsi="Arial"/>
                <w:sz w:val="24"/>
              </w:rPr>
              <w:t xml:space="preserve"> in the audit tool. </w:t>
            </w:r>
            <w:r w:rsidR="00F80D95">
              <w:rPr>
                <w:rFonts w:ascii="Arial" w:hAnsi="Arial"/>
                <w:sz w:val="24"/>
              </w:rPr>
              <w:t xml:space="preserve">Our feedback </w:t>
            </w:r>
            <w:r w:rsidR="00F80D95">
              <w:rPr>
                <w:rFonts w:ascii="Arial" w:hAnsi="Arial"/>
                <w:sz w:val="24"/>
              </w:rPr>
              <w:lastRenderedPageBreak/>
              <w:t xml:space="preserve">to Ofsted </w:t>
            </w:r>
            <w:r w:rsidR="00C57746">
              <w:rPr>
                <w:rFonts w:ascii="Arial" w:hAnsi="Arial"/>
                <w:sz w:val="24"/>
              </w:rPr>
              <w:t xml:space="preserve">included our advice </w:t>
            </w:r>
            <w:r w:rsidR="00337AC1">
              <w:rPr>
                <w:rFonts w:ascii="Arial" w:hAnsi="Arial"/>
                <w:sz w:val="24"/>
              </w:rPr>
              <w:t>that the second week shoul</w:t>
            </w:r>
            <w:r w:rsidR="00BE64CD">
              <w:rPr>
                <w:rFonts w:ascii="Arial" w:hAnsi="Arial"/>
                <w:sz w:val="24"/>
              </w:rPr>
              <w:t>d be for the multi-agency safeguarding meetings</w:t>
            </w:r>
            <w:r w:rsidR="005E6CCE">
              <w:rPr>
                <w:rFonts w:ascii="Arial" w:hAnsi="Arial"/>
                <w:sz w:val="24"/>
              </w:rPr>
              <w:t>, so they may change this.</w:t>
            </w:r>
          </w:p>
          <w:p w14:paraId="14C5DE59" w14:textId="05EFBF52" w:rsidR="005E6CCE" w:rsidRDefault="005E6CCE" w:rsidP="005F0F59">
            <w:pPr>
              <w:rPr>
                <w:rFonts w:ascii="Arial" w:hAnsi="Arial"/>
                <w:sz w:val="24"/>
              </w:rPr>
            </w:pPr>
          </w:p>
          <w:p w14:paraId="2859D6F9" w14:textId="552D837E" w:rsidR="00305E08" w:rsidRDefault="00702C63" w:rsidP="005F0F5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KG </w:t>
            </w:r>
            <w:r w:rsidR="00905064">
              <w:rPr>
                <w:rFonts w:ascii="Arial" w:hAnsi="Arial"/>
                <w:sz w:val="24"/>
              </w:rPr>
              <w:t xml:space="preserve">advised that it is important to do a deep dive audit of all 30 cases so that you are prepared. </w:t>
            </w:r>
            <w:r w:rsidR="005F0F59" w:rsidRPr="005F0F59">
              <w:rPr>
                <w:rFonts w:ascii="Arial" w:hAnsi="Arial"/>
                <w:sz w:val="24"/>
              </w:rPr>
              <w:t>They wanted to</w:t>
            </w:r>
            <w:r w:rsidR="00033312">
              <w:rPr>
                <w:rFonts w:ascii="Arial" w:hAnsi="Arial"/>
                <w:sz w:val="24"/>
              </w:rPr>
              <w:t xml:space="preserve"> </w:t>
            </w:r>
            <w:r w:rsidR="005F0F59" w:rsidRPr="005F0F59">
              <w:rPr>
                <w:rFonts w:ascii="Arial" w:hAnsi="Arial"/>
                <w:sz w:val="24"/>
              </w:rPr>
              <w:t xml:space="preserve">know our </w:t>
            </w:r>
            <w:r w:rsidR="00FF408C">
              <w:rPr>
                <w:rFonts w:ascii="Arial" w:hAnsi="Arial"/>
                <w:sz w:val="24"/>
              </w:rPr>
              <w:t xml:space="preserve">thresholds, </w:t>
            </w:r>
            <w:r w:rsidR="005F0F59" w:rsidRPr="005F0F59">
              <w:rPr>
                <w:rFonts w:ascii="Arial" w:hAnsi="Arial"/>
                <w:sz w:val="24"/>
              </w:rPr>
              <w:t xml:space="preserve">decision making and </w:t>
            </w:r>
            <w:r w:rsidR="00FF408C">
              <w:rPr>
                <w:rFonts w:ascii="Arial" w:hAnsi="Arial"/>
                <w:sz w:val="24"/>
              </w:rPr>
              <w:t xml:space="preserve">quality of assessments. </w:t>
            </w:r>
            <w:r w:rsidR="005F0F59" w:rsidRPr="005F0F59">
              <w:rPr>
                <w:rFonts w:ascii="Arial" w:hAnsi="Arial"/>
                <w:sz w:val="24"/>
              </w:rPr>
              <w:t xml:space="preserve">They looked at </w:t>
            </w:r>
            <w:r w:rsidR="00C57746">
              <w:rPr>
                <w:rFonts w:ascii="Arial" w:hAnsi="Arial"/>
                <w:sz w:val="24"/>
              </w:rPr>
              <w:t xml:space="preserve">a </w:t>
            </w:r>
            <w:r w:rsidR="005F0F59" w:rsidRPr="005F0F59">
              <w:rPr>
                <w:rFonts w:ascii="Arial" w:hAnsi="Arial"/>
                <w:sz w:val="24"/>
              </w:rPr>
              <w:t>wide range of information, particularly step up and down</w:t>
            </w:r>
            <w:r w:rsidR="00FF2604">
              <w:rPr>
                <w:rFonts w:ascii="Arial" w:hAnsi="Arial"/>
                <w:sz w:val="24"/>
              </w:rPr>
              <w:t>, s17 CiN assessments</w:t>
            </w:r>
            <w:r w:rsidR="00924C9E">
              <w:rPr>
                <w:rFonts w:ascii="Arial" w:hAnsi="Arial"/>
                <w:sz w:val="24"/>
              </w:rPr>
              <w:t xml:space="preserve">, s47s through to </w:t>
            </w:r>
            <w:r w:rsidR="005F0F59" w:rsidRPr="005F0F59">
              <w:rPr>
                <w:rFonts w:ascii="Arial" w:hAnsi="Arial"/>
                <w:sz w:val="24"/>
              </w:rPr>
              <w:t xml:space="preserve">CP conference, </w:t>
            </w:r>
            <w:r w:rsidR="004C4B8B">
              <w:rPr>
                <w:rFonts w:ascii="Arial" w:hAnsi="Arial"/>
                <w:sz w:val="24"/>
              </w:rPr>
              <w:t>quality of CiN/CP plans</w:t>
            </w:r>
            <w:r w:rsidR="00305E08">
              <w:rPr>
                <w:rFonts w:ascii="Arial" w:hAnsi="Arial"/>
                <w:sz w:val="24"/>
              </w:rPr>
              <w:t>, UASC and exploitation, cases with neglect and cases with no further action.</w:t>
            </w:r>
          </w:p>
          <w:p w14:paraId="17FDD557" w14:textId="77777777" w:rsidR="00305E08" w:rsidRDefault="00305E08" w:rsidP="005F0F59">
            <w:pPr>
              <w:rPr>
                <w:rFonts w:ascii="Arial" w:hAnsi="Arial"/>
                <w:sz w:val="24"/>
              </w:rPr>
            </w:pPr>
          </w:p>
          <w:p w14:paraId="1FB6BFAB" w14:textId="732AADA1" w:rsidR="00F77961" w:rsidRDefault="00F77961" w:rsidP="005F0F5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Key Points</w:t>
            </w:r>
            <w:r w:rsidR="00712C84">
              <w:rPr>
                <w:rFonts w:ascii="Arial" w:hAnsi="Arial"/>
                <w:sz w:val="24"/>
              </w:rPr>
              <w:t>:</w:t>
            </w:r>
          </w:p>
          <w:p w14:paraId="7FDD23D4" w14:textId="77777777" w:rsidR="00F77961" w:rsidRDefault="00F77961" w:rsidP="005F0F59">
            <w:pPr>
              <w:rPr>
                <w:rFonts w:ascii="Arial" w:hAnsi="Arial"/>
                <w:sz w:val="24"/>
              </w:rPr>
            </w:pPr>
          </w:p>
          <w:p w14:paraId="3698D504" w14:textId="77777777" w:rsidR="007A2AD2" w:rsidRPr="00CF57C5" w:rsidRDefault="00F77961" w:rsidP="00DB2731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4"/>
              </w:rPr>
            </w:pPr>
            <w:r w:rsidRPr="00CF57C5">
              <w:rPr>
                <w:rFonts w:ascii="Arial" w:hAnsi="Arial"/>
                <w:sz w:val="24"/>
              </w:rPr>
              <w:t>Clear focus on lived experience for the child</w:t>
            </w:r>
            <w:r w:rsidR="00AD2D77" w:rsidRPr="00CF57C5">
              <w:rPr>
                <w:rFonts w:ascii="Arial" w:hAnsi="Arial"/>
                <w:sz w:val="24"/>
              </w:rPr>
              <w:t>, with significant case sampling.</w:t>
            </w:r>
            <w:r w:rsidR="00190B3A" w:rsidRPr="00CF57C5">
              <w:rPr>
                <w:rFonts w:ascii="Arial" w:hAnsi="Arial"/>
                <w:sz w:val="24"/>
              </w:rPr>
              <w:t xml:space="preserve"> </w:t>
            </w:r>
          </w:p>
          <w:p w14:paraId="15AAA3EE" w14:textId="663BB662" w:rsidR="00F77961" w:rsidRPr="00CF57C5" w:rsidRDefault="00190B3A" w:rsidP="00DB2731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4"/>
              </w:rPr>
            </w:pPr>
            <w:r w:rsidRPr="00CF57C5">
              <w:rPr>
                <w:rFonts w:ascii="Arial" w:hAnsi="Arial"/>
                <w:sz w:val="24"/>
              </w:rPr>
              <w:t xml:space="preserve">You need to know your data and performance </w:t>
            </w:r>
            <w:r w:rsidR="00D3471A" w:rsidRPr="00CF57C5">
              <w:rPr>
                <w:rFonts w:ascii="Arial" w:hAnsi="Arial"/>
                <w:sz w:val="24"/>
              </w:rPr>
              <w:t>well</w:t>
            </w:r>
            <w:r w:rsidRPr="00CF57C5">
              <w:rPr>
                <w:rFonts w:ascii="Arial" w:hAnsi="Arial"/>
                <w:sz w:val="24"/>
              </w:rPr>
              <w:t>.</w:t>
            </w:r>
          </w:p>
          <w:p w14:paraId="0C4A330D" w14:textId="78AB141D" w:rsidR="007A2AD2" w:rsidRPr="00CF57C5" w:rsidRDefault="007A2AD2" w:rsidP="00DB2731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4"/>
              </w:rPr>
            </w:pPr>
            <w:r w:rsidRPr="00CF57C5">
              <w:rPr>
                <w:rFonts w:ascii="Arial" w:hAnsi="Arial"/>
                <w:sz w:val="24"/>
              </w:rPr>
              <w:t xml:space="preserve">We asked for an opening </w:t>
            </w:r>
            <w:r w:rsidR="00BF2EE6" w:rsidRPr="00CF57C5">
              <w:rPr>
                <w:rFonts w:ascii="Arial" w:hAnsi="Arial"/>
                <w:sz w:val="24"/>
              </w:rPr>
              <w:t xml:space="preserve">presentation </w:t>
            </w:r>
            <w:r w:rsidRPr="00CF57C5">
              <w:rPr>
                <w:rFonts w:ascii="Arial" w:hAnsi="Arial"/>
                <w:sz w:val="24"/>
              </w:rPr>
              <w:t xml:space="preserve">session with key </w:t>
            </w:r>
            <w:r w:rsidR="00BF2EE6" w:rsidRPr="00CF57C5">
              <w:rPr>
                <w:rFonts w:ascii="Arial" w:hAnsi="Arial"/>
                <w:sz w:val="24"/>
              </w:rPr>
              <w:t>leaders across the partnership.</w:t>
            </w:r>
          </w:p>
          <w:p w14:paraId="5E771976" w14:textId="2F232D56" w:rsidR="007A2AD2" w:rsidRPr="00CF57C5" w:rsidRDefault="007A2AD2" w:rsidP="00DB2731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4"/>
              </w:rPr>
            </w:pPr>
            <w:r w:rsidRPr="00CF57C5">
              <w:rPr>
                <w:rFonts w:ascii="Arial" w:hAnsi="Arial"/>
                <w:sz w:val="24"/>
              </w:rPr>
              <w:t>Keep in touch meetings were useful</w:t>
            </w:r>
            <w:r w:rsidR="0062565F" w:rsidRPr="00CF57C5">
              <w:rPr>
                <w:rFonts w:ascii="Arial" w:hAnsi="Arial"/>
                <w:sz w:val="24"/>
              </w:rPr>
              <w:t>, feedback was general.</w:t>
            </w:r>
          </w:p>
          <w:p w14:paraId="603BC04A" w14:textId="78C85562" w:rsidR="007A2AD2" w:rsidRPr="00CF57C5" w:rsidRDefault="005B45C9" w:rsidP="00DB2731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4"/>
              </w:rPr>
            </w:pPr>
            <w:r w:rsidRPr="00CF57C5">
              <w:rPr>
                <w:rFonts w:ascii="Arial" w:hAnsi="Arial"/>
                <w:sz w:val="24"/>
              </w:rPr>
              <w:t>Police and health were not as prepared as we would have liked them to be and link person had not been a key person for an inspection before.</w:t>
            </w:r>
          </w:p>
          <w:p w14:paraId="7C1F9312" w14:textId="6C17EBCD" w:rsidR="005F0F59" w:rsidRPr="00CF57C5" w:rsidRDefault="005F0F59" w:rsidP="00DB2731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4"/>
              </w:rPr>
            </w:pPr>
            <w:r w:rsidRPr="00CF57C5">
              <w:rPr>
                <w:rFonts w:ascii="Arial" w:hAnsi="Arial"/>
                <w:sz w:val="24"/>
              </w:rPr>
              <w:t xml:space="preserve">AM </w:t>
            </w:r>
            <w:r w:rsidR="00B01076" w:rsidRPr="00CF57C5">
              <w:rPr>
                <w:rFonts w:ascii="Arial" w:hAnsi="Arial"/>
                <w:sz w:val="24"/>
              </w:rPr>
              <w:t>felt the guidance was a reaction to the Wood Report</w:t>
            </w:r>
            <w:r w:rsidR="005D4808" w:rsidRPr="00CF57C5">
              <w:rPr>
                <w:rFonts w:ascii="Arial" w:hAnsi="Arial"/>
                <w:sz w:val="24"/>
              </w:rPr>
              <w:t xml:space="preserve"> and LSCPs. Yet, when they arrived they fell into standard </w:t>
            </w:r>
            <w:r w:rsidR="003D282C" w:rsidRPr="00CF57C5">
              <w:rPr>
                <w:rFonts w:ascii="Arial" w:hAnsi="Arial"/>
                <w:sz w:val="24"/>
              </w:rPr>
              <w:t>Ofsted</w:t>
            </w:r>
            <w:r w:rsidR="005D4808" w:rsidRPr="00CF57C5">
              <w:rPr>
                <w:rFonts w:ascii="Arial" w:hAnsi="Arial"/>
                <w:sz w:val="24"/>
              </w:rPr>
              <w:t xml:space="preserve"> practice</w:t>
            </w:r>
            <w:r w:rsidR="001D39E1" w:rsidRPr="00CF57C5">
              <w:rPr>
                <w:rFonts w:ascii="Arial" w:hAnsi="Arial"/>
                <w:sz w:val="24"/>
              </w:rPr>
              <w:t xml:space="preserve"> of case sampling. </w:t>
            </w:r>
            <w:r w:rsidRPr="00CF57C5">
              <w:rPr>
                <w:rFonts w:ascii="Arial" w:hAnsi="Arial"/>
                <w:sz w:val="24"/>
              </w:rPr>
              <w:t>T</w:t>
            </w:r>
            <w:r w:rsidR="0075477E" w:rsidRPr="00CF57C5">
              <w:rPr>
                <w:rFonts w:ascii="Arial" w:hAnsi="Arial"/>
                <w:sz w:val="24"/>
              </w:rPr>
              <w:t xml:space="preserve">here should </w:t>
            </w:r>
            <w:r w:rsidR="003D282C" w:rsidRPr="00CF57C5">
              <w:rPr>
                <w:rFonts w:ascii="Arial" w:hAnsi="Arial"/>
                <w:sz w:val="24"/>
              </w:rPr>
              <w:t>have</w:t>
            </w:r>
            <w:r w:rsidR="0075477E" w:rsidRPr="00CF57C5">
              <w:rPr>
                <w:rFonts w:ascii="Arial" w:hAnsi="Arial"/>
                <w:sz w:val="24"/>
              </w:rPr>
              <w:t xml:space="preserve"> been things in the timetable, which the </w:t>
            </w:r>
            <w:r w:rsidR="00EE47BD" w:rsidRPr="00CF57C5">
              <w:rPr>
                <w:rFonts w:ascii="Arial" w:hAnsi="Arial"/>
                <w:sz w:val="24"/>
              </w:rPr>
              <w:t>lead inspect</w:t>
            </w:r>
            <w:r w:rsidRPr="00CF57C5">
              <w:rPr>
                <w:rFonts w:ascii="Arial" w:hAnsi="Arial"/>
                <w:sz w:val="24"/>
              </w:rPr>
              <w:t xml:space="preserve">or removed. She was very much in </w:t>
            </w:r>
            <w:r w:rsidR="003D282C" w:rsidRPr="00CF57C5">
              <w:rPr>
                <w:rFonts w:ascii="Arial" w:hAnsi="Arial"/>
                <w:sz w:val="24"/>
              </w:rPr>
              <w:t>Ofsted</w:t>
            </w:r>
            <w:r w:rsidRPr="00CF57C5">
              <w:rPr>
                <w:rFonts w:ascii="Arial" w:hAnsi="Arial"/>
                <w:sz w:val="24"/>
              </w:rPr>
              <w:t xml:space="preserve"> focussed visit</w:t>
            </w:r>
            <w:r w:rsidR="00EE47BD" w:rsidRPr="00CF57C5">
              <w:rPr>
                <w:rFonts w:ascii="Arial" w:hAnsi="Arial"/>
                <w:sz w:val="24"/>
              </w:rPr>
              <w:t>/</w:t>
            </w:r>
            <w:r w:rsidRPr="00CF57C5">
              <w:rPr>
                <w:rFonts w:ascii="Arial" w:hAnsi="Arial"/>
                <w:sz w:val="24"/>
              </w:rPr>
              <w:t>ILACS mode.</w:t>
            </w:r>
            <w:r w:rsidR="005E51F4" w:rsidRPr="00CF57C5">
              <w:rPr>
                <w:rFonts w:ascii="Arial" w:hAnsi="Arial"/>
                <w:sz w:val="24"/>
              </w:rPr>
              <w:t xml:space="preserve"> This might change after the pilot.</w:t>
            </w:r>
          </w:p>
          <w:p w14:paraId="381B9515" w14:textId="59C48615" w:rsidR="005E51F4" w:rsidRPr="00CF57C5" w:rsidRDefault="00E216EE" w:rsidP="00DB2731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Annex A, </w:t>
            </w:r>
            <w:r w:rsidR="004125C5" w:rsidRPr="00CF57C5">
              <w:rPr>
                <w:rFonts w:ascii="Arial" w:hAnsi="Arial"/>
                <w:sz w:val="24"/>
              </w:rPr>
              <w:t>Lis</w:t>
            </w:r>
            <w:r w:rsidR="00CF57C5">
              <w:rPr>
                <w:rFonts w:ascii="Arial" w:hAnsi="Arial"/>
                <w:sz w:val="24"/>
              </w:rPr>
              <w:t>t One</w:t>
            </w:r>
            <w:r w:rsidR="00326043">
              <w:rPr>
                <w:rFonts w:ascii="Arial" w:hAnsi="Arial"/>
                <w:sz w:val="24"/>
              </w:rPr>
              <w:t xml:space="preserve">. </w:t>
            </w:r>
            <w:r w:rsidR="007F33FD">
              <w:rPr>
                <w:rFonts w:ascii="Arial" w:hAnsi="Arial"/>
                <w:sz w:val="24"/>
              </w:rPr>
              <w:t>Make sure you have this ready.</w:t>
            </w:r>
            <w:r w:rsidR="00326043">
              <w:rPr>
                <w:rFonts w:ascii="Arial" w:hAnsi="Arial"/>
                <w:sz w:val="24"/>
              </w:rPr>
              <w:t xml:space="preserve"> T</w:t>
            </w:r>
            <w:r w:rsidR="00CF57C5">
              <w:rPr>
                <w:rFonts w:ascii="Arial" w:hAnsi="Arial"/>
                <w:sz w:val="24"/>
              </w:rPr>
              <w:t xml:space="preserve">hey had additional </w:t>
            </w:r>
            <w:r>
              <w:rPr>
                <w:rFonts w:ascii="Arial" w:hAnsi="Arial"/>
                <w:sz w:val="24"/>
              </w:rPr>
              <w:t xml:space="preserve">requirement for </w:t>
            </w:r>
            <w:r w:rsidR="007F33FD">
              <w:rPr>
                <w:rFonts w:ascii="Arial" w:hAnsi="Arial"/>
                <w:sz w:val="24"/>
              </w:rPr>
              <w:t>“</w:t>
            </w:r>
            <w:r>
              <w:rPr>
                <w:rFonts w:ascii="Arial" w:hAnsi="Arial"/>
                <w:sz w:val="24"/>
              </w:rPr>
              <w:t>no further action</w:t>
            </w:r>
            <w:r w:rsidR="007F33FD">
              <w:rPr>
                <w:rFonts w:ascii="Arial" w:hAnsi="Arial"/>
                <w:sz w:val="24"/>
              </w:rPr>
              <w:t>” cases.</w:t>
            </w:r>
          </w:p>
          <w:p w14:paraId="625A0A61" w14:textId="77777777" w:rsidR="005F0F59" w:rsidRPr="005F0F59" w:rsidRDefault="005F0F59" w:rsidP="005F0F59">
            <w:pPr>
              <w:rPr>
                <w:rFonts w:ascii="Arial" w:hAnsi="Arial"/>
                <w:sz w:val="24"/>
              </w:rPr>
            </w:pPr>
          </w:p>
          <w:p w14:paraId="64C6C495" w14:textId="7C3067FE" w:rsidR="005F0F59" w:rsidRPr="005F0F59" w:rsidRDefault="007B3419" w:rsidP="005F0F5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Discussion followed. </w:t>
            </w:r>
            <w:r w:rsidR="00EF6832">
              <w:rPr>
                <w:rFonts w:ascii="Arial" w:hAnsi="Arial"/>
                <w:sz w:val="24"/>
              </w:rPr>
              <w:t xml:space="preserve">AM confirmed that Ofsted looked for “the voice of the child” on the system and there was no dialogue with parents and young people. </w:t>
            </w:r>
            <w:r w:rsidR="005F0F59" w:rsidRPr="005F0F59">
              <w:rPr>
                <w:rFonts w:ascii="Arial" w:hAnsi="Arial"/>
                <w:sz w:val="24"/>
              </w:rPr>
              <w:t xml:space="preserve">The Hampshire </w:t>
            </w:r>
            <w:r w:rsidR="00302C67">
              <w:rPr>
                <w:rFonts w:ascii="Arial" w:hAnsi="Arial"/>
                <w:sz w:val="24"/>
              </w:rPr>
              <w:t xml:space="preserve">&amp; IOW </w:t>
            </w:r>
            <w:r w:rsidR="005F0F59" w:rsidRPr="005F0F59">
              <w:rPr>
                <w:rFonts w:ascii="Arial" w:hAnsi="Arial"/>
                <w:sz w:val="24"/>
              </w:rPr>
              <w:t xml:space="preserve">Approach helped us have the voice of the child </w:t>
            </w:r>
            <w:r w:rsidR="00302C67">
              <w:rPr>
                <w:rFonts w:ascii="Arial" w:hAnsi="Arial"/>
                <w:sz w:val="24"/>
              </w:rPr>
              <w:t xml:space="preserve">and their parents </w:t>
            </w:r>
            <w:r w:rsidR="005F0F59" w:rsidRPr="005F0F59">
              <w:rPr>
                <w:rFonts w:ascii="Arial" w:hAnsi="Arial"/>
                <w:sz w:val="24"/>
              </w:rPr>
              <w:t xml:space="preserve">on </w:t>
            </w:r>
            <w:r w:rsidR="00302C67">
              <w:rPr>
                <w:rFonts w:ascii="Arial" w:hAnsi="Arial"/>
                <w:sz w:val="24"/>
              </w:rPr>
              <w:t xml:space="preserve">the </w:t>
            </w:r>
            <w:r w:rsidR="005F0F59" w:rsidRPr="005F0F59">
              <w:rPr>
                <w:rFonts w:ascii="Arial" w:hAnsi="Arial"/>
                <w:sz w:val="24"/>
              </w:rPr>
              <w:t>system.</w:t>
            </w:r>
          </w:p>
          <w:p w14:paraId="38708675" w14:textId="37E66A3B" w:rsidR="005F0F59" w:rsidRDefault="005F0F59" w:rsidP="005F0F59">
            <w:pPr>
              <w:rPr>
                <w:rFonts w:ascii="Arial" w:hAnsi="Arial"/>
                <w:sz w:val="24"/>
              </w:rPr>
            </w:pPr>
          </w:p>
          <w:p w14:paraId="1D861AEC" w14:textId="00888D87" w:rsidR="00302C67" w:rsidRDefault="009A19B9" w:rsidP="005F0F5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In terms of equality, </w:t>
            </w:r>
            <w:r w:rsidR="004847FC">
              <w:rPr>
                <w:rFonts w:ascii="Arial" w:hAnsi="Arial"/>
                <w:sz w:val="24"/>
              </w:rPr>
              <w:t xml:space="preserve">ethnicity, </w:t>
            </w:r>
            <w:r>
              <w:rPr>
                <w:rFonts w:ascii="Arial" w:hAnsi="Arial"/>
                <w:sz w:val="24"/>
              </w:rPr>
              <w:t>diversity and inclusion</w:t>
            </w:r>
            <w:r w:rsidR="00ED65D9">
              <w:rPr>
                <w:rFonts w:ascii="Arial" w:hAnsi="Arial"/>
                <w:sz w:val="24"/>
              </w:rPr>
              <w:t xml:space="preserve">, they disproportionately managed to select </w:t>
            </w:r>
            <w:r w:rsidR="00771947">
              <w:rPr>
                <w:rFonts w:ascii="Arial" w:hAnsi="Arial"/>
                <w:sz w:val="24"/>
              </w:rPr>
              <w:t xml:space="preserve">a lot of cases and SWs whose ethnicity was not British white. </w:t>
            </w:r>
            <w:r w:rsidR="004847FC">
              <w:rPr>
                <w:rFonts w:ascii="Arial" w:hAnsi="Arial"/>
                <w:sz w:val="24"/>
              </w:rPr>
              <w:t>We did ask if this was a key line of enquiry but this was denied.</w:t>
            </w:r>
          </w:p>
          <w:p w14:paraId="11AA18FC" w14:textId="458D4414" w:rsidR="004847FC" w:rsidRDefault="004847FC" w:rsidP="005F0F59">
            <w:pPr>
              <w:rPr>
                <w:rFonts w:ascii="Arial" w:hAnsi="Arial"/>
                <w:sz w:val="24"/>
              </w:rPr>
            </w:pPr>
          </w:p>
          <w:p w14:paraId="4FE319C9" w14:textId="6A814C6B" w:rsidR="005F0F59" w:rsidRDefault="00BF60E6" w:rsidP="005F0F5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They did </w:t>
            </w:r>
            <w:r w:rsidR="00C45ADE">
              <w:rPr>
                <w:rFonts w:ascii="Arial" w:hAnsi="Arial"/>
                <w:sz w:val="24"/>
              </w:rPr>
              <w:t xml:space="preserve">pick complex cases for teenagers </w:t>
            </w:r>
            <w:r w:rsidR="00277F30">
              <w:rPr>
                <w:rFonts w:ascii="Arial" w:hAnsi="Arial"/>
                <w:sz w:val="24"/>
              </w:rPr>
              <w:t>and they did focus on MET</w:t>
            </w:r>
            <w:r w:rsidR="00426193">
              <w:rPr>
                <w:rFonts w:ascii="Arial" w:hAnsi="Arial"/>
                <w:sz w:val="24"/>
              </w:rPr>
              <w:t xml:space="preserve">. </w:t>
            </w:r>
            <w:r w:rsidR="008A7F62">
              <w:rPr>
                <w:rFonts w:ascii="Arial" w:hAnsi="Arial"/>
                <w:sz w:val="24"/>
              </w:rPr>
              <w:t>They picked a cross-section of ages and manage</w:t>
            </w:r>
            <w:r w:rsidR="00BE0C0F">
              <w:rPr>
                <w:rFonts w:ascii="Arial" w:hAnsi="Arial"/>
                <w:sz w:val="24"/>
              </w:rPr>
              <w:t>d</w:t>
            </w:r>
            <w:r w:rsidR="008A7F62">
              <w:rPr>
                <w:rFonts w:ascii="Arial" w:hAnsi="Arial"/>
                <w:sz w:val="24"/>
              </w:rPr>
              <w:t xml:space="preserve"> to pick the most complex cases.</w:t>
            </w:r>
          </w:p>
          <w:p w14:paraId="62CAA80B" w14:textId="139D87FD" w:rsidR="008A7F62" w:rsidRDefault="008A7F62" w:rsidP="005F0F59">
            <w:pPr>
              <w:rPr>
                <w:rFonts w:ascii="Arial" w:hAnsi="Arial"/>
                <w:sz w:val="24"/>
              </w:rPr>
            </w:pPr>
          </w:p>
          <w:p w14:paraId="6E720F08" w14:textId="32C30A2B" w:rsidR="005F0F59" w:rsidRDefault="007C1B6C" w:rsidP="005F0F5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The Chair will not be sharing this feedback </w:t>
            </w:r>
            <w:r w:rsidR="00C86351">
              <w:rPr>
                <w:rFonts w:ascii="Arial" w:hAnsi="Arial"/>
                <w:sz w:val="24"/>
              </w:rPr>
              <w:t xml:space="preserve">but confirmed we did share the JTAI </w:t>
            </w:r>
            <w:r w:rsidR="00D16610">
              <w:rPr>
                <w:rFonts w:ascii="Arial" w:hAnsi="Arial"/>
                <w:sz w:val="24"/>
              </w:rPr>
              <w:t>PowerPoint</w:t>
            </w:r>
            <w:r w:rsidR="00C86351">
              <w:rPr>
                <w:rFonts w:ascii="Arial" w:hAnsi="Arial"/>
                <w:sz w:val="24"/>
              </w:rPr>
              <w:t xml:space="preserve"> with the</w:t>
            </w:r>
            <w:r w:rsidR="005F0F59" w:rsidRPr="005F0F59">
              <w:rPr>
                <w:rFonts w:ascii="Arial" w:hAnsi="Arial"/>
                <w:sz w:val="24"/>
              </w:rPr>
              <w:t xml:space="preserve"> group recently.</w:t>
            </w:r>
            <w:r w:rsidR="00B45A76">
              <w:rPr>
                <w:rFonts w:ascii="Arial" w:hAnsi="Arial"/>
                <w:sz w:val="24"/>
              </w:rPr>
              <w:t xml:space="preserve"> Following the pilot JTAI </w:t>
            </w:r>
            <w:r w:rsidR="00AF598D">
              <w:rPr>
                <w:rFonts w:ascii="Arial" w:hAnsi="Arial"/>
                <w:sz w:val="24"/>
              </w:rPr>
              <w:t>with Hampshire, we will have to wait to see the finalised version.</w:t>
            </w:r>
          </w:p>
          <w:p w14:paraId="1C5991EA" w14:textId="333F7C6D" w:rsidR="00AF598D" w:rsidRDefault="00AF598D" w:rsidP="005F0F59">
            <w:pPr>
              <w:rPr>
                <w:rFonts w:ascii="Arial" w:hAnsi="Arial"/>
                <w:sz w:val="24"/>
              </w:rPr>
            </w:pPr>
          </w:p>
          <w:p w14:paraId="74EAC24D" w14:textId="30DD1F33" w:rsidR="005F0F59" w:rsidRPr="009A1899" w:rsidRDefault="006B0356" w:rsidP="00B956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A final point is don’t assume your other agencies are as prepared as you are</w:t>
            </w:r>
            <w:r w:rsidR="00126A2D">
              <w:rPr>
                <w:rFonts w:ascii="Arial" w:hAnsi="Arial"/>
                <w:sz w:val="24"/>
              </w:rPr>
              <w:t>, or their link person has any experience of what is required</w:t>
            </w:r>
            <w:r w:rsidR="00F52906">
              <w:rPr>
                <w:rFonts w:ascii="Arial" w:hAnsi="Arial"/>
                <w:sz w:val="24"/>
              </w:rPr>
              <w:t xml:space="preserve">. They will need your assistance. </w:t>
            </w:r>
            <w:r w:rsidR="005F0F59" w:rsidRPr="005F0F59">
              <w:rPr>
                <w:rFonts w:ascii="Arial" w:hAnsi="Arial"/>
                <w:sz w:val="24"/>
              </w:rPr>
              <w:t xml:space="preserve">Expect </w:t>
            </w:r>
            <w:r w:rsidR="002F31A6">
              <w:rPr>
                <w:rFonts w:ascii="Arial" w:hAnsi="Arial"/>
                <w:sz w:val="24"/>
              </w:rPr>
              <w:t>O</w:t>
            </w:r>
            <w:r w:rsidR="005F0F59" w:rsidRPr="005F0F59">
              <w:rPr>
                <w:rFonts w:ascii="Arial" w:hAnsi="Arial"/>
                <w:sz w:val="24"/>
              </w:rPr>
              <w:t>fsted to do what they do, which is ca</w:t>
            </w:r>
            <w:r w:rsidR="002F31A6">
              <w:rPr>
                <w:rFonts w:ascii="Arial" w:hAnsi="Arial"/>
                <w:sz w:val="24"/>
              </w:rPr>
              <w:t>s</w:t>
            </w:r>
            <w:r w:rsidR="005F0F59" w:rsidRPr="005F0F59">
              <w:rPr>
                <w:rFonts w:ascii="Arial" w:hAnsi="Arial"/>
                <w:sz w:val="24"/>
              </w:rPr>
              <w:t>e sampling.</w:t>
            </w:r>
          </w:p>
          <w:p w14:paraId="757427B3" w14:textId="5E785AC7" w:rsidR="00274508" w:rsidRPr="009A1899" w:rsidRDefault="00274508" w:rsidP="00C6345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529A2" w:rsidRPr="009A1899" w14:paraId="16CFB199" w14:textId="77777777" w:rsidTr="00274508">
        <w:tc>
          <w:tcPr>
            <w:tcW w:w="9016" w:type="dxa"/>
            <w:shd w:val="clear" w:color="auto" w:fill="E7E6E6" w:themeFill="background2"/>
          </w:tcPr>
          <w:p w14:paraId="182D2421" w14:textId="46CD13E2" w:rsidR="00A529A2" w:rsidRPr="002903F2" w:rsidRDefault="00FE72CA" w:rsidP="002903F2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F</w:t>
            </w:r>
            <w:r w:rsidR="004C35C3" w:rsidRPr="002903F2">
              <w:rPr>
                <w:rFonts w:ascii="Arial" w:hAnsi="Arial" w:cs="Arial"/>
                <w:b/>
                <w:bCs/>
                <w:sz w:val="24"/>
                <w:szCs w:val="24"/>
              </w:rPr>
              <w:t>eedback from CP Chairs Sub-group</w:t>
            </w:r>
          </w:p>
        </w:tc>
      </w:tr>
      <w:tr w:rsidR="00A529A2" w:rsidRPr="009A1899" w14:paraId="27E8EDA3" w14:textId="77777777" w:rsidTr="00A529A2">
        <w:tc>
          <w:tcPr>
            <w:tcW w:w="9016" w:type="dxa"/>
          </w:tcPr>
          <w:p w14:paraId="2A37D961" w14:textId="77777777" w:rsidR="00274508" w:rsidRDefault="00274508" w:rsidP="001C09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2D2FB3C" w14:textId="4155A00E" w:rsidR="00591A51" w:rsidRDefault="002F31A6" w:rsidP="001C097C">
            <w:pPr>
              <w:rPr>
                <w:rFonts w:ascii="Arial" w:hAnsi="Arial" w:cs="Arial"/>
                <w:sz w:val="24"/>
                <w:szCs w:val="24"/>
              </w:rPr>
            </w:pPr>
            <w:r w:rsidRPr="00A0596E">
              <w:rPr>
                <w:rFonts w:ascii="Arial" w:hAnsi="Arial" w:cs="Arial"/>
                <w:sz w:val="24"/>
                <w:szCs w:val="24"/>
              </w:rPr>
              <w:t>Sharon Martin</w:t>
            </w:r>
            <w:r w:rsidR="00A0596E">
              <w:rPr>
                <w:rFonts w:ascii="Arial" w:hAnsi="Arial" w:cs="Arial"/>
                <w:sz w:val="24"/>
                <w:szCs w:val="24"/>
              </w:rPr>
              <w:t xml:space="preserve"> reported that the CP Chairs sub</w:t>
            </w:r>
            <w:r w:rsidR="000173DB">
              <w:rPr>
                <w:rFonts w:ascii="Arial" w:hAnsi="Arial" w:cs="Arial"/>
                <w:sz w:val="24"/>
                <w:szCs w:val="24"/>
              </w:rPr>
              <w:t>-</w:t>
            </w:r>
            <w:r w:rsidR="00A0596E">
              <w:rPr>
                <w:rFonts w:ascii="Arial" w:hAnsi="Arial" w:cs="Arial"/>
                <w:sz w:val="24"/>
                <w:szCs w:val="24"/>
              </w:rPr>
              <w:t>group met on 4 January</w:t>
            </w:r>
            <w:r w:rsidR="00AD2069">
              <w:rPr>
                <w:rFonts w:ascii="Arial" w:hAnsi="Arial" w:cs="Arial"/>
                <w:sz w:val="24"/>
                <w:szCs w:val="24"/>
              </w:rPr>
              <w:t xml:space="preserve"> 2022</w:t>
            </w:r>
            <w:r w:rsidR="00591A51">
              <w:rPr>
                <w:rFonts w:ascii="Arial" w:hAnsi="Arial" w:cs="Arial"/>
                <w:sz w:val="24"/>
                <w:szCs w:val="24"/>
              </w:rPr>
              <w:t xml:space="preserve"> and the turnout was good.</w:t>
            </w:r>
            <w:r w:rsidR="00F202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570E">
              <w:rPr>
                <w:rFonts w:ascii="Arial" w:hAnsi="Arial" w:cs="Arial"/>
                <w:sz w:val="24"/>
                <w:szCs w:val="24"/>
              </w:rPr>
              <w:t>Matters</w:t>
            </w:r>
            <w:r w:rsidR="00F202EB">
              <w:rPr>
                <w:rFonts w:ascii="Arial" w:hAnsi="Arial" w:cs="Arial"/>
                <w:sz w:val="24"/>
                <w:szCs w:val="24"/>
              </w:rPr>
              <w:t xml:space="preserve"> discussed</w:t>
            </w:r>
            <w:r w:rsidR="0033570E">
              <w:rPr>
                <w:rFonts w:ascii="Arial" w:hAnsi="Arial" w:cs="Arial"/>
                <w:sz w:val="24"/>
                <w:szCs w:val="24"/>
              </w:rPr>
              <w:t xml:space="preserve"> included:</w:t>
            </w:r>
          </w:p>
          <w:p w14:paraId="3FE32DAA" w14:textId="77777777" w:rsidR="00591A51" w:rsidRDefault="00591A51" w:rsidP="001C09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7AEDA8" w14:textId="1A666078" w:rsidR="003A0C9A" w:rsidRPr="00076064" w:rsidRDefault="00591A51" w:rsidP="00DB2731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4"/>
              </w:rPr>
            </w:pPr>
            <w:r w:rsidRPr="00076064">
              <w:rPr>
                <w:rFonts w:ascii="Arial" w:hAnsi="Arial"/>
                <w:sz w:val="24"/>
              </w:rPr>
              <w:t>The group touched base around Covid</w:t>
            </w:r>
            <w:r w:rsidR="007906F3" w:rsidRPr="00076064">
              <w:rPr>
                <w:rFonts w:ascii="Arial" w:hAnsi="Arial"/>
                <w:sz w:val="24"/>
              </w:rPr>
              <w:t xml:space="preserve"> and hybrid/virtual working.</w:t>
            </w:r>
            <w:r w:rsidR="007D440B" w:rsidRPr="00076064">
              <w:rPr>
                <w:rFonts w:ascii="Arial" w:hAnsi="Arial"/>
                <w:sz w:val="24"/>
              </w:rPr>
              <w:t xml:space="preserve"> Most, if not all, local authorities are</w:t>
            </w:r>
            <w:r w:rsidR="00A0596E" w:rsidRPr="00076064">
              <w:rPr>
                <w:rFonts w:ascii="Arial" w:hAnsi="Arial"/>
                <w:sz w:val="24"/>
              </w:rPr>
              <w:t xml:space="preserve"> working virtually. </w:t>
            </w:r>
            <w:r w:rsidR="00E25E28" w:rsidRPr="00076064">
              <w:rPr>
                <w:rFonts w:ascii="Arial" w:hAnsi="Arial"/>
                <w:sz w:val="24"/>
              </w:rPr>
              <w:t xml:space="preserve">We discussed the </w:t>
            </w:r>
            <w:r w:rsidR="00D16610" w:rsidRPr="00076064">
              <w:rPr>
                <w:rFonts w:ascii="Arial" w:hAnsi="Arial"/>
                <w:sz w:val="24"/>
              </w:rPr>
              <w:t>technology</w:t>
            </w:r>
            <w:r w:rsidR="00E25E28" w:rsidRPr="00076064">
              <w:rPr>
                <w:rFonts w:ascii="Arial" w:hAnsi="Arial"/>
                <w:sz w:val="24"/>
              </w:rPr>
              <w:t xml:space="preserve"> and different ways of working</w:t>
            </w:r>
            <w:r w:rsidR="00076064" w:rsidRPr="00076064">
              <w:rPr>
                <w:rFonts w:ascii="Arial" w:hAnsi="Arial"/>
                <w:sz w:val="24"/>
              </w:rPr>
              <w:t>.</w:t>
            </w:r>
          </w:p>
          <w:p w14:paraId="1D1E67B9" w14:textId="77777777" w:rsidR="003A0C9A" w:rsidRDefault="003A0C9A" w:rsidP="00A0596E">
            <w:pPr>
              <w:rPr>
                <w:rFonts w:ascii="Arial" w:hAnsi="Arial"/>
                <w:sz w:val="24"/>
              </w:rPr>
            </w:pPr>
          </w:p>
          <w:p w14:paraId="048303BA" w14:textId="6E0AD0B3" w:rsidR="005A6388" w:rsidRPr="00F202EB" w:rsidRDefault="003A0C9A" w:rsidP="00DB2731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4"/>
              </w:rPr>
            </w:pPr>
            <w:r w:rsidRPr="00F202EB">
              <w:rPr>
                <w:rFonts w:ascii="Arial" w:hAnsi="Arial"/>
                <w:sz w:val="24"/>
              </w:rPr>
              <w:t>We hav</w:t>
            </w:r>
            <w:r w:rsidR="00981C31" w:rsidRPr="00F202EB">
              <w:rPr>
                <w:rFonts w:ascii="Arial" w:hAnsi="Arial"/>
                <w:sz w:val="24"/>
              </w:rPr>
              <w:t xml:space="preserve">e agreed to set up a </w:t>
            </w:r>
            <w:r w:rsidR="00A0596E" w:rsidRPr="00F202EB">
              <w:rPr>
                <w:rFonts w:ascii="Arial" w:hAnsi="Arial"/>
                <w:sz w:val="24"/>
              </w:rPr>
              <w:t xml:space="preserve">channel </w:t>
            </w:r>
            <w:r w:rsidR="002E6B71">
              <w:rPr>
                <w:rFonts w:ascii="Arial" w:hAnsi="Arial"/>
                <w:sz w:val="24"/>
              </w:rPr>
              <w:t xml:space="preserve">within Microsoft Teams </w:t>
            </w:r>
            <w:r w:rsidR="00832B30">
              <w:rPr>
                <w:rFonts w:ascii="Arial" w:hAnsi="Arial"/>
                <w:sz w:val="24"/>
              </w:rPr>
              <w:t>s</w:t>
            </w:r>
            <w:r w:rsidR="00A0596E" w:rsidRPr="00F202EB">
              <w:rPr>
                <w:rFonts w:ascii="Arial" w:hAnsi="Arial"/>
                <w:sz w:val="24"/>
              </w:rPr>
              <w:t>o we can share templates</w:t>
            </w:r>
            <w:r w:rsidR="00832B30">
              <w:rPr>
                <w:rFonts w:ascii="Arial" w:hAnsi="Arial"/>
                <w:sz w:val="24"/>
              </w:rPr>
              <w:t xml:space="preserve"> and different ways of working.</w:t>
            </w:r>
          </w:p>
          <w:p w14:paraId="00D79E57" w14:textId="77777777" w:rsidR="005A6388" w:rsidRDefault="005A6388" w:rsidP="00A0596E">
            <w:pPr>
              <w:rPr>
                <w:rFonts w:ascii="Arial" w:hAnsi="Arial"/>
                <w:sz w:val="24"/>
              </w:rPr>
            </w:pPr>
          </w:p>
          <w:p w14:paraId="77BE4672" w14:textId="77777777" w:rsidR="00410640" w:rsidRDefault="00A0596E" w:rsidP="00DB2731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4"/>
              </w:rPr>
            </w:pPr>
            <w:r w:rsidRPr="00F202EB">
              <w:rPr>
                <w:rFonts w:ascii="Arial" w:hAnsi="Arial"/>
                <w:sz w:val="24"/>
              </w:rPr>
              <w:t>We look</w:t>
            </w:r>
            <w:r w:rsidR="005A6388" w:rsidRPr="00F202EB">
              <w:rPr>
                <w:rFonts w:ascii="Arial" w:hAnsi="Arial"/>
                <w:sz w:val="24"/>
              </w:rPr>
              <w:t>ed</w:t>
            </w:r>
            <w:r w:rsidRPr="00F202EB">
              <w:rPr>
                <w:rFonts w:ascii="Arial" w:hAnsi="Arial"/>
                <w:sz w:val="24"/>
              </w:rPr>
              <w:t xml:space="preserve"> at anti-racist practice wi</w:t>
            </w:r>
            <w:r w:rsidR="00981C31" w:rsidRPr="00F202EB">
              <w:rPr>
                <w:rFonts w:ascii="Arial" w:hAnsi="Arial"/>
                <w:sz w:val="24"/>
              </w:rPr>
              <w:t>thi</w:t>
            </w:r>
            <w:r w:rsidRPr="00F202EB">
              <w:rPr>
                <w:rFonts w:ascii="Arial" w:hAnsi="Arial"/>
                <w:sz w:val="24"/>
              </w:rPr>
              <w:t>n the conference environment.</w:t>
            </w:r>
            <w:r w:rsidR="005A6388" w:rsidRPr="00F202EB">
              <w:rPr>
                <w:rFonts w:ascii="Arial" w:hAnsi="Arial"/>
                <w:sz w:val="24"/>
              </w:rPr>
              <w:t xml:space="preserve"> </w:t>
            </w:r>
          </w:p>
          <w:p w14:paraId="59A18C75" w14:textId="77777777" w:rsidR="00410640" w:rsidRPr="00410640" w:rsidRDefault="00410640" w:rsidP="00410640">
            <w:pPr>
              <w:pStyle w:val="ListParagraph"/>
              <w:rPr>
                <w:rFonts w:ascii="Arial" w:hAnsi="Arial"/>
                <w:sz w:val="24"/>
              </w:rPr>
            </w:pPr>
          </w:p>
          <w:p w14:paraId="710035AF" w14:textId="1A284FE5" w:rsidR="00A0596E" w:rsidRPr="00F202EB" w:rsidRDefault="005A6388" w:rsidP="00DB2731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4"/>
              </w:rPr>
            </w:pPr>
            <w:r w:rsidRPr="00F202EB">
              <w:rPr>
                <w:rFonts w:ascii="Arial" w:hAnsi="Arial"/>
                <w:sz w:val="24"/>
              </w:rPr>
              <w:t xml:space="preserve">We </w:t>
            </w:r>
            <w:r w:rsidR="008B490A" w:rsidRPr="00F202EB">
              <w:rPr>
                <w:rFonts w:ascii="Arial" w:hAnsi="Arial"/>
                <w:sz w:val="24"/>
              </w:rPr>
              <w:t>had a conversation about training a</w:t>
            </w:r>
            <w:r w:rsidR="00A0596E" w:rsidRPr="00F202EB">
              <w:rPr>
                <w:rFonts w:ascii="Arial" w:hAnsi="Arial"/>
                <w:sz w:val="24"/>
              </w:rPr>
              <w:t>nd cultural co</w:t>
            </w:r>
            <w:r w:rsidR="008C6F20">
              <w:rPr>
                <w:rFonts w:ascii="Arial" w:hAnsi="Arial"/>
                <w:sz w:val="24"/>
              </w:rPr>
              <w:t xml:space="preserve">mpetence </w:t>
            </w:r>
            <w:r w:rsidR="00A0596E" w:rsidRPr="00F202EB">
              <w:rPr>
                <w:rFonts w:ascii="Arial" w:hAnsi="Arial"/>
                <w:sz w:val="24"/>
              </w:rPr>
              <w:t>in staff’s lea</w:t>
            </w:r>
            <w:r w:rsidR="0069596D">
              <w:rPr>
                <w:rFonts w:ascii="Arial" w:hAnsi="Arial"/>
                <w:sz w:val="24"/>
              </w:rPr>
              <w:t>rning</w:t>
            </w:r>
            <w:r w:rsidR="00A0596E" w:rsidRPr="00F202EB">
              <w:rPr>
                <w:rFonts w:ascii="Arial" w:hAnsi="Arial"/>
                <w:sz w:val="24"/>
              </w:rPr>
              <w:t xml:space="preserve"> and development needs. </w:t>
            </w:r>
            <w:r w:rsidR="005619EF">
              <w:rPr>
                <w:rFonts w:ascii="Arial" w:hAnsi="Arial"/>
                <w:sz w:val="24"/>
              </w:rPr>
              <w:t xml:space="preserve">It was apparent there was a wish to have more training </w:t>
            </w:r>
            <w:r w:rsidR="005E6AB4">
              <w:rPr>
                <w:rFonts w:ascii="Arial" w:hAnsi="Arial"/>
                <w:sz w:val="24"/>
              </w:rPr>
              <w:t>around that for CP conference chairs and</w:t>
            </w:r>
            <w:r w:rsidR="00A0596E" w:rsidRPr="00F202EB">
              <w:rPr>
                <w:rFonts w:ascii="Arial" w:hAnsi="Arial"/>
                <w:sz w:val="24"/>
              </w:rPr>
              <w:t xml:space="preserve"> IR</w:t>
            </w:r>
            <w:r w:rsidR="00D1098A">
              <w:rPr>
                <w:rFonts w:ascii="Arial" w:hAnsi="Arial"/>
                <w:sz w:val="24"/>
              </w:rPr>
              <w:t>O</w:t>
            </w:r>
            <w:r w:rsidR="00A0596E" w:rsidRPr="00F202EB">
              <w:rPr>
                <w:rFonts w:ascii="Arial" w:hAnsi="Arial"/>
                <w:sz w:val="24"/>
              </w:rPr>
              <w:t>s.</w:t>
            </w:r>
          </w:p>
          <w:p w14:paraId="3018693F" w14:textId="77777777" w:rsidR="00A0596E" w:rsidRPr="00A0596E" w:rsidRDefault="00A0596E" w:rsidP="00A0596E">
            <w:pPr>
              <w:rPr>
                <w:rFonts w:ascii="Arial" w:hAnsi="Arial"/>
                <w:sz w:val="24"/>
              </w:rPr>
            </w:pPr>
          </w:p>
          <w:p w14:paraId="42904692" w14:textId="59560B8D" w:rsidR="00E20AC3" w:rsidRDefault="00A0596E" w:rsidP="00DB2731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4"/>
              </w:rPr>
            </w:pPr>
            <w:r w:rsidRPr="00E20AC3">
              <w:rPr>
                <w:rFonts w:ascii="Arial" w:hAnsi="Arial"/>
                <w:sz w:val="24"/>
              </w:rPr>
              <w:t xml:space="preserve">The group was an </w:t>
            </w:r>
            <w:r w:rsidR="00D3471A" w:rsidRPr="00E20AC3">
              <w:rPr>
                <w:rFonts w:ascii="Arial" w:hAnsi="Arial"/>
                <w:sz w:val="24"/>
              </w:rPr>
              <w:t>all-female</w:t>
            </w:r>
            <w:r w:rsidRPr="00E20AC3">
              <w:rPr>
                <w:rFonts w:ascii="Arial" w:hAnsi="Arial"/>
                <w:sz w:val="24"/>
              </w:rPr>
              <w:t xml:space="preserve"> group, </w:t>
            </w:r>
            <w:r w:rsidR="00D16610" w:rsidRPr="00E20AC3">
              <w:rPr>
                <w:rFonts w:ascii="Arial" w:hAnsi="Arial"/>
                <w:sz w:val="24"/>
              </w:rPr>
              <w:t>predominantly</w:t>
            </w:r>
            <w:r w:rsidRPr="00E20AC3">
              <w:rPr>
                <w:rFonts w:ascii="Arial" w:hAnsi="Arial"/>
                <w:sz w:val="24"/>
              </w:rPr>
              <w:t xml:space="preserve"> a white group. We </w:t>
            </w:r>
            <w:r w:rsidR="00D16610" w:rsidRPr="00E20AC3">
              <w:rPr>
                <w:rFonts w:ascii="Arial" w:hAnsi="Arial"/>
                <w:sz w:val="24"/>
              </w:rPr>
              <w:t>are</w:t>
            </w:r>
            <w:r w:rsidRPr="00E20AC3">
              <w:rPr>
                <w:rFonts w:ascii="Arial" w:hAnsi="Arial"/>
                <w:sz w:val="24"/>
              </w:rPr>
              <w:t xml:space="preserve"> going to include this as a focus of development going forward. </w:t>
            </w:r>
          </w:p>
          <w:p w14:paraId="33F02AAD" w14:textId="77777777" w:rsidR="00E20AC3" w:rsidRPr="00E20AC3" w:rsidRDefault="00E20AC3" w:rsidP="00E20AC3">
            <w:pPr>
              <w:pStyle w:val="ListParagraph"/>
              <w:rPr>
                <w:rFonts w:ascii="Arial" w:hAnsi="Arial"/>
                <w:sz w:val="24"/>
              </w:rPr>
            </w:pPr>
          </w:p>
          <w:p w14:paraId="7BA98E19" w14:textId="63A6E184" w:rsidR="00970BF2" w:rsidRPr="00F054A0" w:rsidRDefault="00A0596E" w:rsidP="00DB2731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4"/>
              </w:rPr>
            </w:pPr>
            <w:r w:rsidRPr="00F054A0">
              <w:rPr>
                <w:rFonts w:ascii="Arial" w:hAnsi="Arial"/>
                <w:sz w:val="24"/>
              </w:rPr>
              <w:t xml:space="preserve">We touched on </w:t>
            </w:r>
            <w:r w:rsidR="00310226" w:rsidRPr="00F054A0">
              <w:rPr>
                <w:rFonts w:ascii="Arial" w:hAnsi="Arial"/>
                <w:sz w:val="24"/>
              </w:rPr>
              <w:t>the So</w:t>
            </w:r>
            <w:r w:rsidRPr="00F054A0">
              <w:rPr>
                <w:rFonts w:ascii="Arial" w:hAnsi="Arial"/>
                <w:sz w:val="24"/>
              </w:rPr>
              <w:t xml:space="preserve">cial </w:t>
            </w:r>
            <w:r w:rsidR="00310226" w:rsidRPr="00F054A0">
              <w:rPr>
                <w:rFonts w:ascii="Arial" w:hAnsi="Arial"/>
                <w:sz w:val="24"/>
              </w:rPr>
              <w:t>C</w:t>
            </w:r>
            <w:r w:rsidRPr="00F054A0">
              <w:rPr>
                <w:rFonts w:ascii="Arial" w:hAnsi="Arial"/>
                <w:sz w:val="24"/>
              </w:rPr>
              <w:t xml:space="preserve">are </w:t>
            </w:r>
            <w:r w:rsidR="00310226" w:rsidRPr="00F054A0">
              <w:rPr>
                <w:rFonts w:ascii="Arial" w:hAnsi="Arial"/>
                <w:sz w:val="24"/>
              </w:rPr>
              <w:t>R</w:t>
            </w:r>
            <w:r w:rsidRPr="00F054A0">
              <w:rPr>
                <w:rFonts w:ascii="Arial" w:hAnsi="Arial"/>
                <w:sz w:val="24"/>
              </w:rPr>
              <w:t>eview and call for ideas.</w:t>
            </w:r>
            <w:r w:rsidR="00F054A0">
              <w:rPr>
                <w:rFonts w:ascii="Arial" w:hAnsi="Arial"/>
                <w:sz w:val="24"/>
              </w:rPr>
              <w:t xml:space="preserve"> </w:t>
            </w:r>
            <w:r w:rsidRPr="00F054A0">
              <w:rPr>
                <w:rFonts w:ascii="Arial" w:hAnsi="Arial"/>
                <w:sz w:val="24"/>
              </w:rPr>
              <w:t xml:space="preserve">We recognise IROs </w:t>
            </w:r>
            <w:r w:rsidR="00F054A0">
              <w:rPr>
                <w:rFonts w:ascii="Arial" w:hAnsi="Arial"/>
                <w:sz w:val="24"/>
              </w:rPr>
              <w:t xml:space="preserve">often </w:t>
            </w:r>
            <w:r w:rsidRPr="00F054A0">
              <w:rPr>
                <w:rFonts w:ascii="Arial" w:hAnsi="Arial"/>
                <w:sz w:val="24"/>
              </w:rPr>
              <w:t xml:space="preserve">have a dual role and chair </w:t>
            </w:r>
            <w:r w:rsidR="00F054A0">
              <w:rPr>
                <w:rFonts w:ascii="Arial" w:hAnsi="Arial"/>
                <w:sz w:val="24"/>
              </w:rPr>
              <w:t xml:space="preserve">CP </w:t>
            </w:r>
            <w:r w:rsidRPr="00F054A0">
              <w:rPr>
                <w:rFonts w:ascii="Arial" w:hAnsi="Arial"/>
                <w:sz w:val="24"/>
              </w:rPr>
              <w:t>conferences.</w:t>
            </w:r>
            <w:r w:rsidR="00EC5300">
              <w:rPr>
                <w:rFonts w:ascii="Arial" w:hAnsi="Arial"/>
                <w:sz w:val="24"/>
              </w:rPr>
              <w:t xml:space="preserve"> </w:t>
            </w:r>
            <w:r w:rsidRPr="00F054A0">
              <w:rPr>
                <w:rFonts w:ascii="Arial" w:hAnsi="Arial"/>
                <w:sz w:val="24"/>
              </w:rPr>
              <w:t xml:space="preserve"> </w:t>
            </w:r>
            <w:r w:rsidR="00D920FA">
              <w:rPr>
                <w:rFonts w:ascii="Arial" w:hAnsi="Arial"/>
                <w:sz w:val="24"/>
              </w:rPr>
              <w:t xml:space="preserve">SM </w:t>
            </w:r>
            <w:r w:rsidRPr="00F054A0">
              <w:rPr>
                <w:rFonts w:ascii="Arial" w:hAnsi="Arial"/>
                <w:sz w:val="24"/>
              </w:rPr>
              <w:t>shared key themes that c</w:t>
            </w:r>
            <w:r w:rsidR="00D920FA">
              <w:rPr>
                <w:rFonts w:ascii="Arial" w:hAnsi="Arial"/>
                <w:sz w:val="24"/>
              </w:rPr>
              <w:t>a</w:t>
            </w:r>
            <w:r w:rsidRPr="00F054A0">
              <w:rPr>
                <w:rFonts w:ascii="Arial" w:hAnsi="Arial"/>
                <w:sz w:val="24"/>
              </w:rPr>
              <w:t xml:space="preserve">me </w:t>
            </w:r>
            <w:r w:rsidR="00D920FA">
              <w:rPr>
                <w:rFonts w:ascii="Arial" w:hAnsi="Arial"/>
                <w:sz w:val="24"/>
              </w:rPr>
              <w:t xml:space="preserve">from a national group, practitioners </w:t>
            </w:r>
            <w:r w:rsidR="00AA0B17">
              <w:rPr>
                <w:rFonts w:ascii="Arial" w:hAnsi="Arial"/>
                <w:sz w:val="24"/>
              </w:rPr>
              <w:t>keen to sha</w:t>
            </w:r>
            <w:r w:rsidR="00D16610">
              <w:rPr>
                <w:rFonts w:ascii="Arial" w:hAnsi="Arial"/>
                <w:sz w:val="24"/>
              </w:rPr>
              <w:t>r</w:t>
            </w:r>
            <w:r w:rsidR="00AA0B17">
              <w:rPr>
                <w:rFonts w:ascii="Arial" w:hAnsi="Arial"/>
                <w:sz w:val="24"/>
              </w:rPr>
              <w:t xml:space="preserve">e that they work </w:t>
            </w:r>
            <w:r w:rsidRPr="00F054A0">
              <w:rPr>
                <w:rFonts w:ascii="Arial" w:hAnsi="Arial"/>
                <w:sz w:val="24"/>
              </w:rPr>
              <w:t>collegially</w:t>
            </w:r>
            <w:r w:rsidR="008B057E">
              <w:rPr>
                <w:rFonts w:ascii="Arial" w:hAnsi="Arial"/>
                <w:sz w:val="24"/>
              </w:rPr>
              <w:t xml:space="preserve"> and </w:t>
            </w:r>
            <w:r w:rsidRPr="00F054A0">
              <w:rPr>
                <w:rFonts w:ascii="Arial" w:hAnsi="Arial"/>
                <w:sz w:val="24"/>
              </w:rPr>
              <w:t>proactively with SW colleagues</w:t>
            </w:r>
            <w:r w:rsidR="00AA7AF4">
              <w:rPr>
                <w:rFonts w:ascii="Arial" w:hAnsi="Arial"/>
                <w:sz w:val="24"/>
              </w:rPr>
              <w:t>. Also issues around recruitment &amp; retention</w:t>
            </w:r>
            <w:r w:rsidR="00B9618F">
              <w:rPr>
                <w:rFonts w:ascii="Arial" w:hAnsi="Arial"/>
                <w:sz w:val="24"/>
              </w:rPr>
              <w:t xml:space="preserve"> and working together in reflective spaces to share knowledge.</w:t>
            </w:r>
          </w:p>
          <w:p w14:paraId="32BD6266" w14:textId="77777777" w:rsidR="00970BF2" w:rsidRPr="00970BF2" w:rsidRDefault="00970BF2" w:rsidP="00970BF2">
            <w:pPr>
              <w:pStyle w:val="ListParagraph"/>
              <w:rPr>
                <w:rFonts w:ascii="Arial" w:hAnsi="Arial"/>
                <w:sz w:val="24"/>
              </w:rPr>
            </w:pPr>
          </w:p>
          <w:p w14:paraId="536F26BB" w14:textId="1AE7DF8F" w:rsidR="00970BF2" w:rsidRPr="00222245" w:rsidRDefault="00A0596E" w:rsidP="00DB2731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4"/>
              </w:rPr>
            </w:pPr>
            <w:r w:rsidRPr="00222245">
              <w:rPr>
                <w:rFonts w:ascii="Arial" w:hAnsi="Arial"/>
                <w:sz w:val="24"/>
              </w:rPr>
              <w:t>We looked at CP chairs performance dev</w:t>
            </w:r>
            <w:r w:rsidR="00B9618F" w:rsidRPr="00222245">
              <w:rPr>
                <w:rFonts w:ascii="Arial" w:hAnsi="Arial"/>
                <w:sz w:val="24"/>
              </w:rPr>
              <w:t>el</w:t>
            </w:r>
            <w:r w:rsidRPr="00222245">
              <w:rPr>
                <w:rFonts w:ascii="Arial" w:hAnsi="Arial"/>
                <w:sz w:val="24"/>
              </w:rPr>
              <w:t>opment</w:t>
            </w:r>
            <w:r w:rsidR="00B9618F" w:rsidRPr="00222245">
              <w:rPr>
                <w:rFonts w:ascii="Arial" w:hAnsi="Arial"/>
                <w:sz w:val="24"/>
              </w:rPr>
              <w:t xml:space="preserve"> - </w:t>
            </w:r>
            <w:r w:rsidRPr="00222245">
              <w:rPr>
                <w:rFonts w:ascii="Arial" w:hAnsi="Arial"/>
                <w:sz w:val="24"/>
              </w:rPr>
              <w:t>what good practice looks like</w:t>
            </w:r>
            <w:r w:rsidR="00222245" w:rsidRPr="00222245">
              <w:rPr>
                <w:rFonts w:ascii="Arial" w:hAnsi="Arial"/>
                <w:sz w:val="24"/>
              </w:rPr>
              <w:t xml:space="preserve">. Also </w:t>
            </w:r>
            <w:r w:rsidRPr="00222245">
              <w:rPr>
                <w:rFonts w:ascii="Arial" w:hAnsi="Arial"/>
                <w:sz w:val="24"/>
              </w:rPr>
              <w:t xml:space="preserve">QA audits </w:t>
            </w:r>
            <w:r w:rsidR="00222245">
              <w:rPr>
                <w:rFonts w:ascii="Arial" w:hAnsi="Arial"/>
                <w:sz w:val="24"/>
              </w:rPr>
              <w:t>and s</w:t>
            </w:r>
            <w:r w:rsidRPr="00222245">
              <w:rPr>
                <w:rFonts w:ascii="Arial" w:hAnsi="Arial"/>
                <w:sz w:val="24"/>
              </w:rPr>
              <w:t xml:space="preserve">haring of templates was agreed. </w:t>
            </w:r>
          </w:p>
          <w:p w14:paraId="6A2DC6CC" w14:textId="77777777" w:rsidR="00970BF2" w:rsidRPr="00970BF2" w:rsidRDefault="00970BF2" w:rsidP="00970BF2">
            <w:pPr>
              <w:pStyle w:val="ListParagraph"/>
              <w:rPr>
                <w:rFonts w:ascii="Arial" w:hAnsi="Arial"/>
                <w:sz w:val="24"/>
              </w:rPr>
            </w:pPr>
          </w:p>
          <w:p w14:paraId="31997280" w14:textId="70228CCD" w:rsidR="00A0596E" w:rsidRPr="00D73D67" w:rsidRDefault="00A0596E" w:rsidP="00DB2731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4"/>
              </w:rPr>
            </w:pPr>
            <w:r w:rsidRPr="00970BF2">
              <w:rPr>
                <w:rFonts w:ascii="Arial" w:hAnsi="Arial"/>
                <w:sz w:val="24"/>
              </w:rPr>
              <w:t>We talked about thre</w:t>
            </w:r>
            <w:r w:rsidR="00222245">
              <w:rPr>
                <w:rFonts w:ascii="Arial" w:hAnsi="Arial"/>
                <w:sz w:val="24"/>
              </w:rPr>
              <w:t>s</w:t>
            </w:r>
            <w:r w:rsidRPr="00970BF2">
              <w:rPr>
                <w:rFonts w:ascii="Arial" w:hAnsi="Arial"/>
                <w:sz w:val="24"/>
              </w:rPr>
              <w:t>hol</w:t>
            </w:r>
            <w:r w:rsidR="00222245">
              <w:rPr>
                <w:rFonts w:ascii="Arial" w:hAnsi="Arial"/>
                <w:sz w:val="24"/>
              </w:rPr>
              <w:t>d</w:t>
            </w:r>
            <w:r w:rsidRPr="00970BF2">
              <w:rPr>
                <w:rFonts w:ascii="Arial" w:hAnsi="Arial"/>
                <w:sz w:val="24"/>
              </w:rPr>
              <w:t>s</w:t>
            </w:r>
            <w:r w:rsidR="00171447">
              <w:rPr>
                <w:rFonts w:ascii="Arial" w:hAnsi="Arial"/>
                <w:sz w:val="24"/>
              </w:rPr>
              <w:t xml:space="preserve">, </w:t>
            </w:r>
            <w:r w:rsidRPr="00970BF2">
              <w:rPr>
                <w:rFonts w:ascii="Arial" w:hAnsi="Arial"/>
                <w:sz w:val="24"/>
              </w:rPr>
              <w:t>benchmarking</w:t>
            </w:r>
            <w:r w:rsidR="00171447">
              <w:rPr>
                <w:rFonts w:ascii="Arial" w:hAnsi="Arial"/>
                <w:sz w:val="24"/>
              </w:rPr>
              <w:t xml:space="preserve"> and understanding risk</w:t>
            </w:r>
            <w:r w:rsidR="00CE262C">
              <w:rPr>
                <w:rFonts w:ascii="Arial" w:hAnsi="Arial"/>
                <w:sz w:val="24"/>
              </w:rPr>
              <w:t xml:space="preserve">, which lead to conversations </w:t>
            </w:r>
            <w:r w:rsidRPr="00970BF2">
              <w:rPr>
                <w:rFonts w:ascii="Arial" w:hAnsi="Arial"/>
                <w:sz w:val="24"/>
              </w:rPr>
              <w:t xml:space="preserve">about tragic child deaths. </w:t>
            </w:r>
            <w:r w:rsidR="007F4FF3">
              <w:rPr>
                <w:rFonts w:ascii="Arial" w:hAnsi="Arial"/>
                <w:sz w:val="24"/>
              </w:rPr>
              <w:t>There were a high number of ICPCs convened over Christmas period</w:t>
            </w:r>
            <w:r w:rsidR="00EE5622">
              <w:rPr>
                <w:rFonts w:ascii="Arial" w:hAnsi="Arial"/>
                <w:sz w:val="24"/>
              </w:rPr>
              <w:t xml:space="preserve"> – discussion that in </w:t>
            </w:r>
            <w:r w:rsidR="00DB2731">
              <w:rPr>
                <w:rFonts w:ascii="Arial" w:hAnsi="Arial"/>
                <w:sz w:val="24"/>
              </w:rPr>
              <w:t>some</w:t>
            </w:r>
            <w:r w:rsidR="00EE5622">
              <w:rPr>
                <w:rFonts w:ascii="Arial" w:hAnsi="Arial"/>
                <w:sz w:val="24"/>
              </w:rPr>
              <w:t xml:space="preserve"> cases referrals made were unnecessary and perhaps impacted by tragic deaths.</w:t>
            </w:r>
          </w:p>
          <w:p w14:paraId="476E69CC" w14:textId="77777777" w:rsidR="003F27D7" w:rsidRPr="003F27D7" w:rsidRDefault="003F27D7" w:rsidP="003F27D7">
            <w:pPr>
              <w:pStyle w:val="ListParagraph"/>
              <w:rPr>
                <w:rFonts w:ascii="Arial" w:hAnsi="Arial"/>
                <w:sz w:val="24"/>
              </w:rPr>
            </w:pPr>
          </w:p>
          <w:p w14:paraId="42A3CEF1" w14:textId="542F8F7D" w:rsidR="003F27D7" w:rsidRDefault="00D73D67" w:rsidP="00DB2731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There is a </w:t>
            </w:r>
            <w:r w:rsidR="00274FDE">
              <w:rPr>
                <w:rFonts w:ascii="Arial" w:hAnsi="Arial"/>
                <w:sz w:val="24"/>
              </w:rPr>
              <w:t xml:space="preserve">Community of Practice event being held on 10 March </w:t>
            </w:r>
            <w:r w:rsidR="00D3158D">
              <w:rPr>
                <w:rFonts w:ascii="Arial" w:hAnsi="Arial"/>
                <w:sz w:val="24"/>
              </w:rPr>
              <w:t>looking at safeguarding for IORs.</w:t>
            </w:r>
            <w:r w:rsidR="00C31685">
              <w:rPr>
                <w:rFonts w:ascii="Arial" w:hAnsi="Arial"/>
                <w:sz w:val="24"/>
              </w:rPr>
              <w:t xml:space="preserve"> The event has also been extended to CP chairs.</w:t>
            </w:r>
            <w:r w:rsidR="00A0596E" w:rsidRPr="003F27D7">
              <w:rPr>
                <w:rFonts w:ascii="Arial" w:hAnsi="Arial"/>
                <w:sz w:val="24"/>
              </w:rPr>
              <w:t xml:space="preserve"> </w:t>
            </w:r>
          </w:p>
          <w:p w14:paraId="2146BBDC" w14:textId="77777777" w:rsidR="003F27D7" w:rsidRPr="003F27D7" w:rsidRDefault="003F27D7" w:rsidP="003F27D7">
            <w:pPr>
              <w:pStyle w:val="ListParagraph"/>
              <w:rPr>
                <w:rFonts w:ascii="Arial" w:hAnsi="Arial"/>
                <w:sz w:val="24"/>
              </w:rPr>
            </w:pPr>
          </w:p>
          <w:p w14:paraId="41F942FC" w14:textId="777B6687" w:rsidR="00F651FC" w:rsidRDefault="003F27D7" w:rsidP="00A0596E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The agenda items for the next meeting will be </w:t>
            </w:r>
            <w:r w:rsidR="002A0FD7">
              <w:rPr>
                <w:rFonts w:ascii="Arial" w:hAnsi="Arial"/>
                <w:sz w:val="24"/>
              </w:rPr>
              <w:t xml:space="preserve">professional dissent </w:t>
            </w:r>
            <w:r w:rsidR="00A67BF5">
              <w:rPr>
                <w:rFonts w:ascii="Arial" w:hAnsi="Arial"/>
                <w:sz w:val="24"/>
              </w:rPr>
              <w:t xml:space="preserve">and </w:t>
            </w:r>
            <w:r w:rsidR="002A0FD7">
              <w:rPr>
                <w:rFonts w:ascii="Arial" w:hAnsi="Arial"/>
                <w:sz w:val="24"/>
              </w:rPr>
              <w:t xml:space="preserve">challenge, PLO processes, supervision orders, </w:t>
            </w:r>
            <w:r w:rsidR="00443290">
              <w:rPr>
                <w:rFonts w:ascii="Arial" w:hAnsi="Arial"/>
                <w:sz w:val="24"/>
              </w:rPr>
              <w:t>dual roles including LADO, and anti-racist practice.</w:t>
            </w:r>
            <w:r w:rsidR="007440CD">
              <w:rPr>
                <w:rFonts w:ascii="Arial" w:hAnsi="Arial"/>
                <w:sz w:val="24"/>
              </w:rPr>
              <w:t xml:space="preserve"> The C</w:t>
            </w:r>
            <w:r w:rsidR="00F651FC">
              <w:rPr>
                <w:rFonts w:ascii="Arial" w:hAnsi="Arial"/>
                <w:sz w:val="24"/>
              </w:rPr>
              <w:t xml:space="preserve">P Chairs </w:t>
            </w:r>
            <w:r w:rsidR="00DB2731">
              <w:rPr>
                <w:rFonts w:ascii="Arial" w:hAnsi="Arial"/>
                <w:sz w:val="24"/>
              </w:rPr>
              <w:t>subgroup</w:t>
            </w:r>
            <w:r w:rsidR="00F651FC">
              <w:rPr>
                <w:rFonts w:ascii="Arial" w:hAnsi="Arial"/>
                <w:sz w:val="24"/>
              </w:rPr>
              <w:t xml:space="preserve"> will be meeting quarterly.</w:t>
            </w:r>
          </w:p>
          <w:p w14:paraId="12C197CA" w14:textId="21070564" w:rsidR="002F31A6" w:rsidRPr="009A1899" w:rsidRDefault="002F31A6" w:rsidP="001C09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529A2" w:rsidRPr="009A1899" w14:paraId="67401E57" w14:textId="77777777" w:rsidTr="00274508">
        <w:tc>
          <w:tcPr>
            <w:tcW w:w="9016" w:type="dxa"/>
            <w:shd w:val="clear" w:color="auto" w:fill="E7E6E6" w:themeFill="background2"/>
          </w:tcPr>
          <w:p w14:paraId="4E2E74B5" w14:textId="43E8C257" w:rsidR="00A529A2" w:rsidRPr="002903F2" w:rsidRDefault="00F7547B" w:rsidP="002903F2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Quality Assurance and Performance</w:t>
            </w:r>
          </w:p>
        </w:tc>
      </w:tr>
      <w:tr w:rsidR="00A529A2" w:rsidRPr="009A1899" w14:paraId="257CA933" w14:textId="77777777" w:rsidTr="00A529A2">
        <w:tc>
          <w:tcPr>
            <w:tcW w:w="9016" w:type="dxa"/>
          </w:tcPr>
          <w:p w14:paraId="6455A77A" w14:textId="7297220C" w:rsidR="00274508" w:rsidRDefault="00274508" w:rsidP="00C634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139F86" w14:textId="77777777" w:rsidR="009E15B4" w:rsidRDefault="009E15B4" w:rsidP="00C634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a</w:t>
            </w:r>
            <w:r w:rsidR="005F6C44" w:rsidRPr="005F6C44">
              <w:rPr>
                <w:rFonts w:ascii="Arial" w:hAnsi="Arial" w:cs="Arial"/>
                <w:sz w:val="24"/>
                <w:szCs w:val="24"/>
              </w:rPr>
              <w:t xml:space="preserve">rea of challenge </w:t>
            </w:r>
            <w:r>
              <w:rPr>
                <w:rFonts w:ascii="Arial" w:hAnsi="Arial" w:cs="Arial"/>
                <w:sz w:val="24"/>
                <w:szCs w:val="24"/>
              </w:rPr>
              <w:t xml:space="preserve">for this meeting is </w:t>
            </w:r>
            <w:r w:rsidR="005F6C44" w:rsidRPr="005F6C44">
              <w:rPr>
                <w:rFonts w:ascii="Arial" w:hAnsi="Arial" w:cs="Arial"/>
                <w:sz w:val="24"/>
                <w:szCs w:val="24"/>
              </w:rPr>
              <w:t>Performance of health assessments and dental for LAC – all LAs to investigate and report back.</w:t>
            </w:r>
          </w:p>
          <w:p w14:paraId="0C8FAB83" w14:textId="77777777" w:rsidR="009E15B4" w:rsidRDefault="009E15B4" w:rsidP="00C634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3BC492" w14:textId="06E0DCD7" w:rsidR="00112C13" w:rsidRPr="00AE7133" w:rsidRDefault="00452C7E" w:rsidP="00236F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There was di</w:t>
            </w:r>
            <w:r w:rsidR="00E24ED4">
              <w:rPr>
                <w:rFonts w:ascii="Arial" w:hAnsi="Arial" w:cs="Arial"/>
                <w:sz w:val="24"/>
                <w:szCs w:val="24"/>
              </w:rPr>
              <w:t xml:space="preserve">scussion at meeting with contributions from </w:t>
            </w:r>
            <w:r w:rsidR="00CD534A">
              <w:rPr>
                <w:rFonts w:ascii="Arial" w:hAnsi="Arial" w:cs="Arial"/>
                <w:sz w:val="24"/>
                <w:szCs w:val="24"/>
              </w:rPr>
              <w:t>Slough, Portsmouth, Medway, Kent and Windsor &amp; Maidenhead.</w:t>
            </w:r>
            <w:r>
              <w:rPr>
                <w:rFonts w:ascii="Arial" w:hAnsi="Arial" w:cs="Arial"/>
                <w:sz w:val="24"/>
                <w:szCs w:val="24"/>
              </w:rPr>
              <w:t xml:space="preserve"> Please could all complete their responses and share with </w:t>
            </w:r>
            <w:hyperlink r:id="rId14" w:history="1">
              <w:r w:rsidR="006E731F" w:rsidRPr="00246B82">
                <w:rPr>
                  <w:rStyle w:val="Hyperlink"/>
                  <w:rFonts w:ascii="Arial" w:hAnsi="Arial" w:cs="Arial"/>
                  <w:sz w:val="24"/>
                  <w:szCs w:val="24"/>
                </w:rPr>
                <w:t>Sally.Hickman2@hantgs.gov.uk</w:t>
              </w:r>
            </w:hyperlink>
            <w:r w:rsidR="006E731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47D0FBE7" w14:textId="77777777" w:rsidR="00236F10" w:rsidRDefault="00236F10" w:rsidP="00C634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000E6E" w14:textId="5B2F07D5" w:rsidR="004C5181" w:rsidRPr="003F460C" w:rsidRDefault="004C5181" w:rsidP="003F460C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F460C">
              <w:rPr>
                <w:rFonts w:ascii="Arial" w:hAnsi="Arial" w:cs="Arial"/>
                <w:sz w:val="24"/>
                <w:szCs w:val="24"/>
                <w:u w:val="single"/>
              </w:rPr>
              <w:t>Good practice as identified by QA Framework</w:t>
            </w:r>
          </w:p>
          <w:p w14:paraId="18E37702" w14:textId="43C519DF" w:rsidR="004A497D" w:rsidRDefault="004A497D" w:rsidP="004A497D">
            <w:pPr>
              <w:rPr>
                <w:b/>
                <w:bCs/>
                <w:sz w:val="24"/>
                <w:szCs w:val="24"/>
              </w:rPr>
            </w:pPr>
          </w:p>
          <w:p w14:paraId="7B7E55BA" w14:textId="1C6AADE5" w:rsidR="004A497D" w:rsidRDefault="004A497D" w:rsidP="004A497D">
            <w:pPr>
              <w:rPr>
                <w:rFonts w:ascii="Arial" w:hAnsi="Arial"/>
                <w:sz w:val="24"/>
              </w:rPr>
            </w:pPr>
            <w:r w:rsidRPr="00AE7133">
              <w:rPr>
                <w:rFonts w:ascii="Arial" w:hAnsi="Arial"/>
                <w:sz w:val="24"/>
              </w:rPr>
              <w:lastRenderedPageBreak/>
              <w:t>Tina James</w:t>
            </w:r>
            <w:r w:rsidR="00796FC4">
              <w:rPr>
                <w:rFonts w:ascii="Arial" w:hAnsi="Arial"/>
                <w:sz w:val="24"/>
              </w:rPr>
              <w:t xml:space="preserve"> (Brighton &amp; Hove)</w:t>
            </w:r>
            <w:r w:rsidR="00D50D34">
              <w:rPr>
                <w:rFonts w:ascii="Arial" w:hAnsi="Arial"/>
                <w:sz w:val="24"/>
              </w:rPr>
              <w:t xml:space="preserve"> produced a piece of work for this as there is an area of emerging practice. T</w:t>
            </w:r>
            <w:r w:rsidR="008A02EE">
              <w:rPr>
                <w:rFonts w:ascii="Arial" w:hAnsi="Arial"/>
                <w:sz w:val="24"/>
              </w:rPr>
              <w:t>his was around CiN and quality of plan - c</w:t>
            </w:r>
            <w:r w:rsidRPr="00AE7133">
              <w:rPr>
                <w:rFonts w:ascii="Arial" w:hAnsi="Arial"/>
                <w:sz w:val="24"/>
              </w:rPr>
              <w:t>ompliance with processes</w:t>
            </w:r>
            <w:r w:rsidR="008A02EE">
              <w:rPr>
                <w:rFonts w:ascii="Arial" w:hAnsi="Arial"/>
                <w:sz w:val="24"/>
              </w:rPr>
              <w:t>, supervision and</w:t>
            </w:r>
            <w:r w:rsidRPr="00AE7133">
              <w:rPr>
                <w:rFonts w:ascii="Arial" w:hAnsi="Arial"/>
                <w:sz w:val="24"/>
              </w:rPr>
              <w:t xml:space="preserve"> management oversight</w:t>
            </w:r>
            <w:r w:rsidR="008A02EE">
              <w:rPr>
                <w:rFonts w:ascii="Arial" w:hAnsi="Arial"/>
                <w:sz w:val="24"/>
              </w:rPr>
              <w:t>.</w:t>
            </w:r>
            <w:r w:rsidR="00412C93">
              <w:rPr>
                <w:rFonts w:ascii="Arial" w:hAnsi="Arial"/>
                <w:sz w:val="24"/>
              </w:rPr>
              <w:t xml:space="preserve"> The findings in Q2 </w:t>
            </w:r>
            <w:r w:rsidR="00327D8E">
              <w:rPr>
                <w:rFonts w:ascii="Arial" w:hAnsi="Arial"/>
                <w:sz w:val="24"/>
              </w:rPr>
              <w:t xml:space="preserve">were that the child’s plan was smart and rated green in 100% of cases audited, compared to </w:t>
            </w:r>
            <w:r w:rsidR="00FE4D54">
              <w:rPr>
                <w:rFonts w:ascii="Arial" w:hAnsi="Arial"/>
                <w:sz w:val="24"/>
              </w:rPr>
              <w:t>77% in previous year.</w:t>
            </w:r>
            <w:r w:rsidR="00945627">
              <w:rPr>
                <w:rFonts w:ascii="Arial" w:hAnsi="Arial"/>
                <w:sz w:val="24"/>
              </w:rPr>
              <w:t xml:space="preserve"> Statutory processes consistently good over the last year. </w:t>
            </w:r>
            <w:r w:rsidR="00CD62E6">
              <w:rPr>
                <w:rFonts w:ascii="Arial" w:hAnsi="Arial"/>
                <w:sz w:val="24"/>
              </w:rPr>
              <w:t>One of the findings from our ILACS in July 2018 was to i</w:t>
            </w:r>
            <w:r w:rsidR="0035427B">
              <w:rPr>
                <w:rFonts w:ascii="Arial" w:hAnsi="Arial"/>
                <w:sz w:val="24"/>
              </w:rPr>
              <w:t>mprove our</w:t>
            </w:r>
            <w:r w:rsidR="00CD62E6">
              <w:rPr>
                <w:rFonts w:ascii="Arial" w:hAnsi="Arial"/>
                <w:sz w:val="24"/>
              </w:rPr>
              <w:t xml:space="preserve"> response to CiN</w:t>
            </w:r>
            <w:r w:rsidR="00DE55A8">
              <w:rPr>
                <w:rFonts w:ascii="Arial" w:hAnsi="Arial"/>
                <w:sz w:val="24"/>
              </w:rPr>
              <w:t>. Good practice</w:t>
            </w:r>
            <w:r w:rsidR="00480463">
              <w:rPr>
                <w:rFonts w:ascii="Arial" w:hAnsi="Arial"/>
                <w:sz w:val="24"/>
              </w:rPr>
              <w:t xml:space="preserve">– a plan was put in place lead by the Head of Service </w:t>
            </w:r>
            <w:r w:rsidR="00653637">
              <w:rPr>
                <w:rFonts w:ascii="Arial" w:hAnsi="Arial"/>
                <w:sz w:val="24"/>
              </w:rPr>
              <w:t xml:space="preserve">responsible </w:t>
            </w:r>
            <w:r w:rsidR="00480463">
              <w:rPr>
                <w:rFonts w:ascii="Arial" w:hAnsi="Arial"/>
                <w:sz w:val="24"/>
              </w:rPr>
              <w:t xml:space="preserve">for CiN. We added additional layer of management </w:t>
            </w:r>
            <w:r w:rsidR="0035427B">
              <w:rPr>
                <w:rFonts w:ascii="Arial" w:hAnsi="Arial"/>
                <w:sz w:val="24"/>
              </w:rPr>
              <w:t>oversight</w:t>
            </w:r>
            <w:r w:rsidR="008175AE">
              <w:rPr>
                <w:rFonts w:ascii="Arial" w:hAnsi="Arial"/>
                <w:sz w:val="24"/>
              </w:rPr>
              <w:t xml:space="preserve"> in the review process</w:t>
            </w:r>
            <w:r w:rsidR="00E21A46">
              <w:rPr>
                <w:rFonts w:ascii="Arial" w:hAnsi="Arial"/>
                <w:sz w:val="24"/>
              </w:rPr>
              <w:t xml:space="preserve">. A </w:t>
            </w:r>
            <w:r w:rsidR="0048584E">
              <w:rPr>
                <w:rFonts w:ascii="Arial" w:hAnsi="Arial"/>
                <w:sz w:val="24"/>
              </w:rPr>
              <w:t>CiN</w:t>
            </w:r>
            <w:r w:rsidR="00D87A96">
              <w:rPr>
                <w:rFonts w:ascii="Arial" w:hAnsi="Arial"/>
                <w:sz w:val="24"/>
              </w:rPr>
              <w:t xml:space="preserve"> </w:t>
            </w:r>
            <w:r w:rsidR="00E21A46">
              <w:rPr>
                <w:rFonts w:ascii="Arial" w:hAnsi="Arial"/>
                <w:sz w:val="24"/>
              </w:rPr>
              <w:t>steering group was set up w</w:t>
            </w:r>
            <w:r w:rsidR="0048584E">
              <w:rPr>
                <w:rFonts w:ascii="Arial" w:hAnsi="Arial"/>
                <w:sz w:val="24"/>
              </w:rPr>
              <w:t xml:space="preserve">hich </w:t>
            </w:r>
            <w:r w:rsidR="00E21A46">
              <w:rPr>
                <w:rFonts w:ascii="Arial" w:hAnsi="Arial"/>
                <w:sz w:val="24"/>
              </w:rPr>
              <w:t>piloted new CiN documentation</w:t>
            </w:r>
            <w:r w:rsidR="0048584E">
              <w:rPr>
                <w:rFonts w:ascii="Arial" w:hAnsi="Arial"/>
                <w:sz w:val="24"/>
              </w:rPr>
              <w:t>,</w:t>
            </w:r>
            <w:r w:rsidR="00E21A46">
              <w:rPr>
                <w:rFonts w:ascii="Arial" w:hAnsi="Arial"/>
                <w:sz w:val="24"/>
              </w:rPr>
              <w:t xml:space="preserve"> including a Smart Plan</w:t>
            </w:r>
            <w:r w:rsidR="00DD76DA">
              <w:rPr>
                <w:rFonts w:ascii="Arial" w:hAnsi="Arial"/>
                <w:sz w:val="24"/>
              </w:rPr>
              <w:t xml:space="preserve">/What if Plan. We have also increased the number of cases we audit each </w:t>
            </w:r>
            <w:r w:rsidR="006D16EE">
              <w:rPr>
                <w:rFonts w:ascii="Arial" w:hAnsi="Arial"/>
                <w:sz w:val="24"/>
              </w:rPr>
              <w:t>quarter to 50% of total cases</w:t>
            </w:r>
            <w:r w:rsidR="00B4230D">
              <w:rPr>
                <w:rFonts w:ascii="Arial" w:hAnsi="Arial"/>
                <w:sz w:val="24"/>
              </w:rPr>
              <w:t>. We continue to do thematic audits on a regular basis.</w:t>
            </w:r>
            <w:r w:rsidR="00F3301D">
              <w:rPr>
                <w:rFonts w:ascii="Arial" w:hAnsi="Arial"/>
                <w:sz w:val="24"/>
              </w:rPr>
              <w:t xml:space="preserve"> We have high level of scrutiny, </w:t>
            </w:r>
            <w:r w:rsidR="00276ADA">
              <w:rPr>
                <w:rFonts w:ascii="Arial" w:hAnsi="Arial"/>
                <w:sz w:val="24"/>
              </w:rPr>
              <w:t xml:space="preserve">focusing on CiN work and this work is continuous. </w:t>
            </w:r>
          </w:p>
          <w:p w14:paraId="439DE862" w14:textId="1BE8DF4E" w:rsidR="00D57A85" w:rsidRDefault="00D57A85" w:rsidP="004A497D">
            <w:pPr>
              <w:rPr>
                <w:b/>
                <w:bCs/>
                <w:sz w:val="24"/>
                <w:szCs w:val="24"/>
              </w:rPr>
            </w:pPr>
          </w:p>
          <w:p w14:paraId="4B72F15E" w14:textId="77777777" w:rsidR="00D57A85" w:rsidRDefault="00D57A85" w:rsidP="00D57A8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All – in terms of examples of good practice, please put this in writing and send to Sally to disseminate to the group.</w:t>
            </w:r>
          </w:p>
          <w:p w14:paraId="6FA4EF49" w14:textId="4F50FD3E" w:rsidR="004C5181" w:rsidRPr="004A497D" w:rsidRDefault="004C5181" w:rsidP="004A49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29A2" w:rsidRPr="009A1899" w14:paraId="66C01853" w14:textId="77777777" w:rsidTr="00274508">
        <w:tc>
          <w:tcPr>
            <w:tcW w:w="9016" w:type="dxa"/>
            <w:shd w:val="clear" w:color="auto" w:fill="E7E6E6" w:themeFill="background2"/>
          </w:tcPr>
          <w:p w14:paraId="07F540B5" w14:textId="7C8F90CE" w:rsidR="00A529A2" w:rsidRPr="00A552A5" w:rsidRDefault="0073715E" w:rsidP="002903F2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2A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Topic for discussion - Benchmarking and understanding the number of children that are part of a child protection plan</w:t>
            </w:r>
          </w:p>
        </w:tc>
      </w:tr>
      <w:tr w:rsidR="00A529A2" w:rsidRPr="009A1899" w14:paraId="64DA019D" w14:textId="77777777" w:rsidTr="00A529A2">
        <w:tc>
          <w:tcPr>
            <w:tcW w:w="9016" w:type="dxa"/>
          </w:tcPr>
          <w:p w14:paraId="40CEEE37" w14:textId="7A9E45C8" w:rsidR="00AE7133" w:rsidRDefault="00AE7133" w:rsidP="00AE7133">
            <w:pPr>
              <w:rPr>
                <w:rFonts w:ascii="Arial" w:hAnsi="Arial"/>
                <w:sz w:val="24"/>
              </w:rPr>
            </w:pPr>
          </w:p>
          <w:p w14:paraId="4BC46CEA" w14:textId="63AA96A4" w:rsidR="00C47B62" w:rsidRDefault="003F460C" w:rsidP="00B155B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Surrey (</w:t>
            </w:r>
            <w:r w:rsidR="00B155B6" w:rsidRPr="00B155B6">
              <w:rPr>
                <w:rFonts w:ascii="Arial" w:hAnsi="Arial"/>
                <w:sz w:val="24"/>
              </w:rPr>
              <w:t>Carol Adams</w:t>
            </w:r>
            <w:r w:rsidR="003E74E3">
              <w:rPr>
                <w:rFonts w:ascii="Arial" w:hAnsi="Arial"/>
                <w:sz w:val="24"/>
              </w:rPr>
              <w:t>on and Gill Halden</w:t>
            </w:r>
            <w:r>
              <w:rPr>
                <w:rFonts w:ascii="Arial" w:hAnsi="Arial"/>
                <w:sz w:val="24"/>
              </w:rPr>
              <w:t>)</w:t>
            </w:r>
            <w:r w:rsidR="003E74E3">
              <w:rPr>
                <w:rFonts w:ascii="Arial" w:hAnsi="Arial"/>
                <w:sz w:val="24"/>
              </w:rPr>
              <w:t xml:space="preserve"> </w:t>
            </w:r>
            <w:r w:rsidR="00541ED9">
              <w:rPr>
                <w:rFonts w:ascii="Arial" w:hAnsi="Arial"/>
                <w:sz w:val="24"/>
              </w:rPr>
              <w:t>is</w:t>
            </w:r>
            <w:r w:rsidR="003E74E3">
              <w:rPr>
                <w:rFonts w:ascii="Arial" w:hAnsi="Arial"/>
                <w:sz w:val="24"/>
              </w:rPr>
              <w:t xml:space="preserve"> leading on this</w:t>
            </w:r>
            <w:r w:rsidR="006F10F6">
              <w:rPr>
                <w:rFonts w:ascii="Arial" w:hAnsi="Arial"/>
                <w:sz w:val="24"/>
              </w:rPr>
              <w:t xml:space="preserve">. </w:t>
            </w:r>
            <w:r w:rsidR="00AB61F6">
              <w:rPr>
                <w:rFonts w:ascii="Arial" w:hAnsi="Arial"/>
                <w:sz w:val="24"/>
              </w:rPr>
              <w:t>Senay Nidai reported that C</w:t>
            </w:r>
            <w:r w:rsidR="006F10F6">
              <w:rPr>
                <w:rFonts w:ascii="Arial" w:hAnsi="Arial"/>
                <w:sz w:val="24"/>
              </w:rPr>
              <w:t>arol</w:t>
            </w:r>
            <w:r w:rsidR="00170CDE">
              <w:rPr>
                <w:rFonts w:ascii="Arial" w:hAnsi="Arial"/>
                <w:sz w:val="24"/>
              </w:rPr>
              <w:t>’s request w</w:t>
            </w:r>
            <w:r>
              <w:rPr>
                <w:rFonts w:ascii="Arial" w:hAnsi="Arial"/>
                <w:sz w:val="24"/>
              </w:rPr>
              <w:t>a</w:t>
            </w:r>
            <w:r w:rsidR="00170CDE">
              <w:rPr>
                <w:rFonts w:ascii="Arial" w:hAnsi="Arial"/>
                <w:sz w:val="24"/>
              </w:rPr>
              <w:t>s to understand the number of children that other LAs have in terms of children with disabilities on a CP plan.</w:t>
            </w:r>
            <w:r w:rsidR="0085430A">
              <w:rPr>
                <w:rFonts w:ascii="Arial" w:hAnsi="Arial"/>
                <w:sz w:val="24"/>
              </w:rPr>
              <w:t xml:space="preserve"> This was a request around numbers. </w:t>
            </w:r>
            <w:r w:rsidR="00E07ED4">
              <w:rPr>
                <w:rFonts w:ascii="Arial" w:hAnsi="Arial"/>
                <w:sz w:val="24"/>
              </w:rPr>
              <w:t xml:space="preserve">We are focussing on safeguarding </w:t>
            </w:r>
            <w:r w:rsidR="00B05B40">
              <w:rPr>
                <w:rFonts w:ascii="Arial" w:hAnsi="Arial"/>
                <w:sz w:val="24"/>
              </w:rPr>
              <w:t>knowledge in the CwD service</w:t>
            </w:r>
            <w:r w:rsidR="0049701E">
              <w:rPr>
                <w:rFonts w:ascii="Arial" w:hAnsi="Arial"/>
                <w:sz w:val="24"/>
              </w:rPr>
              <w:t xml:space="preserve"> and highlighting risk.</w:t>
            </w:r>
            <w:r w:rsidR="005F0B3D">
              <w:rPr>
                <w:rFonts w:ascii="Arial" w:hAnsi="Arial"/>
                <w:sz w:val="24"/>
              </w:rPr>
              <w:t xml:space="preserve"> We found we had an inability to benchmark </w:t>
            </w:r>
            <w:r w:rsidR="00F65C80">
              <w:rPr>
                <w:rFonts w:ascii="Arial" w:hAnsi="Arial"/>
                <w:sz w:val="24"/>
              </w:rPr>
              <w:t xml:space="preserve">with </w:t>
            </w:r>
            <w:r w:rsidR="005F0B3D">
              <w:rPr>
                <w:rFonts w:ascii="Arial" w:hAnsi="Arial"/>
                <w:sz w:val="24"/>
              </w:rPr>
              <w:t>the number of children</w:t>
            </w:r>
            <w:r w:rsidR="00F65C80">
              <w:rPr>
                <w:rFonts w:ascii="Arial" w:hAnsi="Arial"/>
                <w:sz w:val="24"/>
              </w:rPr>
              <w:t xml:space="preserve"> in other L</w:t>
            </w:r>
            <w:r w:rsidR="00864FE7">
              <w:rPr>
                <w:rFonts w:ascii="Arial" w:hAnsi="Arial"/>
                <w:sz w:val="24"/>
              </w:rPr>
              <w:t>A</w:t>
            </w:r>
            <w:r w:rsidR="00F65C80">
              <w:rPr>
                <w:rFonts w:ascii="Arial" w:hAnsi="Arial"/>
                <w:sz w:val="24"/>
              </w:rPr>
              <w:t>s.</w:t>
            </w:r>
            <w:r w:rsidR="00377289">
              <w:rPr>
                <w:rFonts w:ascii="Arial" w:hAnsi="Arial"/>
                <w:sz w:val="24"/>
              </w:rPr>
              <w:t xml:space="preserve"> We have recently done a </w:t>
            </w:r>
            <w:r>
              <w:rPr>
                <w:rFonts w:ascii="Arial" w:hAnsi="Arial"/>
                <w:sz w:val="24"/>
              </w:rPr>
              <w:t>piece</w:t>
            </w:r>
            <w:r w:rsidR="00377289">
              <w:rPr>
                <w:rFonts w:ascii="Arial" w:hAnsi="Arial"/>
                <w:sz w:val="24"/>
              </w:rPr>
              <w:t xml:space="preserve"> of work re </w:t>
            </w:r>
            <w:r w:rsidR="00E04C2B">
              <w:rPr>
                <w:rFonts w:ascii="Arial" w:hAnsi="Arial"/>
                <w:sz w:val="24"/>
              </w:rPr>
              <w:t>CwD placed</w:t>
            </w:r>
            <w:r w:rsidR="00377289">
              <w:rPr>
                <w:rFonts w:ascii="Arial" w:hAnsi="Arial"/>
                <w:sz w:val="24"/>
              </w:rPr>
              <w:t xml:space="preserve"> out of county </w:t>
            </w:r>
            <w:r w:rsidR="00E04C2B">
              <w:rPr>
                <w:rFonts w:ascii="Arial" w:hAnsi="Arial"/>
                <w:sz w:val="24"/>
              </w:rPr>
              <w:t>in residential care settings. There has been some valuabl</w:t>
            </w:r>
            <w:r w:rsidR="000F4015">
              <w:rPr>
                <w:rFonts w:ascii="Arial" w:hAnsi="Arial"/>
                <w:sz w:val="24"/>
              </w:rPr>
              <w:t>e learning</w:t>
            </w:r>
            <w:r w:rsidR="006138A1">
              <w:rPr>
                <w:rFonts w:ascii="Arial" w:hAnsi="Arial"/>
                <w:sz w:val="24"/>
              </w:rPr>
              <w:t xml:space="preserve"> – there are </w:t>
            </w:r>
            <w:r w:rsidR="00C439E4">
              <w:rPr>
                <w:rFonts w:ascii="Arial" w:hAnsi="Arial"/>
                <w:sz w:val="24"/>
              </w:rPr>
              <w:t>“</w:t>
            </w:r>
            <w:r w:rsidR="006138A1">
              <w:rPr>
                <w:rFonts w:ascii="Arial" w:hAnsi="Arial"/>
                <w:sz w:val="24"/>
              </w:rPr>
              <w:t>impacts</w:t>
            </w:r>
            <w:r w:rsidR="00C439E4">
              <w:rPr>
                <w:rFonts w:ascii="Arial" w:hAnsi="Arial"/>
                <w:sz w:val="24"/>
              </w:rPr>
              <w:t>”</w:t>
            </w:r>
            <w:r w:rsidR="006138A1">
              <w:rPr>
                <w:rFonts w:ascii="Arial" w:hAnsi="Arial"/>
                <w:sz w:val="24"/>
              </w:rPr>
              <w:t xml:space="preserve"> that have a narrative</w:t>
            </w:r>
            <w:r w:rsidR="00C439E4">
              <w:rPr>
                <w:rFonts w:ascii="Arial" w:hAnsi="Arial"/>
                <w:sz w:val="24"/>
              </w:rPr>
              <w:t xml:space="preserve"> but </w:t>
            </w:r>
            <w:r w:rsidR="00CE43AA">
              <w:rPr>
                <w:rFonts w:ascii="Arial" w:hAnsi="Arial"/>
                <w:sz w:val="24"/>
              </w:rPr>
              <w:t xml:space="preserve">there might be inconsistencies </w:t>
            </w:r>
            <w:r w:rsidR="00484AC0">
              <w:rPr>
                <w:rFonts w:ascii="Arial" w:hAnsi="Arial"/>
                <w:sz w:val="24"/>
              </w:rPr>
              <w:t xml:space="preserve">around </w:t>
            </w:r>
            <w:r w:rsidR="00CE43AA">
              <w:rPr>
                <w:rFonts w:ascii="Arial" w:hAnsi="Arial"/>
                <w:sz w:val="24"/>
              </w:rPr>
              <w:t>injuries and bruis</w:t>
            </w:r>
            <w:r w:rsidR="00484AC0">
              <w:rPr>
                <w:rFonts w:ascii="Arial" w:hAnsi="Arial"/>
                <w:sz w:val="24"/>
              </w:rPr>
              <w:t xml:space="preserve">es. </w:t>
            </w:r>
            <w:r w:rsidR="00F20F2D">
              <w:rPr>
                <w:rFonts w:ascii="Arial" w:hAnsi="Arial"/>
                <w:sz w:val="24"/>
              </w:rPr>
              <w:t>C</w:t>
            </w:r>
            <w:r w:rsidR="00945CEE">
              <w:rPr>
                <w:rFonts w:ascii="Arial" w:hAnsi="Arial"/>
                <w:sz w:val="24"/>
              </w:rPr>
              <w:t xml:space="preserve">wD </w:t>
            </w:r>
            <w:r w:rsidR="006C464C">
              <w:rPr>
                <w:rFonts w:ascii="Arial" w:hAnsi="Arial"/>
                <w:sz w:val="24"/>
              </w:rPr>
              <w:t xml:space="preserve">needs to be </w:t>
            </w:r>
            <w:r w:rsidR="00945CEE">
              <w:rPr>
                <w:rFonts w:ascii="Arial" w:hAnsi="Arial"/>
                <w:sz w:val="24"/>
              </w:rPr>
              <w:t xml:space="preserve">integral </w:t>
            </w:r>
            <w:r w:rsidR="009220E5">
              <w:rPr>
                <w:rFonts w:ascii="Arial" w:hAnsi="Arial"/>
                <w:sz w:val="24"/>
              </w:rPr>
              <w:t xml:space="preserve">to CP and </w:t>
            </w:r>
            <w:r w:rsidR="00945CEE">
              <w:rPr>
                <w:rFonts w:ascii="Arial" w:hAnsi="Arial"/>
                <w:sz w:val="24"/>
              </w:rPr>
              <w:t>safeguar</w:t>
            </w:r>
            <w:r w:rsidR="006C464C">
              <w:rPr>
                <w:rFonts w:ascii="Arial" w:hAnsi="Arial"/>
                <w:sz w:val="24"/>
              </w:rPr>
              <w:t>ding.</w:t>
            </w:r>
          </w:p>
          <w:p w14:paraId="37D1B128" w14:textId="028629CC" w:rsidR="00BA724C" w:rsidRDefault="00BA724C" w:rsidP="00B155B6">
            <w:pPr>
              <w:rPr>
                <w:rFonts w:ascii="Arial" w:hAnsi="Arial"/>
                <w:sz w:val="24"/>
              </w:rPr>
            </w:pPr>
          </w:p>
          <w:p w14:paraId="6FFE178D" w14:textId="2DBD727D" w:rsidR="00BA724C" w:rsidRDefault="00BA724C" w:rsidP="00B155B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Kevin </w:t>
            </w:r>
            <w:r w:rsidR="00010839">
              <w:rPr>
                <w:rFonts w:ascii="Arial" w:hAnsi="Arial"/>
                <w:sz w:val="24"/>
              </w:rPr>
              <w:t xml:space="preserve">commented that </w:t>
            </w:r>
            <w:r w:rsidR="00933CFF">
              <w:rPr>
                <w:rFonts w:ascii="Arial" w:hAnsi="Arial"/>
                <w:sz w:val="24"/>
              </w:rPr>
              <w:t xml:space="preserve">investigations </w:t>
            </w:r>
            <w:r w:rsidR="00A743FB">
              <w:rPr>
                <w:rFonts w:ascii="Arial" w:hAnsi="Arial"/>
                <w:sz w:val="24"/>
              </w:rPr>
              <w:t>might involve</w:t>
            </w:r>
            <w:r w:rsidR="006E5CA4">
              <w:rPr>
                <w:rFonts w:ascii="Arial" w:hAnsi="Arial"/>
                <w:sz w:val="24"/>
              </w:rPr>
              <w:t xml:space="preserve"> </w:t>
            </w:r>
            <w:r w:rsidR="000E119A">
              <w:rPr>
                <w:rFonts w:ascii="Arial" w:hAnsi="Arial"/>
                <w:sz w:val="24"/>
              </w:rPr>
              <w:t>LADO</w:t>
            </w:r>
            <w:r w:rsidR="00D00E72">
              <w:rPr>
                <w:rFonts w:ascii="Arial" w:hAnsi="Arial"/>
                <w:sz w:val="24"/>
              </w:rPr>
              <w:t xml:space="preserve"> and </w:t>
            </w:r>
            <w:r w:rsidR="006E5CA4">
              <w:rPr>
                <w:rFonts w:ascii="Arial" w:hAnsi="Arial"/>
                <w:sz w:val="24"/>
              </w:rPr>
              <w:t xml:space="preserve">Adult Services </w:t>
            </w:r>
            <w:r w:rsidR="00D00E72">
              <w:rPr>
                <w:rFonts w:ascii="Arial" w:hAnsi="Arial"/>
                <w:sz w:val="24"/>
              </w:rPr>
              <w:t>-</w:t>
            </w:r>
            <w:r w:rsidR="002B76B7">
              <w:rPr>
                <w:rFonts w:ascii="Arial" w:hAnsi="Arial"/>
                <w:sz w:val="24"/>
              </w:rPr>
              <w:t xml:space="preserve"> </w:t>
            </w:r>
            <w:r w:rsidR="00A743FB">
              <w:rPr>
                <w:rFonts w:ascii="Arial" w:hAnsi="Arial"/>
                <w:sz w:val="24"/>
              </w:rPr>
              <w:t>are</w:t>
            </w:r>
            <w:r w:rsidR="002B76B7">
              <w:rPr>
                <w:rFonts w:ascii="Arial" w:hAnsi="Arial"/>
                <w:sz w:val="24"/>
              </w:rPr>
              <w:t xml:space="preserve"> services robust enough </w:t>
            </w:r>
            <w:r w:rsidR="001C0B6B">
              <w:rPr>
                <w:rFonts w:ascii="Arial" w:hAnsi="Arial"/>
                <w:sz w:val="24"/>
              </w:rPr>
              <w:t>to manage allegations</w:t>
            </w:r>
            <w:r w:rsidR="00287250">
              <w:rPr>
                <w:rFonts w:ascii="Arial" w:hAnsi="Arial"/>
                <w:sz w:val="24"/>
              </w:rPr>
              <w:t>?</w:t>
            </w:r>
          </w:p>
          <w:p w14:paraId="6ADB0EC2" w14:textId="736FFB41" w:rsidR="001C0B6B" w:rsidRDefault="001C0B6B" w:rsidP="00B155B6">
            <w:pPr>
              <w:rPr>
                <w:rFonts w:ascii="Arial" w:hAnsi="Arial"/>
                <w:sz w:val="24"/>
              </w:rPr>
            </w:pPr>
          </w:p>
          <w:p w14:paraId="7878C674" w14:textId="77777777" w:rsidR="00D00E72" w:rsidRDefault="00234E02" w:rsidP="00B155B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Senay will confirm to Sally whether </w:t>
            </w:r>
            <w:r w:rsidR="00D00E72">
              <w:rPr>
                <w:rFonts w:ascii="Arial" w:hAnsi="Arial"/>
                <w:sz w:val="24"/>
              </w:rPr>
              <w:t>incoming AD will require a discussion at the next meeting.</w:t>
            </w:r>
          </w:p>
          <w:p w14:paraId="1B8F55C4" w14:textId="70F79F4E" w:rsidR="00274508" w:rsidRPr="009A1899" w:rsidRDefault="00274508" w:rsidP="00C6345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74508" w:rsidRPr="009A1899" w14:paraId="17880134" w14:textId="77777777" w:rsidTr="00274508">
        <w:tc>
          <w:tcPr>
            <w:tcW w:w="9016" w:type="dxa"/>
            <w:shd w:val="clear" w:color="auto" w:fill="E7E6E6" w:themeFill="background2"/>
          </w:tcPr>
          <w:p w14:paraId="2FF650D6" w14:textId="48A88E0E" w:rsidR="00274508" w:rsidRPr="002903F2" w:rsidRDefault="000144F0" w:rsidP="002903F2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03F2">
              <w:rPr>
                <w:rFonts w:ascii="Arial" w:hAnsi="Arial" w:cs="Arial"/>
                <w:b/>
                <w:bCs/>
                <w:sz w:val="24"/>
                <w:szCs w:val="24"/>
              </w:rPr>
              <w:t>AOB and information sharing</w:t>
            </w:r>
          </w:p>
        </w:tc>
      </w:tr>
      <w:tr w:rsidR="00274508" w:rsidRPr="009A1899" w14:paraId="7400F561" w14:textId="77777777" w:rsidTr="00A529A2">
        <w:tc>
          <w:tcPr>
            <w:tcW w:w="9016" w:type="dxa"/>
          </w:tcPr>
          <w:p w14:paraId="5C76D244" w14:textId="77777777" w:rsidR="00176E1C" w:rsidRDefault="00176E1C" w:rsidP="00CD71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02C8B37" w14:textId="77777777" w:rsidR="00033E00" w:rsidRDefault="00D83B51" w:rsidP="00176E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Chair reported that </w:t>
            </w:r>
            <w:r w:rsidR="00176E1C" w:rsidRPr="004A4C56">
              <w:rPr>
                <w:rFonts w:ascii="Arial" w:hAnsi="Arial" w:cs="Arial"/>
                <w:sz w:val="24"/>
                <w:szCs w:val="24"/>
              </w:rPr>
              <w:t xml:space="preserve">DCS </w:t>
            </w:r>
            <w:r w:rsidR="00976D47">
              <w:rPr>
                <w:rFonts w:ascii="Arial" w:hAnsi="Arial" w:cs="Arial"/>
                <w:sz w:val="24"/>
                <w:szCs w:val="24"/>
              </w:rPr>
              <w:t>have been asked to nominate someone for the moderation of self-assessment panels</w:t>
            </w:r>
            <w:r>
              <w:rPr>
                <w:rFonts w:ascii="Arial" w:hAnsi="Arial" w:cs="Arial"/>
                <w:sz w:val="24"/>
                <w:szCs w:val="24"/>
              </w:rPr>
              <w:t xml:space="preserve"> – should that </w:t>
            </w:r>
            <w:r w:rsidR="00176E1C" w:rsidRPr="004A4C56">
              <w:rPr>
                <w:rFonts w:ascii="Arial" w:hAnsi="Arial" w:cs="Arial"/>
                <w:sz w:val="24"/>
                <w:szCs w:val="24"/>
              </w:rPr>
              <w:t>be</w:t>
            </w:r>
            <w:r>
              <w:rPr>
                <w:rFonts w:ascii="Arial" w:hAnsi="Arial" w:cs="Arial"/>
                <w:sz w:val="24"/>
                <w:szCs w:val="24"/>
              </w:rPr>
              <w:t xml:space="preserve"> someone from this group?</w:t>
            </w:r>
            <w:r w:rsidR="0044693B">
              <w:rPr>
                <w:rFonts w:ascii="Arial" w:hAnsi="Arial" w:cs="Arial"/>
                <w:sz w:val="24"/>
                <w:szCs w:val="24"/>
              </w:rPr>
              <w:t xml:space="preserve"> This is a request via Alison Smailes and Stuart Ashley. </w:t>
            </w:r>
            <w:r w:rsidR="00330CA1">
              <w:rPr>
                <w:rFonts w:ascii="Arial" w:hAnsi="Arial" w:cs="Arial"/>
                <w:sz w:val="24"/>
                <w:szCs w:val="24"/>
              </w:rPr>
              <w:t>Please could all come back with their nominations for the moderation panel, via Sally.</w:t>
            </w:r>
            <w:r w:rsidR="00F80D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3213B">
              <w:rPr>
                <w:rFonts w:ascii="Arial" w:hAnsi="Arial" w:cs="Arial"/>
                <w:sz w:val="24"/>
                <w:szCs w:val="24"/>
              </w:rPr>
              <w:t xml:space="preserve">Amanda advised this needs to be someone </w:t>
            </w:r>
            <w:r w:rsidR="0074229B">
              <w:rPr>
                <w:rFonts w:ascii="Arial" w:hAnsi="Arial" w:cs="Arial"/>
                <w:sz w:val="24"/>
                <w:szCs w:val="24"/>
              </w:rPr>
              <w:t xml:space="preserve">able to read someone else’s </w:t>
            </w:r>
            <w:r w:rsidR="003F107E">
              <w:rPr>
                <w:rFonts w:ascii="Arial" w:hAnsi="Arial" w:cs="Arial"/>
                <w:sz w:val="24"/>
                <w:szCs w:val="24"/>
              </w:rPr>
              <w:t xml:space="preserve">self-assessment and critically assess. </w:t>
            </w:r>
            <w:r w:rsidR="00FE6274">
              <w:rPr>
                <w:rFonts w:ascii="Arial" w:hAnsi="Arial" w:cs="Arial"/>
                <w:sz w:val="24"/>
                <w:szCs w:val="24"/>
              </w:rPr>
              <w:t>SESLIP don’t have their own staff and moderation going forward will</w:t>
            </w:r>
            <w:r w:rsidR="00F26C39">
              <w:rPr>
                <w:rFonts w:ascii="Arial" w:hAnsi="Arial" w:cs="Arial"/>
                <w:sz w:val="24"/>
                <w:szCs w:val="24"/>
              </w:rPr>
              <w:t xml:space="preserve"> be made up of volunteers from South East group.</w:t>
            </w:r>
          </w:p>
          <w:p w14:paraId="1754F9EF" w14:textId="3CFCA68E" w:rsidR="00176E1C" w:rsidRPr="00D57A85" w:rsidRDefault="00033E00" w:rsidP="00176E1C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D57A85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Action: </w:t>
            </w:r>
            <w:r w:rsidR="00176E1C" w:rsidRPr="00D57A85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KG </w:t>
            </w:r>
            <w:r w:rsidRPr="00D57A85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to follow up</w:t>
            </w:r>
            <w:r w:rsidR="00C4780F" w:rsidRPr="00D57A85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with Stuart Ashley.</w:t>
            </w:r>
          </w:p>
          <w:p w14:paraId="5DC0A37F" w14:textId="424D2989" w:rsidR="00033E00" w:rsidRDefault="00033E00" w:rsidP="00176E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BA4296" w14:textId="77777777" w:rsidR="007A57AF" w:rsidRDefault="00270EA2" w:rsidP="00A552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Suggested items for next</w:t>
            </w:r>
            <w:r w:rsidR="007A57AF">
              <w:rPr>
                <w:rFonts w:ascii="Arial" w:hAnsi="Arial" w:cs="Arial"/>
                <w:sz w:val="24"/>
                <w:szCs w:val="24"/>
              </w:rPr>
              <w:t xml:space="preserve"> agenda:</w:t>
            </w:r>
          </w:p>
          <w:p w14:paraId="0EE6557F" w14:textId="77777777" w:rsidR="007A57AF" w:rsidRDefault="007A57AF" w:rsidP="00A552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34B5E0" w14:textId="5382C4F9" w:rsidR="00A552A5" w:rsidRDefault="00A0253F" w:rsidP="00DB273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A57AF">
              <w:rPr>
                <w:rFonts w:ascii="Arial" w:hAnsi="Arial" w:cs="Arial"/>
                <w:sz w:val="24"/>
                <w:szCs w:val="24"/>
              </w:rPr>
              <w:lastRenderedPageBreak/>
              <w:t>K</w:t>
            </w:r>
            <w:r w:rsidR="007A57AF">
              <w:rPr>
                <w:rFonts w:ascii="Arial" w:hAnsi="Arial" w:cs="Arial"/>
                <w:sz w:val="24"/>
                <w:szCs w:val="24"/>
              </w:rPr>
              <w:t>ent (K</w:t>
            </w:r>
            <w:r w:rsidRPr="007A57AF">
              <w:rPr>
                <w:rFonts w:ascii="Arial" w:hAnsi="Arial" w:cs="Arial"/>
                <w:sz w:val="24"/>
                <w:szCs w:val="24"/>
              </w:rPr>
              <w:t>evin</w:t>
            </w:r>
            <w:r w:rsidR="007A57AF">
              <w:rPr>
                <w:rFonts w:ascii="Arial" w:hAnsi="Arial" w:cs="Arial"/>
                <w:sz w:val="24"/>
                <w:szCs w:val="24"/>
              </w:rPr>
              <w:t>)</w:t>
            </w:r>
            <w:r w:rsidRPr="007A57AF">
              <w:rPr>
                <w:rFonts w:ascii="Arial" w:hAnsi="Arial" w:cs="Arial"/>
                <w:sz w:val="24"/>
                <w:szCs w:val="24"/>
              </w:rPr>
              <w:t xml:space="preserve"> requested </w:t>
            </w:r>
            <w:r w:rsidR="00C5649B" w:rsidRPr="007A57AF">
              <w:rPr>
                <w:rFonts w:ascii="Arial" w:hAnsi="Arial" w:cs="Arial"/>
                <w:sz w:val="24"/>
                <w:szCs w:val="24"/>
              </w:rPr>
              <w:t>pre-proceedings.</w:t>
            </w:r>
            <w:r w:rsidR="007232AF">
              <w:rPr>
                <w:rFonts w:ascii="Arial" w:hAnsi="Arial" w:cs="Arial"/>
                <w:sz w:val="24"/>
                <w:szCs w:val="24"/>
              </w:rPr>
              <w:t xml:space="preserve"> How do we QA?</w:t>
            </w:r>
          </w:p>
          <w:p w14:paraId="5A62C7DB" w14:textId="6F3439C9" w:rsidR="00A552A5" w:rsidRDefault="007A57AF" w:rsidP="00DB2731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  <w:sz w:val="24"/>
              </w:rPr>
            </w:pPr>
            <w:r w:rsidRPr="007A57AF">
              <w:rPr>
                <w:rFonts w:ascii="Arial" w:hAnsi="Arial" w:cs="Arial"/>
                <w:sz w:val="24"/>
                <w:szCs w:val="24"/>
              </w:rPr>
              <w:t xml:space="preserve">Slough (Sandra) would be keen to look at section 47s. </w:t>
            </w:r>
            <w:r w:rsidR="00F958BA">
              <w:rPr>
                <w:rFonts w:ascii="Arial" w:hAnsi="Arial" w:cs="Arial"/>
                <w:sz w:val="24"/>
                <w:szCs w:val="24"/>
              </w:rPr>
              <w:t>W</w:t>
            </w:r>
            <w:r w:rsidR="00A552A5" w:rsidRPr="007A57AF">
              <w:rPr>
                <w:rFonts w:ascii="Arial" w:hAnsi="Arial"/>
                <w:sz w:val="24"/>
              </w:rPr>
              <w:t xml:space="preserve">e </w:t>
            </w:r>
            <w:r w:rsidR="00F958BA">
              <w:rPr>
                <w:rFonts w:ascii="Arial" w:hAnsi="Arial"/>
                <w:sz w:val="24"/>
              </w:rPr>
              <w:t xml:space="preserve">are issuing </w:t>
            </w:r>
            <w:r w:rsidR="00D87A96">
              <w:rPr>
                <w:rFonts w:ascii="Arial" w:hAnsi="Arial"/>
                <w:sz w:val="24"/>
              </w:rPr>
              <w:t xml:space="preserve">a </w:t>
            </w:r>
            <w:r w:rsidR="00D87A96" w:rsidRPr="007A57AF">
              <w:rPr>
                <w:rFonts w:ascii="Arial" w:hAnsi="Arial"/>
                <w:sz w:val="24"/>
              </w:rPr>
              <w:t>higher</w:t>
            </w:r>
            <w:r w:rsidR="00F958BA">
              <w:rPr>
                <w:rFonts w:ascii="Arial" w:hAnsi="Arial"/>
                <w:sz w:val="24"/>
              </w:rPr>
              <w:t xml:space="preserve"> number</w:t>
            </w:r>
            <w:r w:rsidR="00A552A5" w:rsidRPr="007A57AF">
              <w:rPr>
                <w:rFonts w:ascii="Arial" w:hAnsi="Arial"/>
                <w:sz w:val="24"/>
              </w:rPr>
              <w:t xml:space="preserve"> than others</w:t>
            </w:r>
            <w:r w:rsidR="00F958BA">
              <w:rPr>
                <w:rFonts w:ascii="Arial" w:hAnsi="Arial"/>
                <w:sz w:val="24"/>
              </w:rPr>
              <w:t>;</w:t>
            </w:r>
            <w:r w:rsidR="00A552A5" w:rsidRPr="007A57AF">
              <w:rPr>
                <w:rFonts w:ascii="Arial" w:hAnsi="Arial"/>
                <w:sz w:val="24"/>
              </w:rPr>
              <w:t xml:space="preserve"> how are people managing thresholds and understanding </w:t>
            </w:r>
            <w:r w:rsidR="00F958BA">
              <w:rPr>
                <w:rFonts w:ascii="Arial" w:hAnsi="Arial"/>
                <w:sz w:val="24"/>
              </w:rPr>
              <w:t xml:space="preserve">the </w:t>
            </w:r>
            <w:r w:rsidR="00A552A5" w:rsidRPr="007A57AF">
              <w:rPr>
                <w:rFonts w:ascii="Arial" w:hAnsi="Arial"/>
                <w:sz w:val="24"/>
              </w:rPr>
              <w:t>s47s.</w:t>
            </w:r>
          </w:p>
          <w:p w14:paraId="23F825E7" w14:textId="119762E6" w:rsidR="00A552A5" w:rsidRDefault="00F958BA" w:rsidP="00DB2731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Brighton &amp; Hove (</w:t>
            </w:r>
            <w:r w:rsidRPr="00F958BA">
              <w:rPr>
                <w:rFonts w:ascii="Arial" w:hAnsi="Arial"/>
                <w:sz w:val="24"/>
              </w:rPr>
              <w:t>S</w:t>
            </w:r>
            <w:r w:rsidR="00A552A5" w:rsidRPr="00F958BA">
              <w:rPr>
                <w:rFonts w:ascii="Arial" w:hAnsi="Arial"/>
                <w:sz w:val="24"/>
              </w:rPr>
              <w:t>haron</w:t>
            </w:r>
            <w:r>
              <w:rPr>
                <w:rFonts w:ascii="Arial" w:hAnsi="Arial"/>
                <w:sz w:val="24"/>
              </w:rPr>
              <w:t>)</w:t>
            </w:r>
            <w:r w:rsidR="00A552A5" w:rsidRPr="00F958BA">
              <w:rPr>
                <w:rFonts w:ascii="Arial" w:hAnsi="Arial"/>
                <w:sz w:val="24"/>
              </w:rPr>
              <w:t xml:space="preserve"> – </w:t>
            </w:r>
            <w:r w:rsidR="00B76136">
              <w:rPr>
                <w:rFonts w:ascii="Arial" w:hAnsi="Arial"/>
                <w:sz w:val="24"/>
              </w:rPr>
              <w:t xml:space="preserve">anti-racist practice within CP process. </w:t>
            </w:r>
            <w:r w:rsidR="00891BD7">
              <w:rPr>
                <w:rFonts w:ascii="Arial" w:hAnsi="Arial"/>
                <w:sz w:val="24"/>
              </w:rPr>
              <w:t xml:space="preserve">Look at specific workshop training in regard to that, geared towards those roles. </w:t>
            </w:r>
            <w:r w:rsidR="00EC096F">
              <w:rPr>
                <w:rFonts w:ascii="Arial" w:hAnsi="Arial"/>
                <w:sz w:val="24"/>
              </w:rPr>
              <w:t>Does SESLIP ha</w:t>
            </w:r>
            <w:r w:rsidR="00140024">
              <w:rPr>
                <w:rFonts w:ascii="Arial" w:hAnsi="Arial"/>
                <w:sz w:val="24"/>
              </w:rPr>
              <w:t>s any access to pooled budget that would allow for a contribution to training.</w:t>
            </w:r>
            <w:r w:rsidR="00CC72B6">
              <w:rPr>
                <w:rFonts w:ascii="Arial" w:hAnsi="Arial"/>
                <w:sz w:val="24"/>
              </w:rPr>
              <w:t xml:space="preserve"> KG will ask the question.</w:t>
            </w:r>
          </w:p>
          <w:p w14:paraId="33191FD5" w14:textId="3832FD8F" w:rsidR="00CC72B6" w:rsidRDefault="00CC72B6" w:rsidP="00CC72B6">
            <w:pPr>
              <w:rPr>
                <w:rFonts w:ascii="Arial" w:hAnsi="Arial"/>
                <w:sz w:val="24"/>
              </w:rPr>
            </w:pPr>
          </w:p>
          <w:p w14:paraId="45F63BFE" w14:textId="7B04E6AE" w:rsidR="00176E1C" w:rsidRDefault="00CC72B6" w:rsidP="00CD71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The Chair thanked all for their time and contribution. </w:t>
            </w:r>
            <w:r w:rsidR="00F67462">
              <w:rPr>
                <w:rFonts w:ascii="Arial" w:hAnsi="Arial"/>
                <w:sz w:val="24"/>
              </w:rPr>
              <w:t>T</w:t>
            </w:r>
            <w:r w:rsidR="00A552A5" w:rsidRPr="00845F70">
              <w:rPr>
                <w:rFonts w:ascii="Arial" w:hAnsi="Arial"/>
                <w:sz w:val="24"/>
              </w:rPr>
              <w:t>here a</w:t>
            </w:r>
            <w:r w:rsidR="00F67462">
              <w:rPr>
                <w:rFonts w:ascii="Arial" w:hAnsi="Arial"/>
                <w:sz w:val="24"/>
              </w:rPr>
              <w:t xml:space="preserve">re some </w:t>
            </w:r>
            <w:r w:rsidR="003F460C">
              <w:rPr>
                <w:rFonts w:ascii="Arial" w:hAnsi="Arial"/>
                <w:sz w:val="24"/>
              </w:rPr>
              <w:t>actions</w:t>
            </w:r>
            <w:r w:rsidR="00F67462">
              <w:rPr>
                <w:rFonts w:ascii="Arial" w:hAnsi="Arial"/>
                <w:sz w:val="24"/>
              </w:rPr>
              <w:t xml:space="preserve"> for you all in terms of written responses to questions we asked.</w:t>
            </w:r>
          </w:p>
          <w:p w14:paraId="490435A3" w14:textId="77777777" w:rsidR="00176E1C" w:rsidRDefault="00176E1C" w:rsidP="00CD71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FF95C09" w14:textId="3691142D" w:rsidR="00274508" w:rsidRPr="00635E54" w:rsidRDefault="00845F70" w:rsidP="00CD7116">
            <w:pPr>
              <w:rPr>
                <w:rFonts w:ascii="Arial" w:hAnsi="Arial" w:cs="Arial"/>
                <w:sz w:val="24"/>
                <w:szCs w:val="24"/>
              </w:rPr>
            </w:pPr>
            <w:r w:rsidRPr="00635E54">
              <w:rPr>
                <w:rFonts w:ascii="Arial" w:hAnsi="Arial" w:cs="Arial"/>
                <w:sz w:val="24"/>
                <w:szCs w:val="24"/>
              </w:rPr>
              <w:t>The date of the next meeting is 16 March 2022</w:t>
            </w:r>
            <w:r w:rsidR="003F3C22">
              <w:rPr>
                <w:rFonts w:ascii="Arial" w:hAnsi="Arial" w:cs="Arial"/>
                <w:sz w:val="24"/>
                <w:szCs w:val="24"/>
              </w:rPr>
              <w:t xml:space="preserve"> at 2 p.m.</w:t>
            </w:r>
          </w:p>
          <w:p w14:paraId="0D3CE3EF" w14:textId="0739D051" w:rsidR="00845F70" w:rsidRPr="009A1899" w:rsidRDefault="00845F70" w:rsidP="00CD71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EEA4105" w14:textId="77777777" w:rsidR="00B956BC" w:rsidRPr="009A1899" w:rsidRDefault="00B956BC" w:rsidP="00B956BC">
      <w:pPr>
        <w:pStyle w:val="ListParagraph"/>
        <w:ind w:left="573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6CB952BD" w14:textId="783D7641" w:rsidR="00FE1C6A" w:rsidRPr="009A1899" w:rsidRDefault="00FE1C6A" w:rsidP="00FE1C6A">
      <w:pPr>
        <w:rPr>
          <w:rFonts w:ascii="Arial" w:hAnsi="Arial" w:cs="Arial"/>
          <w:b/>
          <w:bCs/>
          <w:sz w:val="24"/>
          <w:szCs w:val="24"/>
        </w:rPr>
      </w:pPr>
      <w:r w:rsidRPr="009A1899">
        <w:rPr>
          <w:rFonts w:ascii="Arial" w:hAnsi="Arial" w:cs="Arial"/>
          <w:b/>
          <w:bCs/>
          <w:sz w:val="24"/>
          <w:szCs w:val="24"/>
        </w:rPr>
        <w:t>Action</w:t>
      </w:r>
      <w:r w:rsidR="002B54BB">
        <w:rPr>
          <w:rFonts w:ascii="Arial" w:hAnsi="Arial" w:cs="Arial"/>
          <w:b/>
          <w:bCs/>
          <w:sz w:val="24"/>
          <w:szCs w:val="24"/>
        </w:rPr>
        <w:t>s</w:t>
      </w:r>
      <w:r w:rsidRPr="009A1899">
        <w:rPr>
          <w:rFonts w:ascii="Arial" w:hAnsi="Arial" w:cs="Arial"/>
          <w:b/>
          <w:bCs/>
          <w:sz w:val="24"/>
          <w:szCs w:val="24"/>
        </w:rPr>
        <w:t xml:space="preserve"> from the last session</w:t>
      </w:r>
      <w:r w:rsidR="002B54BB">
        <w:rPr>
          <w:rFonts w:ascii="Arial" w:hAnsi="Arial" w:cs="Arial"/>
          <w:b/>
          <w:bCs/>
          <w:sz w:val="24"/>
          <w:szCs w:val="24"/>
        </w:rPr>
        <w:t>s</w:t>
      </w:r>
      <w:r w:rsidRPr="009A1899">
        <w:rPr>
          <w:rFonts w:ascii="Arial" w:hAnsi="Arial" w:cs="Arial"/>
          <w:b/>
          <w:bCs/>
          <w:sz w:val="24"/>
          <w:szCs w:val="24"/>
        </w:rPr>
        <w:t xml:space="preserve"> – 10 March</w:t>
      </w:r>
      <w:r w:rsidR="003F3C22">
        <w:rPr>
          <w:rFonts w:ascii="Arial" w:hAnsi="Arial" w:cs="Arial"/>
          <w:b/>
          <w:bCs/>
          <w:sz w:val="24"/>
          <w:szCs w:val="24"/>
        </w:rPr>
        <w:t xml:space="preserve">, </w:t>
      </w:r>
      <w:r w:rsidR="002B54BB">
        <w:rPr>
          <w:rFonts w:ascii="Arial" w:hAnsi="Arial" w:cs="Arial"/>
          <w:b/>
          <w:bCs/>
          <w:sz w:val="24"/>
          <w:szCs w:val="24"/>
        </w:rPr>
        <w:t>7 June</w:t>
      </w:r>
      <w:r w:rsidR="003F3C22">
        <w:rPr>
          <w:rFonts w:ascii="Arial" w:hAnsi="Arial" w:cs="Arial"/>
          <w:b/>
          <w:bCs/>
          <w:sz w:val="24"/>
          <w:szCs w:val="24"/>
        </w:rPr>
        <w:t xml:space="preserve"> and 1</w:t>
      </w:r>
      <w:r w:rsidR="008A183F">
        <w:rPr>
          <w:rFonts w:ascii="Arial" w:hAnsi="Arial" w:cs="Arial"/>
          <w:b/>
          <w:bCs/>
          <w:sz w:val="24"/>
          <w:szCs w:val="24"/>
        </w:rPr>
        <w:t>0</w:t>
      </w:r>
      <w:r w:rsidR="003F3C22">
        <w:rPr>
          <w:rFonts w:ascii="Arial" w:hAnsi="Arial" w:cs="Arial"/>
          <w:b/>
          <w:bCs/>
          <w:sz w:val="24"/>
          <w:szCs w:val="24"/>
        </w:rPr>
        <w:t xml:space="preserve"> September.</w:t>
      </w: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2681"/>
        <w:gridCol w:w="5399"/>
        <w:gridCol w:w="2268"/>
      </w:tblGrid>
      <w:tr w:rsidR="00FE1C6A" w:rsidRPr="009A1899" w14:paraId="590B0561" w14:textId="77777777" w:rsidTr="009A1899">
        <w:tc>
          <w:tcPr>
            <w:tcW w:w="2681" w:type="dxa"/>
          </w:tcPr>
          <w:p w14:paraId="1CA816CC" w14:textId="77777777" w:rsidR="00FE1C6A" w:rsidRPr="007819B7" w:rsidRDefault="00FE1C6A" w:rsidP="00BA4C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19B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Matters Arising from last meeting </w:t>
            </w:r>
          </w:p>
          <w:p w14:paraId="777F4694" w14:textId="77777777" w:rsidR="00FE1C6A" w:rsidRPr="007819B7" w:rsidRDefault="00FE1C6A" w:rsidP="00BA4C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68C39DFD" w14:textId="77777777" w:rsidR="00FE1C6A" w:rsidRPr="007819B7" w:rsidRDefault="00FE1C6A" w:rsidP="00BA4C88">
            <w:pPr>
              <w:rPr>
                <w:rFonts w:ascii="Arial" w:hAnsi="Arial" w:cs="Arial"/>
                <w:sz w:val="24"/>
                <w:szCs w:val="24"/>
              </w:rPr>
            </w:pPr>
            <w:r w:rsidRPr="007819B7">
              <w:rPr>
                <w:rFonts w:ascii="Arial" w:hAnsi="Arial" w:cs="Arial"/>
                <w:sz w:val="24"/>
                <w:szCs w:val="24"/>
              </w:rPr>
              <w:t>Douglas Sinclair to share East Sussex protocol developed as part of Care Leavers transitions work</w:t>
            </w:r>
          </w:p>
        </w:tc>
        <w:tc>
          <w:tcPr>
            <w:tcW w:w="2268" w:type="dxa"/>
          </w:tcPr>
          <w:p w14:paraId="3390E76D" w14:textId="27F02429" w:rsidR="00FE1C6A" w:rsidRPr="007819B7" w:rsidRDefault="009A1899" w:rsidP="00BA4C88">
            <w:pPr>
              <w:rPr>
                <w:rFonts w:ascii="Arial" w:hAnsi="Arial" w:cs="Arial"/>
                <w:sz w:val="24"/>
                <w:szCs w:val="24"/>
              </w:rPr>
            </w:pPr>
            <w:r w:rsidRPr="007819B7">
              <w:rPr>
                <w:rFonts w:ascii="Arial" w:hAnsi="Arial" w:cs="Arial"/>
                <w:sz w:val="24"/>
                <w:szCs w:val="24"/>
              </w:rPr>
              <w:t xml:space="preserve">Open </w:t>
            </w:r>
          </w:p>
        </w:tc>
      </w:tr>
      <w:tr w:rsidR="00FE1C6A" w:rsidRPr="009A1899" w14:paraId="45CCB1C8" w14:textId="77777777" w:rsidTr="009A1899">
        <w:tc>
          <w:tcPr>
            <w:tcW w:w="2681" w:type="dxa"/>
          </w:tcPr>
          <w:p w14:paraId="16DA50B4" w14:textId="77777777" w:rsidR="00FE1C6A" w:rsidRPr="007819B7" w:rsidRDefault="00FE1C6A" w:rsidP="00BA4C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19B7">
              <w:rPr>
                <w:rFonts w:ascii="Arial" w:hAnsi="Arial" w:cs="Arial"/>
                <w:b/>
                <w:bCs/>
                <w:sz w:val="24"/>
                <w:szCs w:val="24"/>
              </w:rPr>
              <w:t>Children Missing Education</w:t>
            </w:r>
          </w:p>
          <w:p w14:paraId="5056C389" w14:textId="77777777" w:rsidR="00FE1C6A" w:rsidRPr="007819B7" w:rsidRDefault="00FE1C6A" w:rsidP="00BA4C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2B9836D0" w14:textId="77777777" w:rsidR="00FE1C6A" w:rsidRPr="007819B7" w:rsidRDefault="00FE1C6A" w:rsidP="00BA4C88">
            <w:pPr>
              <w:rPr>
                <w:rFonts w:ascii="Arial" w:hAnsi="Arial" w:cs="Arial"/>
                <w:sz w:val="24"/>
                <w:szCs w:val="24"/>
              </w:rPr>
            </w:pPr>
            <w:r w:rsidRPr="007819B7">
              <w:rPr>
                <w:rFonts w:ascii="Arial" w:hAnsi="Arial" w:cs="Arial"/>
                <w:sz w:val="24"/>
                <w:szCs w:val="24"/>
              </w:rPr>
              <w:t>Douglas Sinclair will share the East Sussex multi-agency CME audit tool</w:t>
            </w:r>
          </w:p>
          <w:p w14:paraId="097B8D74" w14:textId="77777777" w:rsidR="00FE1C6A" w:rsidRPr="007819B7" w:rsidRDefault="00FE1C6A" w:rsidP="00BA4C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EE3DFB" w14:textId="1403606B" w:rsidR="00FE1C6A" w:rsidRPr="007819B7" w:rsidRDefault="009A1899" w:rsidP="00BA4C88">
            <w:pPr>
              <w:rPr>
                <w:rFonts w:ascii="Arial" w:hAnsi="Arial" w:cs="Arial"/>
                <w:sz w:val="24"/>
                <w:szCs w:val="24"/>
              </w:rPr>
            </w:pPr>
            <w:r w:rsidRPr="007819B7">
              <w:rPr>
                <w:rFonts w:ascii="Arial" w:hAnsi="Arial" w:cs="Arial"/>
                <w:sz w:val="24"/>
                <w:szCs w:val="24"/>
              </w:rPr>
              <w:t>Open</w:t>
            </w:r>
          </w:p>
        </w:tc>
      </w:tr>
      <w:tr w:rsidR="00FE1C6A" w:rsidRPr="009A1899" w14:paraId="1C276D71" w14:textId="77777777" w:rsidTr="009A1899">
        <w:tc>
          <w:tcPr>
            <w:tcW w:w="2681" w:type="dxa"/>
          </w:tcPr>
          <w:p w14:paraId="58CD1933" w14:textId="77777777" w:rsidR="00FE1C6A" w:rsidRPr="007819B7" w:rsidRDefault="00FE1C6A" w:rsidP="00BA4C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19B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Added value to the QA system of IRO and CP chairs </w:t>
            </w:r>
          </w:p>
          <w:p w14:paraId="4F4CA7AC" w14:textId="77777777" w:rsidR="00FE1C6A" w:rsidRPr="007819B7" w:rsidRDefault="00FE1C6A" w:rsidP="00BA4C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4AC94BC6" w14:textId="25A36252" w:rsidR="00FE1C6A" w:rsidRPr="007819B7" w:rsidRDefault="00FE1C6A" w:rsidP="00BA4C88">
            <w:pPr>
              <w:rPr>
                <w:rFonts w:ascii="Arial" w:hAnsi="Arial" w:cs="Arial"/>
                <w:sz w:val="24"/>
                <w:szCs w:val="24"/>
              </w:rPr>
            </w:pPr>
            <w:r w:rsidRPr="007819B7">
              <w:rPr>
                <w:rFonts w:ascii="Arial" w:hAnsi="Arial" w:cs="Arial"/>
                <w:sz w:val="24"/>
                <w:szCs w:val="24"/>
              </w:rPr>
              <w:t>Stuart Ashley will share Hampshire’s review report once completed</w:t>
            </w:r>
            <w:r w:rsidR="00A1083F">
              <w:rPr>
                <w:rFonts w:ascii="Arial" w:hAnsi="Arial" w:cs="Arial"/>
                <w:sz w:val="24"/>
                <w:szCs w:val="24"/>
              </w:rPr>
              <w:t>. Not available at time of QA Leads meeting on 6 January 2022.</w:t>
            </w:r>
          </w:p>
          <w:p w14:paraId="276CC00D" w14:textId="77777777" w:rsidR="00FE1C6A" w:rsidRPr="007819B7" w:rsidRDefault="00FE1C6A" w:rsidP="00BA4C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107364" w14:textId="68AF575E" w:rsidR="00FE1C6A" w:rsidRPr="007819B7" w:rsidRDefault="00647A05" w:rsidP="00BA4C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Pending </w:t>
            </w:r>
          </w:p>
        </w:tc>
      </w:tr>
      <w:tr w:rsidR="00FE1C6A" w:rsidRPr="009A1899" w14:paraId="377E7818" w14:textId="77777777" w:rsidTr="009A1899">
        <w:tc>
          <w:tcPr>
            <w:tcW w:w="2681" w:type="dxa"/>
          </w:tcPr>
          <w:p w14:paraId="31743794" w14:textId="77777777" w:rsidR="00FE1C6A" w:rsidRPr="007819B7" w:rsidRDefault="00FE1C6A" w:rsidP="00BA4C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19B7">
              <w:rPr>
                <w:rFonts w:ascii="Arial" w:hAnsi="Arial" w:cs="Arial"/>
                <w:b/>
                <w:bCs/>
                <w:sz w:val="24"/>
                <w:szCs w:val="24"/>
              </w:rPr>
              <w:t>Responding to minister’s request for assurance - (serious incident notifications, and concerns over increasing incidents involving babies)</w:t>
            </w:r>
          </w:p>
          <w:p w14:paraId="5284F98A" w14:textId="77777777" w:rsidR="00FE1C6A" w:rsidRPr="007819B7" w:rsidRDefault="00FE1C6A" w:rsidP="00BA4C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5265F5A1" w14:textId="77777777" w:rsidR="00FE1C6A" w:rsidRPr="007819B7" w:rsidRDefault="00FE1C6A" w:rsidP="00BA4C88">
            <w:pPr>
              <w:rPr>
                <w:rFonts w:ascii="Arial" w:hAnsi="Arial" w:cs="Arial"/>
                <w:sz w:val="24"/>
                <w:szCs w:val="24"/>
              </w:rPr>
            </w:pPr>
            <w:r w:rsidRPr="007819B7">
              <w:rPr>
                <w:rFonts w:ascii="Arial" w:hAnsi="Arial" w:cs="Arial"/>
                <w:sz w:val="24"/>
                <w:szCs w:val="24"/>
              </w:rPr>
              <w:t>Kent will share the early years development programme</w:t>
            </w:r>
          </w:p>
        </w:tc>
        <w:tc>
          <w:tcPr>
            <w:tcW w:w="2268" w:type="dxa"/>
          </w:tcPr>
          <w:p w14:paraId="2C8CFACE" w14:textId="004DDADB" w:rsidR="00FE1C6A" w:rsidRPr="007819B7" w:rsidRDefault="00647A05" w:rsidP="00BA4C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Close</w:t>
            </w:r>
            <w:r w:rsidR="00A92E51">
              <w:rPr>
                <w:rFonts w:ascii="Arial" w:hAnsi="Arial" w:cs="Arial"/>
                <w:sz w:val="24"/>
                <w:szCs w:val="24"/>
              </w:rPr>
              <w:t>d</w:t>
            </w:r>
            <w:r w:rsidR="0095093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E1C6A" w:rsidRPr="009A1899" w14:paraId="13A4DCB5" w14:textId="77777777" w:rsidTr="009A1899">
        <w:tc>
          <w:tcPr>
            <w:tcW w:w="2681" w:type="dxa"/>
          </w:tcPr>
          <w:p w14:paraId="09D20099" w14:textId="77777777" w:rsidR="00FE1C6A" w:rsidRPr="007819B7" w:rsidRDefault="00FE1C6A" w:rsidP="00BA4C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19B7">
              <w:rPr>
                <w:rFonts w:ascii="Arial" w:hAnsi="Arial" w:cs="Arial"/>
                <w:b/>
                <w:bCs/>
                <w:sz w:val="24"/>
                <w:szCs w:val="24"/>
              </w:rPr>
              <w:t>Virtual QA Thematic Peer Challenge Framework 2020 21 – QA</w:t>
            </w:r>
          </w:p>
          <w:p w14:paraId="586D92D2" w14:textId="77777777" w:rsidR="00FE1C6A" w:rsidRPr="007819B7" w:rsidRDefault="00FE1C6A" w:rsidP="00BA4C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7EA666B1" w14:textId="77777777" w:rsidR="00FE1C6A" w:rsidRPr="007819B7" w:rsidRDefault="00FE1C6A" w:rsidP="00BA4C88">
            <w:pPr>
              <w:rPr>
                <w:rFonts w:ascii="Arial" w:hAnsi="Arial" w:cs="Arial"/>
                <w:sz w:val="24"/>
                <w:szCs w:val="24"/>
              </w:rPr>
            </w:pPr>
            <w:r w:rsidRPr="007819B7">
              <w:rPr>
                <w:rFonts w:ascii="Arial" w:hAnsi="Arial" w:cs="Arial"/>
                <w:sz w:val="24"/>
                <w:szCs w:val="24"/>
              </w:rPr>
              <w:t>Thoughts/feedback to be sent to Stuart Ashley</w:t>
            </w:r>
          </w:p>
          <w:p w14:paraId="50BE7D6D" w14:textId="77777777" w:rsidR="00FE1C6A" w:rsidRPr="007819B7" w:rsidRDefault="00FE1C6A" w:rsidP="00BA4C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6DE9271" w14:textId="0794DBCB" w:rsidR="00FE1C6A" w:rsidRPr="007819B7" w:rsidRDefault="007819B7" w:rsidP="00BA4C88">
            <w:pPr>
              <w:rPr>
                <w:rFonts w:ascii="Arial" w:hAnsi="Arial" w:cs="Arial"/>
                <w:sz w:val="24"/>
                <w:szCs w:val="24"/>
              </w:rPr>
            </w:pPr>
            <w:r w:rsidRPr="007819B7">
              <w:rPr>
                <w:rFonts w:ascii="Arial" w:hAnsi="Arial" w:cs="Arial"/>
                <w:sz w:val="24"/>
                <w:szCs w:val="24"/>
              </w:rPr>
              <w:t>Closed</w:t>
            </w:r>
            <w:r w:rsidR="00FE1C6A" w:rsidRPr="007819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E1C6A" w:rsidRPr="009A1899" w14:paraId="328F5309" w14:textId="77777777" w:rsidTr="009A1899">
        <w:tc>
          <w:tcPr>
            <w:tcW w:w="2681" w:type="dxa"/>
          </w:tcPr>
          <w:p w14:paraId="36B3D58F" w14:textId="77777777" w:rsidR="00FE1C6A" w:rsidRPr="007819B7" w:rsidRDefault="00FE1C6A" w:rsidP="00BA4C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19B7">
              <w:rPr>
                <w:rFonts w:ascii="Arial" w:hAnsi="Arial" w:cs="Arial"/>
                <w:b/>
                <w:bCs/>
                <w:sz w:val="24"/>
                <w:szCs w:val="24"/>
              </w:rPr>
              <w:t>Forward Planning and Agenda</w:t>
            </w:r>
          </w:p>
          <w:bookmarkStart w:id="0" w:name="_MON_1693946311"/>
          <w:bookmarkEnd w:id="0"/>
          <w:p w14:paraId="2C14A591" w14:textId="1F697D08" w:rsidR="00FE1C6A" w:rsidRPr="007819B7" w:rsidRDefault="000D0F54" w:rsidP="00BA4C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19B7">
              <w:rPr>
                <w:rFonts w:ascii="Arial" w:hAnsi="Arial" w:cs="Arial"/>
                <w:sz w:val="24"/>
                <w:szCs w:val="24"/>
              </w:rPr>
              <w:object w:dxaOrig="1311" w:dyaOrig="849" w14:anchorId="0F0C7A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pt;height:42.5pt" o:ole="">
                  <v:imagedata r:id="rId15" o:title=""/>
                </v:shape>
                <o:OLEObject Type="Embed" ProgID="Word.Document.12" ShapeID="_x0000_i1025" DrawAspect="Icon" ObjectID="_1707728236" r:id="rId16">
                  <o:FieldCodes>\s</o:FieldCodes>
                </o:OLEObject>
              </w:object>
            </w:r>
          </w:p>
        </w:tc>
        <w:tc>
          <w:tcPr>
            <w:tcW w:w="5399" w:type="dxa"/>
          </w:tcPr>
          <w:p w14:paraId="2F20849E" w14:textId="77777777" w:rsidR="00FE1C6A" w:rsidRPr="007819B7" w:rsidRDefault="00FE1C6A" w:rsidP="00BA4C88">
            <w:pPr>
              <w:rPr>
                <w:rFonts w:ascii="Arial" w:hAnsi="Arial" w:cs="Arial"/>
                <w:sz w:val="24"/>
                <w:szCs w:val="24"/>
              </w:rPr>
            </w:pPr>
            <w:r w:rsidRPr="007819B7">
              <w:rPr>
                <w:rFonts w:ascii="Arial" w:hAnsi="Arial" w:cs="Arial"/>
                <w:sz w:val="24"/>
                <w:szCs w:val="24"/>
              </w:rPr>
              <w:t>Stuart plans to do a monthly touch base that will help develop the agenda and plan contributions.  This will help colleagues do preparation in advance of the meetings</w:t>
            </w:r>
          </w:p>
          <w:p w14:paraId="0D8C6C2E" w14:textId="77777777" w:rsidR="00FE1C6A" w:rsidRPr="007819B7" w:rsidRDefault="00FE1C6A" w:rsidP="00BA4C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1EDED3" w14:textId="77777777" w:rsidR="00FE1C6A" w:rsidRPr="007819B7" w:rsidRDefault="00FE1C6A" w:rsidP="00BA4C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5734BF" w14:textId="53475355" w:rsidR="00FE1C6A" w:rsidRPr="007819B7" w:rsidRDefault="0095093A" w:rsidP="00BA4C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Closed</w:t>
            </w:r>
            <w:r w:rsidR="00FE1C6A" w:rsidRPr="007819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E1C6A" w:rsidRPr="009A1899" w14:paraId="679A960A" w14:textId="77777777" w:rsidTr="009A1899">
        <w:tc>
          <w:tcPr>
            <w:tcW w:w="2681" w:type="dxa"/>
          </w:tcPr>
          <w:p w14:paraId="4423DB9F" w14:textId="77777777" w:rsidR="00FE1C6A" w:rsidRPr="007819B7" w:rsidRDefault="00FE1C6A" w:rsidP="00BA4C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19B7">
              <w:rPr>
                <w:rFonts w:ascii="Arial" w:hAnsi="Arial" w:cs="Arial"/>
                <w:b/>
                <w:bCs/>
                <w:sz w:val="24"/>
                <w:szCs w:val="24"/>
              </w:rPr>
              <w:t>Forward Planning and Agenda</w:t>
            </w:r>
          </w:p>
          <w:p w14:paraId="2EAD4166" w14:textId="77777777" w:rsidR="00FE1C6A" w:rsidRPr="007819B7" w:rsidRDefault="00FE1C6A" w:rsidP="00BA4C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47B2A957" w14:textId="77777777" w:rsidR="00FE1C6A" w:rsidRPr="007819B7" w:rsidRDefault="00FE1C6A" w:rsidP="00BA4C88">
            <w:pPr>
              <w:rPr>
                <w:rFonts w:ascii="Arial" w:hAnsi="Arial" w:cs="Arial"/>
                <w:sz w:val="24"/>
                <w:szCs w:val="24"/>
              </w:rPr>
            </w:pPr>
            <w:r w:rsidRPr="007819B7">
              <w:rPr>
                <w:rFonts w:ascii="Arial" w:hAnsi="Arial" w:cs="Arial"/>
                <w:sz w:val="24"/>
                <w:szCs w:val="24"/>
              </w:rPr>
              <w:t xml:space="preserve">Quality of Plans – agenda for June meeting – colleagues to share in advance their work on QA and quality of plans and challenges – this will </w:t>
            </w:r>
            <w:r w:rsidRPr="007819B7">
              <w:rPr>
                <w:rFonts w:ascii="Arial" w:hAnsi="Arial" w:cs="Arial"/>
                <w:sz w:val="24"/>
                <w:szCs w:val="24"/>
              </w:rPr>
              <w:lastRenderedPageBreak/>
              <w:t>enable a richer focused discussion at the meeting</w:t>
            </w:r>
          </w:p>
          <w:p w14:paraId="2C174CCB" w14:textId="77777777" w:rsidR="00FE1C6A" w:rsidRPr="007819B7" w:rsidRDefault="00FE1C6A" w:rsidP="00BA4C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4E9C797" w14:textId="02775876" w:rsidR="00FE1C6A" w:rsidRPr="007819B7" w:rsidRDefault="0095093A" w:rsidP="00BA4C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Closed</w:t>
            </w:r>
          </w:p>
        </w:tc>
      </w:tr>
    </w:tbl>
    <w:p w14:paraId="3B65130C" w14:textId="6287086E" w:rsidR="00B956BC" w:rsidRPr="009A1899" w:rsidRDefault="00B956BC" w:rsidP="00B956BC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2F98815C" w14:textId="77777777" w:rsidR="00B956BC" w:rsidRPr="009A1899" w:rsidRDefault="00B956BC" w:rsidP="00B956BC">
      <w:pPr>
        <w:pStyle w:val="ListParagraph"/>
        <w:ind w:left="573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1D71B632" w14:textId="77777777" w:rsidR="00B956BC" w:rsidRPr="009A1899" w:rsidRDefault="00B956BC" w:rsidP="00B956BC">
      <w:pPr>
        <w:pStyle w:val="ListParagraph"/>
        <w:ind w:left="573"/>
        <w:rPr>
          <w:rFonts w:ascii="Arial" w:hAnsi="Arial" w:cs="Arial"/>
          <w:b/>
          <w:bCs/>
          <w:color w:val="FF0000"/>
          <w:sz w:val="24"/>
          <w:szCs w:val="24"/>
        </w:rPr>
      </w:pPr>
    </w:p>
    <w:sectPr w:rsidR="00B956BC" w:rsidRPr="009A1899" w:rsidSect="009A1899">
      <w:footerReference w:type="default" r:id="rId17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0DBD2" w14:textId="77777777" w:rsidR="00DB18C4" w:rsidRDefault="00DB18C4" w:rsidP="00683EF5">
      <w:pPr>
        <w:spacing w:after="0" w:line="240" w:lineRule="auto"/>
      </w:pPr>
      <w:r>
        <w:separator/>
      </w:r>
    </w:p>
  </w:endnote>
  <w:endnote w:type="continuationSeparator" w:id="0">
    <w:p w14:paraId="2A153959" w14:textId="77777777" w:rsidR="00DB18C4" w:rsidRDefault="00DB18C4" w:rsidP="00683EF5">
      <w:pPr>
        <w:spacing w:after="0" w:line="240" w:lineRule="auto"/>
      </w:pPr>
      <w:r>
        <w:continuationSeparator/>
      </w:r>
    </w:p>
  </w:endnote>
  <w:endnote w:type="continuationNotice" w:id="1">
    <w:p w14:paraId="12BAC311" w14:textId="77777777" w:rsidR="00DB18C4" w:rsidRDefault="00DB18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35479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3BB3F1" w14:textId="4CAC906F" w:rsidR="00683EF5" w:rsidRDefault="00683E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85D982" w14:textId="77777777" w:rsidR="00683EF5" w:rsidRDefault="00683E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A1F16" w14:textId="77777777" w:rsidR="00DB18C4" w:rsidRDefault="00DB18C4" w:rsidP="00683EF5">
      <w:pPr>
        <w:spacing w:after="0" w:line="240" w:lineRule="auto"/>
      </w:pPr>
      <w:r>
        <w:separator/>
      </w:r>
    </w:p>
  </w:footnote>
  <w:footnote w:type="continuationSeparator" w:id="0">
    <w:p w14:paraId="12B0184F" w14:textId="77777777" w:rsidR="00DB18C4" w:rsidRDefault="00DB18C4" w:rsidP="00683EF5">
      <w:pPr>
        <w:spacing w:after="0" w:line="240" w:lineRule="auto"/>
      </w:pPr>
      <w:r>
        <w:continuationSeparator/>
      </w:r>
    </w:p>
  </w:footnote>
  <w:footnote w:type="continuationNotice" w:id="1">
    <w:p w14:paraId="2C6C15EB" w14:textId="77777777" w:rsidR="00DB18C4" w:rsidRDefault="00DB18C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B3029"/>
    <w:multiLevelType w:val="hybridMultilevel"/>
    <w:tmpl w:val="27707E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01FD5"/>
    <w:multiLevelType w:val="hybridMultilevel"/>
    <w:tmpl w:val="F0D6E1B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4660E"/>
    <w:multiLevelType w:val="multilevel"/>
    <w:tmpl w:val="843202A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cstheme="minorHAnsi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F2D246C"/>
    <w:multiLevelType w:val="hybridMultilevel"/>
    <w:tmpl w:val="5E2E7EA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EC37A6"/>
    <w:multiLevelType w:val="hybridMultilevel"/>
    <w:tmpl w:val="B0F2E3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72FC9"/>
    <w:multiLevelType w:val="hybridMultilevel"/>
    <w:tmpl w:val="EF681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30"/>
    <w:rsid w:val="00001F93"/>
    <w:rsid w:val="00002ADF"/>
    <w:rsid w:val="00006012"/>
    <w:rsid w:val="0001038B"/>
    <w:rsid w:val="00010839"/>
    <w:rsid w:val="00012220"/>
    <w:rsid w:val="000129B8"/>
    <w:rsid w:val="0001365C"/>
    <w:rsid w:val="000144F0"/>
    <w:rsid w:val="000173DB"/>
    <w:rsid w:val="0002112B"/>
    <w:rsid w:val="0002222C"/>
    <w:rsid w:val="00022AF8"/>
    <w:rsid w:val="000261EA"/>
    <w:rsid w:val="000266D0"/>
    <w:rsid w:val="000271AF"/>
    <w:rsid w:val="00033312"/>
    <w:rsid w:val="00033E00"/>
    <w:rsid w:val="00041931"/>
    <w:rsid w:val="00043A5B"/>
    <w:rsid w:val="000567DA"/>
    <w:rsid w:val="0006496E"/>
    <w:rsid w:val="00065FC9"/>
    <w:rsid w:val="00066D7D"/>
    <w:rsid w:val="00067704"/>
    <w:rsid w:val="000704FD"/>
    <w:rsid w:val="000708AB"/>
    <w:rsid w:val="000733B3"/>
    <w:rsid w:val="00073FD5"/>
    <w:rsid w:val="00076064"/>
    <w:rsid w:val="000760DF"/>
    <w:rsid w:val="00076684"/>
    <w:rsid w:val="00077E8A"/>
    <w:rsid w:val="00080CF8"/>
    <w:rsid w:val="000903A7"/>
    <w:rsid w:val="00090768"/>
    <w:rsid w:val="000920E4"/>
    <w:rsid w:val="0009454A"/>
    <w:rsid w:val="000963F9"/>
    <w:rsid w:val="00096B4F"/>
    <w:rsid w:val="000973EB"/>
    <w:rsid w:val="000A2D38"/>
    <w:rsid w:val="000A47D2"/>
    <w:rsid w:val="000B23C9"/>
    <w:rsid w:val="000B42AE"/>
    <w:rsid w:val="000C1236"/>
    <w:rsid w:val="000C394C"/>
    <w:rsid w:val="000C53CA"/>
    <w:rsid w:val="000C78BB"/>
    <w:rsid w:val="000D0F54"/>
    <w:rsid w:val="000D1364"/>
    <w:rsid w:val="000D14F4"/>
    <w:rsid w:val="000D1E7A"/>
    <w:rsid w:val="000D63F8"/>
    <w:rsid w:val="000D6AA6"/>
    <w:rsid w:val="000E0D90"/>
    <w:rsid w:val="000E119A"/>
    <w:rsid w:val="000E24EF"/>
    <w:rsid w:val="000E32A0"/>
    <w:rsid w:val="000E3613"/>
    <w:rsid w:val="000E36C0"/>
    <w:rsid w:val="000E5B65"/>
    <w:rsid w:val="000F4015"/>
    <w:rsid w:val="000F582A"/>
    <w:rsid w:val="000F61B4"/>
    <w:rsid w:val="00100198"/>
    <w:rsid w:val="0010211A"/>
    <w:rsid w:val="001042E1"/>
    <w:rsid w:val="00104308"/>
    <w:rsid w:val="00106053"/>
    <w:rsid w:val="00110B54"/>
    <w:rsid w:val="00112C13"/>
    <w:rsid w:val="001154D2"/>
    <w:rsid w:val="001158C9"/>
    <w:rsid w:val="00116297"/>
    <w:rsid w:val="00124888"/>
    <w:rsid w:val="00126A2D"/>
    <w:rsid w:val="00126F0A"/>
    <w:rsid w:val="00130B5D"/>
    <w:rsid w:val="00131520"/>
    <w:rsid w:val="00131675"/>
    <w:rsid w:val="001325B5"/>
    <w:rsid w:val="0013261A"/>
    <w:rsid w:val="00135239"/>
    <w:rsid w:val="001352A8"/>
    <w:rsid w:val="00137907"/>
    <w:rsid w:val="00137DFC"/>
    <w:rsid w:val="00140024"/>
    <w:rsid w:val="00140CCD"/>
    <w:rsid w:val="00144057"/>
    <w:rsid w:val="001553FD"/>
    <w:rsid w:val="00156148"/>
    <w:rsid w:val="00160D04"/>
    <w:rsid w:val="001615B5"/>
    <w:rsid w:val="00162FB2"/>
    <w:rsid w:val="00163434"/>
    <w:rsid w:val="00170CDE"/>
    <w:rsid w:val="00171447"/>
    <w:rsid w:val="001715D6"/>
    <w:rsid w:val="00173EB4"/>
    <w:rsid w:val="00174214"/>
    <w:rsid w:val="00174233"/>
    <w:rsid w:val="0017441D"/>
    <w:rsid w:val="001745A4"/>
    <w:rsid w:val="001745B2"/>
    <w:rsid w:val="00175722"/>
    <w:rsid w:val="00176E1C"/>
    <w:rsid w:val="0018074A"/>
    <w:rsid w:val="0018102D"/>
    <w:rsid w:val="00182E46"/>
    <w:rsid w:val="00184E41"/>
    <w:rsid w:val="00185AF0"/>
    <w:rsid w:val="00186757"/>
    <w:rsid w:val="00190B3A"/>
    <w:rsid w:val="001914C1"/>
    <w:rsid w:val="001A033B"/>
    <w:rsid w:val="001A03D7"/>
    <w:rsid w:val="001A0F16"/>
    <w:rsid w:val="001A2870"/>
    <w:rsid w:val="001A4B7C"/>
    <w:rsid w:val="001A4BAC"/>
    <w:rsid w:val="001A6CB3"/>
    <w:rsid w:val="001B1300"/>
    <w:rsid w:val="001B31B6"/>
    <w:rsid w:val="001B5EE4"/>
    <w:rsid w:val="001B5F9C"/>
    <w:rsid w:val="001C097C"/>
    <w:rsid w:val="001C0B6B"/>
    <w:rsid w:val="001C2D4D"/>
    <w:rsid w:val="001C377A"/>
    <w:rsid w:val="001C61FA"/>
    <w:rsid w:val="001C7433"/>
    <w:rsid w:val="001D0BAC"/>
    <w:rsid w:val="001D0DD1"/>
    <w:rsid w:val="001D27EA"/>
    <w:rsid w:val="001D39E1"/>
    <w:rsid w:val="001D3B31"/>
    <w:rsid w:val="001D4D0B"/>
    <w:rsid w:val="001D6DCB"/>
    <w:rsid w:val="001D7044"/>
    <w:rsid w:val="001D7128"/>
    <w:rsid w:val="001E0FE6"/>
    <w:rsid w:val="001E11E9"/>
    <w:rsid w:val="001E26BF"/>
    <w:rsid w:val="001E37DB"/>
    <w:rsid w:val="001E4476"/>
    <w:rsid w:val="001E5F8E"/>
    <w:rsid w:val="001F04DE"/>
    <w:rsid w:val="001F20C6"/>
    <w:rsid w:val="001F238D"/>
    <w:rsid w:val="001F3B13"/>
    <w:rsid w:val="001F4478"/>
    <w:rsid w:val="001F5747"/>
    <w:rsid w:val="00206EC5"/>
    <w:rsid w:val="00210533"/>
    <w:rsid w:val="00211758"/>
    <w:rsid w:val="00216C3A"/>
    <w:rsid w:val="00216E00"/>
    <w:rsid w:val="00220B74"/>
    <w:rsid w:val="00222245"/>
    <w:rsid w:val="00223C1D"/>
    <w:rsid w:val="0022446D"/>
    <w:rsid w:val="0022587F"/>
    <w:rsid w:val="00226866"/>
    <w:rsid w:val="002304D6"/>
    <w:rsid w:val="0023063E"/>
    <w:rsid w:val="002335F4"/>
    <w:rsid w:val="00234E02"/>
    <w:rsid w:val="00236F10"/>
    <w:rsid w:val="002418C3"/>
    <w:rsid w:val="00243828"/>
    <w:rsid w:val="00245957"/>
    <w:rsid w:val="00250ACA"/>
    <w:rsid w:val="00253B7C"/>
    <w:rsid w:val="00254D52"/>
    <w:rsid w:val="00255857"/>
    <w:rsid w:val="00255F79"/>
    <w:rsid w:val="00257896"/>
    <w:rsid w:val="00257AB7"/>
    <w:rsid w:val="002625D5"/>
    <w:rsid w:val="00265FBE"/>
    <w:rsid w:val="00270EA2"/>
    <w:rsid w:val="00272825"/>
    <w:rsid w:val="002728C6"/>
    <w:rsid w:val="00274508"/>
    <w:rsid w:val="00274FDE"/>
    <w:rsid w:val="00275F14"/>
    <w:rsid w:val="00276ADA"/>
    <w:rsid w:val="00276F5C"/>
    <w:rsid w:val="00277F30"/>
    <w:rsid w:val="0028052B"/>
    <w:rsid w:val="00287250"/>
    <w:rsid w:val="00287739"/>
    <w:rsid w:val="002903F2"/>
    <w:rsid w:val="00290CDC"/>
    <w:rsid w:val="0029170D"/>
    <w:rsid w:val="00295840"/>
    <w:rsid w:val="002A0FD7"/>
    <w:rsid w:val="002A3BE4"/>
    <w:rsid w:val="002A3D58"/>
    <w:rsid w:val="002A495E"/>
    <w:rsid w:val="002A6396"/>
    <w:rsid w:val="002B4D2C"/>
    <w:rsid w:val="002B50C4"/>
    <w:rsid w:val="002B54BB"/>
    <w:rsid w:val="002B76B7"/>
    <w:rsid w:val="002C218F"/>
    <w:rsid w:val="002C370F"/>
    <w:rsid w:val="002C4257"/>
    <w:rsid w:val="002C440D"/>
    <w:rsid w:val="002C4502"/>
    <w:rsid w:val="002C6DE8"/>
    <w:rsid w:val="002D0727"/>
    <w:rsid w:val="002D5D90"/>
    <w:rsid w:val="002E1BAA"/>
    <w:rsid w:val="002E2831"/>
    <w:rsid w:val="002E6B71"/>
    <w:rsid w:val="002F0501"/>
    <w:rsid w:val="002F31A6"/>
    <w:rsid w:val="002F37EB"/>
    <w:rsid w:val="002F3E0C"/>
    <w:rsid w:val="002F6F81"/>
    <w:rsid w:val="002F721C"/>
    <w:rsid w:val="003019DD"/>
    <w:rsid w:val="00302C67"/>
    <w:rsid w:val="0030550E"/>
    <w:rsid w:val="00305858"/>
    <w:rsid w:val="00305E08"/>
    <w:rsid w:val="00307D2D"/>
    <w:rsid w:val="00310226"/>
    <w:rsid w:val="00310FC6"/>
    <w:rsid w:val="0031146D"/>
    <w:rsid w:val="00312710"/>
    <w:rsid w:val="003153F6"/>
    <w:rsid w:val="003162D6"/>
    <w:rsid w:val="003165EE"/>
    <w:rsid w:val="003207C2"/>
    <w:rsid w:val="00325BEE"/>
    <w:rsid w:val="00326043"/>
    <w:rsid w:val="00326592"/>
    <w:rsid w:val="00327D8E"/>
    <w:rsid w:val="00330B89"/>
    <w:rsid w:val="00330CA1"/>
    <w:rsid w:val="0033570E"/>
    <w:rsid w:val="00335C5F"/>
    <w:rsid w:val="00336C6B"/>
    <w:rsid w:val="00337298"/>
    <w:rsid w:val="00337655"/>
    <w:rsid w:val="00337AC1"/>
    <w:rsid w:val="00342624"/>
    <w:rsid w:val="00342E53"/>
    <w:rsid w:val="00344010"/>
    <w:rsid w:val="00344EFB"/>
    <w:rsid w:val="00353C23"/>
    <w:rsid w:val="0035427B"/>
    <w:rsid w:val="00360EE7"/>
    <w:rsid w:val="00361D3E"/>
    <w:rsid w:val="00362BB9"/>
    <w:rsid w:val="00362FCD"/>
    <w:rsid w:val="003638ED"/>
    <w:rsid w:val="00366905"/>
    <w:rsid w:val="00373FB8"/>
    <w:rsid w:val="00374FBE"/>
    <w:rsid w:val="00375704"/>
    <w:rsid w:val="00377289"/>
    <w:rsid w:val="00387A89"/>
    <w:rsid w:val="003901F5"/>
    <w:rsid w:val="0039153B"/>
    <w:rsid w:val="0039267A"/>
    <w:rsid w:val="003A0A02"/>
    <w:rsid w:val="003A0C9A"/>
    <w:rsid w:val="003A1477"/>
    <w:rsid w:val="003A3E4C"/>
    <w:rsid w:val="003A5B2F"/>
    <w:rsid w:val="003A7C46"/>
    <w:rsid w:val="003B00AD"/>
    <w:rsid w:val="003B5AB8"/>
    <w:rsid w:val="003B5E13"/>
    <w:rsid w:val="003B6432"/>
    <w:rsid w:val="003C0D85"/>
    <w:rsid w:val="003C15D8"/>
    <w:rsid w:val="003C2066"/>
    <w:rsid w:val="003C356E"/>
    <w:rsid w:val="003C3C1F"/>
    <w:rsid w:val="003C4F14"/>
    <w:rsid w:val="003C5651"/>
    <w:rsid w:val="003C7544"/>
    <w:rsid w:val="003C77A0"/>
    <w:rsid w:val="003D0D6E"/>
    <w:rsid w:val="003D1BA4"/>
    <w:rsid w:val="003D282C"/>
    <w:rsid w:val="003D362D"/>
    <w:rsid w:val="003D6EA5"/>
    <w:rsid w:val="003D7B10"/>
    <w:rsid w:val="003E31DF"/>
    <w:rsid w:val="003E320D"/>
    <w:rsid w:val="003E33F6"/>
    <w:rsid w:val="003E43E5"/>
    <w:rsid w:val="003E4517"/>
    <w:rsid w:val="003E4FDB"/>
    <w:rsid w:val="003E5073"/>
    <w:rsid w:val="003E50F9"/>
    <w:rsid w:val="003E74E3"/>
    <w:rsid w:val="003F0B24"/>
    <w:rsid w:val="003F107E"/>
    <w:rsid w:val="003F1DB9"/>
    <w:rsid w:val="003F27D7"/>
    <w:rsid w:val="003F29A1"/>
    <w:rsid w:val="003F2D93"/>
    <w:rsid w:val="003F3C22"/>
    <w:rsid w:val="003F460C"/>
    <w:rsid w:val="00404422"/>
    <w:rsid w:val="00405925"/>
    <w:rsid w:val="0040720E"/>
    <w:rsid w:val="00410640"/>
    <w:rsid w:val="00411028"/>
    <w:rsid w:val="004125C5"/>
    <w:rsid w:val="004128B2"/>
    <w:rsid w:val="00412C93"/>
    <w:rsid w:val="00413ADB"/>
    <w:rsid w:val="00417D4D"/>
    <w:rsid w:val="00421059"/>
    <w:rsid w:val="00422682"/>
    <w:rsid w:val="00423F0B"/>
    <w:rsid w:val="0042423C"/>
    <w:rsid w:val="004249BB"/>
    <w:rsid w:val="00426193"/>
    <w:rsid w:val="00427EAD"/>
    <w:rsid w:val="0043374F"/>
    <w:rsid w:val="00434975"/>
    <w:rsid w:val="00434E23"/>
    <w:rsid w:val="00436B40"/>
    <w:rsid w:val="00442AC3"/>
    <w:rsid w:val="00443290"/>
    <w:rsid w:val="00444B3E"/>
    <w:rsid w:val="0044693B"/>
    <w:rsid w:val="004510AA"/>
    <w:rsid w:val="00451503"/>
    <w:rsid w:val="00452C7E"/>
    <w:rsid w:val="00454B66"/>
    <w:rsid w:val="004570AF"/>
    <w:rsid w:val="0046067B"/>
    <w:rsid w:val="0046091A"/>
    <w:rsid w:val="00462C83"/>
    <w:rsid w:val="00464DFE"/>
    <w:rsid w:val="0046781A"/>
    <w:rsid w:val="0047010B"/>
    <w:rsid w:val="0047146D"/>
    <w:rsid w:val="00473839"/>
    <w:rsid w:val="0047395D"/>
    <w:rsid w:val="00480463"/>
    <w:rsid w:val="00481D5E"/>
    <w:rsid w:val="00483109"/>
    <w:rsid w:val="00483F5F"/>
    <w:rsid w:val="004847FC"/>
    <w:rsid w:val="00484AC0"/>
    <w:rsid w:val="00484D01"/>
    <w:rsid w:val="0048584E"/>
    <w:rsid w:val="00486351"/>
    <w:rsid w:val="0049701E"/>
    <w:rsid w:val="00497668"/>
    <w:rsid w:val="004A0370"/>
    <w:rsid w:val="004A28DE"/>
    <w:rsid w:val="004A4337"/>
    <w:rsid w:val="004A497D"/>
    <w:rsid w:val="004A4C56"/>
    <w:rsid w:val="004A5A6D"/>
    <w:rsid w:val="004A6DB6"/>
    <w:rsid w:val="004A6DCC"/>
    <w:rsid w:val="004B47F4"/>
    <w:rsid w:val="004C35C3"/>
    <w:rsid w:val="004C4B8B"/>
    <w:rsid w:val="004C5181"/>
    <w:rsid w:val="004C7602"/>
    <w:rsid w:val="004D169F"/>
    <w:rsid w:val="004D1B3F"/>
    <w:rsid w:val="004D7459"/>
    <w:rsid w:val="004E485F"/>
    <w:rsid w:val="004E5DC1"/>
    <w:rsid w:val="004E5E7F"/>
    <w:rsid w:val="004E7BF6"/>
    <w:rsid w:val="004F0317"/>
    <w:rsid w:val="004F2BD3"/>
    <w:rsid w:val="004F33A7"/>
    <w:rsid w:val="004F4E90"/>
    <w:rsid w:val="004F786C"/>
    <w:rsid w:val="00500497"/>
    <w:rsid w:val="00501FB9"/>
    <w:rsid w:val="00511914"/>
    <w:rsid w:val="005129D4"/>
    <w:rsid w:val="00522A50"/>
    <w:rsid w:val="0052335E"/>
    <w:rsid w:val="0052375E"/>
    <w:rsid w:val="00524614"/>
    <w:rsid w:val="0052465C"/>
    <w:rsid w:val="00527A5F"/>
    <w:rsid w:val="00530AD5"/>
    <w:rsid w:val="00535E18"/>
    <w:rsid w:val="005368B8"/>
    <w:rsid w:val="00540544"/>
    <w:rsid w:val="00540B7B"/>
    <w:rsid w:val="00541ED9"/>
    <w:rsid w:val="005434E2"/>
    <w:rsid w:val="00547FF7"/>
    <w:rsid w:val="00551FF7"/>
    <w:rsid w:val="00552316"/>
    <w:rsid w:val="00552627"/>
    <w:rsid w:val="00552C28"/>
    <w:rsid w:val="00555AE8"/>
    <w:rsid w:val="00556AFC"/>
    <w:rsid w:val="00557BA7"/>
    <w:rsid w:val="0056087A"/>
    <w:rsid w:val="005614EC"/>
    <w:rsid w:val="005619EF"/>
    <w:rsid w:val="00563E1E"/>
    <w:rsid w:val="005659A3"/>
    <w:rsid w:val="00572CC0"/>
    <w:rsid w:val="005740C0"/>
    <w:rsid w:val="00576303"/>
    <w:rsid w:val="00584A6B"/>
    <w:rsid w:val="00586EBA"/>
    <w:rsid w:val="00587305"/>
    <w:rsid w:val="00591A51"/>
    <w:rsid w:val="00597305"/>
    <w:rsid w:val="005A13BE"/>
    <w:rsid w:val="005A2CDA"/>
    <w:rsid w:val="005A3A11"/>
    <w:rsid w:val="005A6388"/>
    <w:rsid w:val="005A7574"/>
    <w:rsid w:val="005B01DE"/>
    <w:rsid w:val="005B1906"/>
    <w:rsid w:val="005B23E4"/>
    <w:rsid w:val="005B36C5"/>
    <w:rsid w:val="005B45C9"/>
    <w:rsid w:val="005B704A"/>
    <w:rsid w:val="005C3190"/>
    <w:rsid w:val="005D0CD0"/>
    <w:rsid w:val="005D27B6"/>
    <w:rsid w:val="005D32F5"/>
    <w:rsid w:val="005D4808"/>
    <w:rsid w:val="005D4FA7"/>
    <w:rsid w:val="005D7C4F"/>
    <w:rsid w:val="005D7F7B"/>
    <w:rsid w:val="005E2452"/>
    <w:rsid w:val="005E3E83"/>
    <w:rsid w:val="005E51F4"/>
    <w:rsid w:val="005E553D"/>
    <w:rsid w:val="005E6AB4"/>
    <w:rsid w:val="005E6CCE"/>
    <w:rsid w:val="005F0B3D"/>
    <w:rsid w:val="005F0CB6"/>
    <w:rsid w:val="005F0F59"/>
    <w:rsid w:val="005F2233"/>
    <w:rsid w:val="005F38C2"/>
    <w:rsid w:val="005F3F81"/>
    <w:rsid w:val="005F57D0"/>
    <w:rsid w:val="005F6C44"/>
    <w:rsid w:val="006031B7"/>
    <w:rsid w:val="006032FB"/>
    <w:rsid w:val="0060364F"/>
    <w:rsid w:val="0060709D"/>
    <w:rsid w:val="00607643"/>
    <w:rsid w:val="006108D2"/>
    <w:rsid w:val="00611205"/>
    <w:rsid w:val="0061121B"/>
    <w:rsid w:val="006115C8"/>
    <w:rsid w:val="00611A51"/>
    <w:rsid w:val="00611EE2"/>
    <w:rsid w:val="00611F1C"/>
    <w:rsid w:val="00611F72"/>
    <w:rsid w:val="006138A1"/>
    <w:rsid w:val="006143D4"/>
    <w:rsid w:val="00614B38"/>
    <w:rsid w:val="00614B43"/>
    <w:rsid w:val="00617A79"/>
    <w:rsid w:val="00620960"/>
    <w:rsid w:val="0062565F"/>
    <w:rsid w:val="006265A8"/>
    <w:rsid w:val="006279F1"/>
    <w:rsid w:val="0063343A"/>
    <w:rsid w:val="006342D3"/>
    <w:rsid w:val="006345AA"/>
    <w:rsid w:val="006347A3"/>
    <w:rsid w:val="00634854"/>
    <w:rsid w:val="00635E54"/>
    <w:rsid w:val="00637530"/>
    <w:rsid w:val="00643693"/>
    <w:rsid w:val="00647A05"/>
    <w:rsid w:val="00651639"/>
    <w:rsid w:val="0065168B"/>
    <w:rsid w:val="0065217D"/>
    <w:rsid w:val="00652390"/>
    <w:rsid w:val="00653637"/>
    <w:rsid w:val="00653E5C"/>
    <w:rsid w:val="006568DB"/>
    <w:rsid w:val="00670A41"/>
    <w:rsid w:val="0067138A"/>
    <w:rsid w:val="00671805"/>
    <w:rsid w:val="00675128"/>
    <w:rsid w:val="00675697"/>
    <w:rsid w:val="00675EFD"/>
    <w:rsid w:val="00677C15"/>
    <w:rsid w:val="00683062"/>
    <w:rsid w:val="00683EF5"/>
    <w:rsid w:val="00686C6D"/>
    <w:rsid w:val="00686ED6"/>
    <w:rsid w:val="00690CC9"/>
    <w:rsid w:val="0069596D"/>
    <w:rsid w:val="00695D70"/>
    <w:rsid w:val="00697645"/>
    <w:rsid w:val="0069766D"/>
    <w:rsid w:val="006A18D0"/>
    <w:rsid w:val="006A3FF0"/>
    <w:rsid w:val="006A40DB"/>
    <w:rsid w:val="006A5370"/>
    <w:rsid w:val="006A636B"/>
    <w:rsid w:val="006A68DA"/>
    <w:rsid w:val="006A73A0"/>
    <w:rsid w:val="006B0356"/>
    <w:rsid w:val="006B2286"/>
    <w:rsid w:val="006B2634"/>
    <w:rsid w:val="006B3838"/>
    <w:rsid w:val="006B5AD6"/>
    <w:rsid w:val="006B7466"/>
    <w:rsid w:val="006C0636"/>
    <w:rsid w:val="006C1369"/>
    <w:rsid w:val="006C23B3"/>
    <w:rsid w:val="006C464C"/>
    <w:rsid w:val="006C4C95"/>
    <w:rsid w:val="006C7DBB"/>
    <w:rsid w:val="006D16EE"/>
    <w:rsid w:val="006D3D65"/>
    <w:rsid w:val="006D5370"/>
    <w:rsid w:val="006D5FFD"/>
    <w:rsid w:val="006D7D31"/>
    <w:rsid w:val="006E1630"/>
    <w:rsid w:val="006E3285"/>
    <w:rsid w:val="006E3503"/>
    <w:rsid w:val="006E582C"/>
    <w:rsid w:val="006E5CA4"/>
    <w:rsid w:val="006E731F"/>
    <w:rsid w:val="006F08EF"/>
    <w:rsid w:val="006F10F6"/>
    <w:rsid w:val="006F5045"/>
    <w:rsid w:val="006F6278"/>
    <w:rsid w:val="00702C63"/>
    <w:rsid w:val="007033E5"/>
    <w:rsid w:val="007047E8"/>
    <w:rsid w:val="00704CCC"/>
    <w:rsid w:val="00706D5C"/>
    <w:rsid w:val="00710D6D"/>
    <w:rsid w:val="00711825"/>
    <w:rsid w:val="00712C84"/>
    <w:rsid w:val="00712F79"/>
    <w:rsid w:val="007168F6"/>
    <w:rsid w:val="00721913"/>
    <w:rsid w:val="007232AF"/>
    <w:rsid w:val="00723BB6"/>
    <w:rsid w:val="00726AE2"/>
    <w:rsid w:val="0073213B"/>
    <w:rsid w:val="00733425"/>
    <w:rsid w:val="00733441"/>
    <w:rsid w:val="00733829"/>
    <w:rsid w:val="00734867"/>
    <w:rsid w:val="00735160"/>
    <w:rsid w:val="0073715E"/>
    <w:rsid w:val="0073778B"/>
    <w:rsid w:val="00737B45"/>
    <w:rsid w:val="0074229B"/>
    <w:rsid w:val="00742F42"/>
    <w:rsid w:val="007431AC"/>
    <w:rsid w:val="007440CD"/>
    <w:rsid w:val="00746125"/>
    <w:rsid w:val="00750E0B"/>
    <w:rsid w:val="00751379"/>
    <w:rsid w:val="00752648"/>
    <w:rsid w:val="00753185"/>
    <w:rsid w:val="00754687"/>
    <w:rsid w:val="0075477E"/>
    <w:rsid w:val="00754C6A"/>
    <w:rsid w:val="00757799"/>
    <w:rsid w:val="00757BFC"/>
    <w:rsid w:val="00761979"/>
    <w:rsid w:val="0076729D"/>
    <w:rsid w:val="00771947"/>
    <w:rsid w:val="00772589"/>
    <w:rsid w:val="007763DB"/>
    <w:rsid w:val="00776648"/>
    <w:rsid w:val="00776758"/>
    <w:rsid w:val="00780168"/>
    <w:rsid w:val="007819B7"/>
    <w:rsid w:val="00781FAA"/>
    <w:rsid w:val="00782453"/>
    <w:rsid w:val="00783638"/>
    <w:rsid w:val="007848C7"/>
    <w:rsid w:val="00786EDC"/>
    <w:rsid w:val="007906F3"/>
    <w:rsid w:val="00791A3B"/>
    <w:rsid w:val="00791ED5"/>
    <w:rsid w:val="00793D2A"/>
    <w:rsid w:val="00794735"/>
    <w:rsid w:val="00796FC4"/>
    <w:rsid w:val="007A14B4"/>
    <w:rsid w:val="007A2AD2"/>
    <w:rsid w:val="007A5252"/>
    <w:rsid w:val="007A57AF"/>
    <w:rsid w:val="007B0079"/>
    <w:rsid w:val="007B0F8D"/>
    <w:rsid w:val="007B3419"/>
    <w:rsid w:val="007B7F38"/>
    <w:rsid w:val="007C1B6C"/>
    <w:rsid w:val="007C247A"/>
    <w:rsid w:val="007C2E47"/>
    <w:rsid w:val="007C3974"/>
    <w:rsid w:val="007C3ABC"/>
    <w:rsid w:val="007C3F74"/>
    <w:rsid w:val="007C3FE3"/>
    <w:rsid w:val="007C4024"/>
    <w:rsid w:val="007D1754"/>
    <w:rsid w:val="007D190F"/>
    <w:rsid w:val="007D1E0F"/>
    <w:rsid w:val="007D440B"/>
    <w:rsid w:val="007D7124"/>
    <w:rsid w:val="007D740D"/>
    <w:rsid w:val="007D78D8"/>
    <w:rsid w:val="007D7C50"/>
    <w:rsid w:val="007E1592"/>
    <w:rsid w:val="007E3C00"/>
    <w:rsid w:val="007E3C1F"/>
    <w:rsid w:val="007E5FFB"/>
    <w:rsid w:val="007E632B"/>
    <w:rsid w:val="007F09AE"/>
    <w:rsid w:val="007F33FD"/>
    <w:rsid w:val="007F3AB3"/>
    <w:rsid w:val="007F42D7"/>
    <w:rsid w:val="007F4FF3"/>
    <w:rsid w:val="0080521A"/>
    <w:rsid w:val="0080524A"/>
    <w:rsid w:val="008118D1"/>
    <w:rsid w:val="00813B18"/>
    <w:rsid w:val="0081512B"/>
    <w:rsid w:val="00816F41"/>
    <w:rsid w:val="008175AE"/>
    <w:rsid w:val="00820415"/>
    <w:rsid w:val="008250FF"/>
    <w:rsid w:val="008255E9"/>
    <w:rsid w:val="00832B30"/>
    <w:rsid w:val="00835AF4"/>
    <w:rsid w:val="008402E4"/>
    <w:rsid w:val="008409FD"/>
    <w:rsid w:val="00840D82"/>
    <w:rsid w:val="00841070"/>
    <w:rsid w:val="00841179"/>
    <w:rsid w:val="00841A30"/>
    <w:rsid w:val="00842421"/>
    <w:rsid w:val="008428A6"/>
    <w:rsid w:val="00843F35"/>
    <w:rsid w:val="00844E42"/>
    <w:rsid w:val="00845B3B"/>
    <w:rsid w:val="00845C28"/>
    <w:rsid w:val="00845D35"/>
    <w:rsid w:val="00845E48"/>
    <w:rsid w:val="00845F70"/>
    <w:rsid w:val="00846BB3"/>
    <w:rsid w:val="00846F16"/>
    <w:rsid w:val="0084725D"/>
    <w:rsid w:val="00850017"/>
    <w:rsid w:val="00850268"/>
    <w:rsid w:val="0085229F"/>
    <w:rsid w:val="00852552"/>
    <w:rsid w:val="00853691"/>
    <w:rsid w:val="008538F7"/>
    <w:rsid w:val="0085430A"/>
    <w:rsid w:val="008561B3"/>
    <w:rsid w:val="0085768C"/>
    <w:rsid w:val="00857AA9"/>
    <w:rsid w:val="00860840"/>
    <w:rsid w:val="00861BC9"/>
    <w:rsid w:val="00863170"/>
    <w:rsid w:val="00864FE7"/>
    <w:rsid w:val="0086655B"/>
    <w:rsid w:val="0087075A"/>
    <w:rsid w:val="00870949"/>
    <w:rsid w:val="00871096"/>
    <w:rsid w:val="00872691"/>
    <w:rsid w:val="00873EB0"/>
    <w:rsid w:val="0087422E"/>
    <w:rsid w:val="00874F95"/>
    <w:rsid w:val="0087611D"/>
    <w:rsid w:val="00880193"/>
    <w:rsid w:val="0088131D"/>
    <w:rsid w:val="00883C83"/>
    <w:rsid w:val="0088439A"/>
    <w:rsid w:val="0088462D"/>
    <w:rsid w:val="00884D68"/>
    <w:rsid w:val="00886636"/>
    <w:rsid w:val="00887AB5"/>
    <w:rsid w:val="00887D5C"/>
    <w:rsid w:val="00890438"/>
    <w:rsid w:val="00891BD7"/>
    <w:rsid w:val="008925AD"/>
    <w:rsid w:val="00895FEE"/>
    <w:rsid w:val="00896029"/>
    <w:rsid w:val="00896862"/>
    <w:rsid w:val="00896C87"/>
    <w:rsid w:val="00897345"/>
    <w:rsid w:val="008A02EE"/>
    <w:rsid w:val="008A1570"/>
    <w:rsid w:val="008A183F"/>
    <w:rsid w:val="008A7194"/>
    <w:rsid w:val="008A7F62"/>
    <w:rsid w:val="008B057E"/>
    <w:rsid w:val="008B1B8D"/>
    <w:rsid w:val="008B490A"/>
    <w:rsid w:val="008B7F51"/>
    <w:rsid w:val="008C4CE7"/>
    <w:rsid w:val="008C6F20"/>
    <w:rsid w:val="008D1266"/>
    <w:rsid w:val="008D1BEE"/>
    <w:rsid w:val="008D3026"/>
    <w:rsid w:val="008D30C5"/>
    <w:rsid w:val="008D538F"/>
    <w:rsid w:val="008E0568"/>
    <w:rsid w:val="008E1D83"/>
    <w:rsid w:val="008E484A"/>
    <w:rsid w:val="008E5939"/>
    <w:rsid w:val="008F085C"/>
    <w:rsid w:val="008F0C5F"/>
    <w:rsid w:val="008F1E4A"/>
    <w:rsid w:val="008F1F82"/>
    <w:rsid w:val="008F793A"/>
    <w:rsid w:val="009005FA"/>
    <w:rsid w:val="0090299A"/>
    <w:rsid w:val="009049D0"/>
    <w:rsid w:val="00905064"/>
    <w:rsid w:val="00905223"/>
    <w:rsid w:val="0090550F"/>
    <w:rsid w:val="009117EC"/>
    <w:rsid w:val="00911A05"/>
    <w:rsid w:val="00914C2F"/>
    <w:rsid w:val="0091601D"/>
    <w:rsid w:val="00917910"/>
    <w:rsid w:val="0092168D"/>
    <w:rsid w:val="009220E5"/>
    <w:rsid w:val="009233A8"/>
    <w:rsid w:val="00923F4F"/>
    <w:rsid w:val="0092452B"/>
    <w:rsid w:val="00924C9E"/>
    <w:rsid w:val="00925105"/>
    <w:rsid w:val="009274B0"/>
    <w:rsid w:val="00932BE9"/>
    <w:rsid w:val="00933CC5"/>
    <w:rsid w:val="00933CFF"/>
    <w:rsid w:val="009378B0"/>
    <w:rsid w:val="009402B9"/>
    <w:rsid w:val="00941090"/>
    <w:rsid w:val="009418A6"/>
    <w:rsid w:val="009418AD"/>
    <w:rsid w:val="009435A9"/>
    <w:rsid w:val="009436E3"/>
    <w:rsid w:val="00944DB1"/>
    <w:rsid w:val="00944EB3"/>
    <w:rsid w:val="00945627"/>
    <w:rsid w:val="00945726"/>
    <w:rsid w:val="00945CEE"/>
    <w:rsid w:val="00946608"/>
    <w:rsid w:val="009503FF"/>
    <w:rsid w:val="0095093A"/>
    <w:rsid w:val="00950AB0"/>
    <w:rsid w:val="009522B4"/>
    <w:rsid w:val="009534D7"/>
    <w:rsid w:val="009539CA"/>
    <w:rsid w:val="00955C5B"/>
    <w:rsid w:val="0095623F"/>
    <w:rsid w:val="009604AC"/>
    <w:rsid w:val="0096061A"/>
    <w:rsid w:val="0096089A"/>
    <w:rsid w:val="0096107D"/>
    <w:rsid w:val="00962262"/>
    <w:rsid w:val="00967DBC"/>
    <w:rsid w:val="00970877"/>
    <w:rsid w:val="00970BF2"/>
    <w:rsid w:val="00972255"/>
    <w:rsid w:val="009733E5"/>
    <w:rsid w:val="00975699"/>
    <w:rsid w:val="00976D47"/>
    <w:rsid w:val="0097701D"/>
    <w:rsid w:val="00977031"/>
    <w:rsid w:val="00981C31"/>
    <w:rsid w:val="00984763"/>
    <w:rsid w:val="00984CE9"/>
    <w:rsid w:val="00990D65"/>
    <w:rsid w:val="00991637"/>
    <w:rsid w:val="009918B6"/>
    <w:rsid w:val="00994C62"/>
    <w:rsid w:val="00995682"/>
    <w:rsid w:val="00996234"/>
    <w:rsid w:val="009968E7"/>
    <w:rsid w:val="00996C2C"/>
    <w:rsid w:val="009A0439"/>
    <w:rsid w:val="009A1899"/>
    <w:rsid w:val="009A19B9"/>
    <w:rsid w:val="009A48D1"/>
    <w:rsid w:val="009A75FA"/>
    <w:rsid w:val="009B0309"/>
    <w:rsid w:val="009B05CA"/>
    <w:rsid w:val="009B1711"/>
    <w:rsid w:val="009B2A77"/>
    <w:rsid w:val="009B6013"/>
    <w:rsid w:val="009B7797"/>
    <w:rsid w:val="009C1AB7"/>
    <w:rsid w:val="009C1F8B"/>
    <w:rsid w:val="009C6559"/>
    <w:rsid w:val="009D21C2"/>
    <w:rsid w:val="009D3EFE"/>
    <w:rsid w:val="009D5075"/>
    <w:rsid w:val="009D5212"/>
    <w:rsid w:val="009D6C1E"/>
    <w:rsid w:val="009E062A"/>
    <w:rsid w:val="009E15B4"/>
    <w:rsid w:val="009E4EE9"/>
    <w:rsid w:val="009F3DD0"/>
    <w:rsid w:val="009F78E1"/>
    <w:rsid w:val="009F79AF"/>
    <w:rsid w:val="00A0253F"/>
    <w:rsid w:val="00A03624"/>
    <w:rsid w:val="00A036F0"/>
    <w:rsid w:val="00A0596E"/>
    <w:rsid w:val="00A1083F"/>
    <w:rsid w:val="00A1143F"/>
    <w:rsid w:val="00A12DAC"/>
    <w:rsid w:val="00A1426B"/>
    <w:rsid w:val="00A204F1"/>
    <w:rsid w:val="00A227CE"/>
    <w:rsid w:val="00A237CA"/>
    <w:rsid w:val="00A257B3"/>
    <w:rsid w:val="00A30064"/>
    <w:rsid w:val="00A30BBD"/>
    <w:rsid w:val="00A31347"/>
    <w:rsid w:val="00A31550"/>
    <w:rsid w:val="00A326F7"/>
    <w:rsid w:val="00A35B0D"/>
    <w:rsid w:val="00A35CB1"/>
    <w:rsid w:val="00A372A4"/>
    <w:rsid w:val="00A4153C"/>
    <w:rsid w:val="00A4185C"/>
    <w:rsid w:val="00A4234C"/>
    <w:rsid w:val="00A447A5"/>
    <w:rsid w:val="00A464CC"/>
    <w:rsid w:val="00A51A9A"/>
    <w:rsid w:val="00A529A2"/>
    <w:rsid w:val="00A53790"/>
    <w:rsid w:val="00A552A5"/>
    <w:rsid w:val="00A56E97"/>
    <w:rsid w:val="00A5746A"/>
    <w:rsid w:val="00A6154B"/>
    <w:rsid w:val="00A61E46"/>
    <w:rsid w:val="00A645F0"/>
    <w:rsid w:val="00A66DD9"/>
    <w:rsid w:val="00A66F91"/>
    <w:rsid w:val="00A67BF5"/>
    <w:rsid w:val="00A70957"/>
    <w:rsid w:val="00A72290"/>
    <w:rsid w:val="00A73CF9"/>
    <w:rsid w:val="00A743FB"/>
    <w:rsid w:val="00A74D7A"/>
    <w:rsid w:val="00A761D4"/>
    <w:rsid w:val="00A76368"/>
    <w:rsid w:val="00A809A0"/>
    <w:rsid w:val="00A84583"/>
    <w:rsid w:val="00A86371"/>
    <w:rsid w:val="00A90153"/>
    <w:rsid w:val="00A9210A"/>
    <w:rsid w:val="00A92A05"/>
    <w:rsid w:val="00A92E51"/>
    <w:rsid w:val="00A944C0"/>
    <w:rsid w:val="00AA0B17"/>
    <w:rsid w:val="00AA1B98"/>
    <w:rsid w:val="00AA4001"/>
    <w:rsid w:val="00AA4321"/>
    <w:rsid w:val="00AA7AF4"/>
    <w:rsid w:val="00AB04B7"/>
    <w:rsid w:val="00AB3375"/>
    <w:rsid w:val="00AB33A0"/>
    <w:rsid w:val="00AB61F6"/>
    <w:rsid w:val="00AB62D4"/>
    <w:rsid w:val="00AB6A97"/>
    <w:rsid w:val="00AB70BD"/>
    <w:rsid w:val="00AC005A"/>
    <w:rsid w:val="00AC34D2"/>
    <w:rsid w:val="00AC4DB2"/>
    <w:rsid w:val="00AC78AF"/>
    <w:rsid w:val="00AD2069"/>
    <w:rsid w:val="00AD2C99"/>
    <w:rsid w:val="00AD2D77"/>
    <w:rsid w:val="00AD3B64"/>
    <w:rsid w:val="00AD68A0"/>
    <w:rsid w:val="00AE3FC6"/>
    <w:rsid w:val="00AE48CD"/>
    <w:rsid w:val="00AE54AE"/>
    <w:rsid w:val="00AE7133"/>
    <w:rsid w:val="00AF1C85"/>
    <w:rsid w:val="00AF3146"/>
    <w:rsid w:val="00AF35F1"/>
    <w:rsid w:val="00AF3878"/>
    <w:rsid w:val="00AF456E"/>
    <w:rsid w:val="00AF598D"/>
    <w:rsid w:val="00AF59F4"/>
    <w:rsid w:val="00B00E0E"/>
    <w:rsid w:val="00B01076"/>
    <w:rsid w:val="00B01BCD"/>
    <w:rsid w:val="00B034B2"/>
    <w:rsid w:val="00B04202"/>
    <w:rsid w:val="00B05B40"/>
    <w:rsid w:val="00B06A14"/>
    <w:rsid w:val="00B07D0B"/>
    <w:rsid w:val="00B147CC"/>
    <w:rsid w:val="00B155B6"/>
    <w:rsid w:val="00B156D6"/>
    <w:rsid w:val="00B15AB5"/>
    <w:rsid w:val="00B2148E"/>
    <w:rsid w:val="00B2282D"/>
    <w:rsid w:val="00B22AB5"/>
    <w:rsid w:val="00B3073C"/>
    <w:rsid w:val="00B316D8"/>
    <w:rsid w:val="00B31FD5"/>
    <w:rsid w:val="00B3673D"/>
    <w:rsid w:val="00B3697B"/>
    <w:rsid w:val="00B37E4F"/>
    <w:rsid w:val="00B414CD"/>
    <w:rsid w:val="00B4230D"/>
    <w:rsid w:val="00B44653"/>
    <w:rsid w:val="00B44895"/>
    <w:rsid w:val="00B45A76"/>
    <w:rsid w:val="00B45B5F"/>
    <w:rsid w:val="00B45CEC"/>
    <w:rsid w:val="00B45DE1"/>
    <w:rsid w:val="00B46217"/>
    <w:rsid w:val="00B47793"/>
    <w:rsid w:val="00B47CDA"/>
    <w:rsid w:val="00B53750"/>
    <w:rsid w:val="00B575FC"/>
    <w:rsid w:val="00B603AD"/>
    <w:rsid w:val="00B61111"/>
    <w:rsid w:val="00B626C1"/>
    <w:rsid w:val="00B62BE9"/>
    <w:rsid w:val="00B65EBB"/>
    <w:rsid w:val="00B6778C"/>
    <w:rsid w:val="00B7301D"/>
    <w:rsid w:val="00B73223"/>
    <w:rsid w:val="00B73319"/>
    <w:rsid w:val="00B73F40"/>
    <w:rsid w:val="00B76136"/>
    <w:rsid w:val="00B8462B"/>
    <w:rsid w:val="00B86353"/>
    <w:rsid w:val="00B86618"/>
    <w:rsid w:val="00B87C6F"/>
    <w:rsid w:val="00B91284"/>
    <w:rsid w:val="00B93135"/>
    <w:rsid w:val="00B935BD"/>
    <w:rsid w:val="00B956BC"/>
    <w:rsid w:val="00B9618F"/>
    <w:rsid w:val="00BA065C"/>
    <w:rsid w:val="00BA2BDD"/>
    <w:rsid w:val="00BA3067"/>
    <w:rsid w:val="00BA36E2"/>
    <w:rsid w:val="00BA4C88"/>
    <w:rsid w:val="00BA6575"/>
    <w:rsid w:val="00BA724C"/>
    <w:rsid w:val="00BB3B67"/>
    <w:rsid w:val="00BC5DA8"/>
    <w:rsid w:val="00BD3CE4"/>
    <w:rsid w:val="00BD5FFC"/>
    <w:rsid w:val="00BE0C0F"/>
    <w:rsid w:val="00BE3AC6"/>
    <w:rsid w:val="00BE64CD"/>
    <w:rsid w:val="00BF0D59"/>
    <w:rsid w:val="00BF11FD"/>
    <w:rsid w:val="00BF205B"/>
    <w:rsid w:val="00BF2EE6"/>
    <w:rsid w:val="00BF5D75"/>
    <w:rsid w:val="00BF60E6"/>
    <w:rsid w:val="00C06DB9"/>
    <w:rsid w:val="00C072E9"/>
    <w:rsid w:val="00C1056C"/>
    <w:rsid w:val="00C118ED"/>
    <w:rsid w:val="00C1570B"/>
    <w:rsid w:val="00C16A37"/>
    <w:rsid w:val="00C202CC"/>
    <w:rsid w:val="00C20D5D"/>
    <w:rsid w:val="00C225D6"/>
    <w:rsid w:val="00C2288C"/>
    <w:rsid w:val="00C23ECD"/>
    <w:rsid w:val="00C23F6E"/>
    <w:rsid w:val="00C24194"/>
    <w:rsid w:val="00C2479E"/>
    <w:rsid w:val="00C2514E"/>
    <w:rsid w:val="00C2630A"/>
    <w:rsid w:val="00C3100D"/>
    <w:rsid w:val="00C31685"/>
    <w:rsid w:val="00C34C4F"/>
    <w:rsid w:val="00C406AA"/>
    <w:rsid w:val="00C40B7B"/>
    <w:rsid w:val="00C40F3D"/>
    <w:rsid w:val="00C428CC"/>
    <w:rsid w:val="00C439E4"/>
    <w:rsid w:val="00C44614"/>
    <w:rsid w:val="00C44AD5"/>
    <w:rsid w:val="00C456F7"/>
    <w:rsid w:val="00C45ADE"/>
    <w:rsid w:val="00C4780F"/>
    <w:rsid w:val="00C47B62"/>
    <w:rsid w:val="00C500A6"/>
    <w:rsid w:val="00C52339"/>
    <w:rsid w:val="00C5381A"/>
    <w:rsid w:val="00C5649B"/>
    <w:rsid w:val="00C57746"/>
    <w:rsid w:val="00C62EE2"/>
    <w:rsid w:val="00C63452"/>
    <w:rsid w:val="00C64951"/>
    <w:rsid w:val="00C6658B"/>
    <w:rsid w:val="00C669E8"/>
    <w:rsid w:val="00C7089F"/>
    <w:rsid w:val="00C70A0E"/>
    <w:rsid w:val="00C72C8D"/>
    <w:rsid w:val="00C74273"/>
    <w:rsid w:val="00C759C2"/>
    <w:rsid w:val="00C771C5"/>
    <w:rsid w:val="00C80E7E"/>
    <w:rsid w:val="00C81559"/>
    <w:rsid w:val="00C82E4F"/>
    <w:rsid w:val="00C840E7"/>
    <w:rsid w:val="00C86351"/>
    <w:rsid w:val="00C87F1A"/>
    <w:rsid w:val="00C9027D"/>
    <w:rsid w:val="00C90CF9"/>
    <w:rsid w:val="00C91C83"/>
    <w:rsid w:val="00C971EF"/>
    <w:rsid w:val="00CA0A62"/>
    <w:rsid w:val="00CA0D44"/>
    <w:rsid w:val="00CA3DF3"/>
    <w:rsid w:val="00CA4AAC"/>
    <w:rsid w:val="00CA6856"/>
    <w:rsid w:val="00CB0FD9"/>
    <w:rsid w:val="00CB11BA"/>
    <w:rsid w:val="00CB2911"/>
    <w:rsid w:val="00CB2939"/>
    <w:rsid w:val="00CB3C15"/>
    <w:rsid w:val="00CB47A6"/>
    <w:rsid w:val="00CC1264"/>
    <w:rsid w:val="00CC72B6"/>
    <w:rsid w:val="00CD032F"/>
    <w:rsid w:val="00CD0584"/>
    <w:rsid w:val="00CD0863"/>
    <w:rsid w:val="00CD09E6"/>
    <w:rsid w:val="00CD20AE"/>
    <w:rsid w:val="00CD22E7"/>
    <w:rsid w:val="00CD534A"/>
    <w:rsid w:val="00CD62E6"/>
    <w:rsid w:val="00CD7116"/>
    <w:rsid w:val="00CD7AB1"/>
    <w:rsid w:val="00CE094E"/>
    <w:rsid w:val="00CE0F76"/>
    <w:rsid w:val="00CE262C"/>
    <w:rsid w:val="00CE4320"/>
    <w:rsid w:val="00CE43AA"/>
    <w:rsid w:val="00CE6235"/>
    <w:rsid w:val="00CE6F72"/>
    <w:rsid w:val="00CE7061"/>
    <w:rsid w:val="00CF09DB"/>
    <w:rsid w:val="00CF3530"/>
    <w:rsid w:val="00CF41BD"/>
    <w:rsid w:val="00CF54C4"/>
    <w:rsid w:val="00CF57C5"/>
    <w:rsid w:val="00D00E72"/>
    <w:rsid w:val="00D02205"/>
    <w:rsid w:val="00D0322E"/>
    <w:rsid w:val="00D042B3"/>
    <w:rsid w:val="00D05329"/>
    <w:rsid w:val="00D060D9"/>
    <w:rsid w:val="00D1098A"/>
    <w:rsid w:val="00D11189"/>
    <w:rsid w:val="00D11EA4"/>
    <w:rsid w:val="00D121D5"/>
    <w:rsid w:val="00D1274D"/>
    <w:rsid w:val="00D12B21"/>
    <w:rsid w:val="00D13AC7"/>
    <w:rsid w:val="00D1406F"/>
    <w:rsid w:val="00D16610"/>
    <w:rsid w:val="00D21B63"/>
    <w:rsid w:val="00D22369"/>
    <w:rsid w:val="00D22EAC"/>
    <w:rsid w:val="00D2489F"/>
    <w:rsid w:val="00D3158D"/>
    <w:rsid w:val="00D32409"/>
    <w:rsid w:val="00D33D3A"/>
    <w:rsid w:val="00D3471A"/>
    <w:rsid w:val="00D35E69"/>
    <w:rsid w:val="00D40228"/>
    <w:rsid w:val="00D4356D"/>
    <w:rsid w:val="00D50D34"/>
    <w:rsid w:val="00D51783"/>
    <w:rsid w:val="00D526AC"/>
    <w:rsid w:val="00D56689"/>
    <w:rsid w:val="00D56819"/>
    <w:rsid w:val="00D57A85"/>
    <w:rsid w:val="00D645D5"/>
    <w:rsid w:val="00D670A3"/>
    <w:rsid w:val="00D67D9C"/>
    <w:rsid w:val="00D7001A"/>
    <w:rsid w:val="00D72175"/>
    <w:rsid w:val="00D73425"/>
    <w:rsid w:val="00D73D67"/>
    <w:rsid w:val="00D74E83"/>
    <w:rsid w:val="00D760FA"/>
    <w:rsid w:val="00D8025E"/>
    <w:rsid w:val="00D80F74"/>
    <w:rsid w:val="00D81600"/>
    <w:rsid w:val="00D82F44"/>
    <w:rsid w:val="00D83B51"/>
    <w:rsid w:val="00D83F0C"/>
    <w:rsid w:val="00D83F36"/>
    <w:rsid w:val="00D84E36"/>
    <w:rsid w:val="00D852ED"/>
    <w:rsid w:val="00D87A96"/>
    <w:rsid w:val="00D90BF1"/>
    <w:rsid w:val="00D920FA"/>
    <w:rsid w:val="00D9392A"/>
    <w:rsid w:val="00D94783"/>
    <w:rsid w:val="00DA0600"/>
    <w:rsid w:val="00DA692E"/>
    <w:rsid w:val="00DB18C4"/>
    <w:rsid w:val="00DB2731"/>
    <w:rsid w:val="00DB2903"/>
    <w:rsid w:val="00DB2C7E"/>
    <w:rsid w:val="00DB4D78"/>
    <w:rsid w:val="00DB5E10"/>
    <w:rsid w:val="00DC050E"/>
    <w:rsid w:val="00DC2EF1"/>
    <w:rsid w:val="00DC3308"/>
    <w:rsid w:val="00DC4C1E"/>
    <w:rsid w:val="00DC54B1"/>
    <w:rsid w:val="00DD0DC6"/>
    <w:rsid w:val="00DD1042"/>
    <w:rsid w:val="00DD322B"/>
    <w:rsid w:val="00DD76DA"/>
    <w:rsid w:val="00DE1107"/>
    <w:rsid w:val="00DE16E2"/>
    <w:rsid w:val="00DE2C12"/>
    <w:rsid w:val="00DE55A8"/>
    <w:rsid w:val="00DE7203"/>
    <w:rsid w:val="00DE77F1"/>
    <w:rsid w:val="00DE7A06"/>
    <w:rsid w:val="00DF2FDE"/>
    <w:rsid w:val="00DF6EBF"/>
    <w:rsid w:val="00E00842"/>
    <w:rsid w:val="00E016EF"/>
    <w:rsid w:val="00E03642"/>
    <w:rsid w:val="00E03F35"/>
    <w:rsid w:val="00E04A1D"/>
    <w:rsid w:val="00E04C2B"/>
    <w:rsid w:val="00E055CA"/>
    <w:rsid w:val="00E07ED4"/>
    <w:rsid w:val="00E1257F"/>
    <w:rsid w:val="00E136E4"/>
    <w:rsid w:val="00E15594"/>
    <w:rsid w:val="00E1748C"/>
    <w:rsid w:val="00E20AC3"/>
    <w:rsid w:val="00E20DA1"/>
    <w:rsid w:val="00E216EE"/>
    <w:rsid w:val="00E21A46"/>
    <w:rsid w:val="00E23AB3"/>
    <w:rsid w:val="00E24000"/>
    <w:rsid w:val="00E24ED4"/>
    <w:rsid w:val="00E259F7"/>
    <w:rsid w:val="00E25E28"/>
    <w:rsid w:val="00E26790"/>
    <w:rsid w:val="00E26DFB"/>
    <w:rsid w:val="00E26E3B"/>
    <w:rsid w:val="00E273D7"/>
    <w:rsid w:val="00E27898"/>
    <w:rsid w:val="00E33E7A"/>
    <w:rsid w:val="00E3609B"/>
    <w:rsid w:val="00E360EA"/>
    <w:rsid w:val="00E364F7"/>
    <w:rsid w:val="00E36E46"/>
    <w:rsid w:val="00E3773C"/>
    <w:rsid w:val="00E41BD4"/>
    <w:rsid w:val="00E4352B"/>
    <w:rsid w:val="00E4365A"/>
    <w:rsid w:val="00E466B0"/>
    <w:rsid w:val="00E51286"/>
    <w:rsid w:val="00E529E5"/>
    <w:rsid w:val="00E55AC6"/>
    <w:rsid w:val="00E56245"/>
    <w:rsid w:val="00E57BC0"/>
    <w:rsid w:val="00E6154F"/>
    <w:rsid w:val="00E6179F"/>
    <w:rsid w:val="00E630E9"/>
    <w:rsid w:val="00E65217"/>
    <w:rsid w:val="00E75D78"/>
    <w:rsid w:val="00E75F01"/>
    <w:rsid w:val="00E76747"/>
    <w:rsid w:val="00E772DA"/>
    <w:rsid w:val="00E8224B"/>
    <w:rsid w:val="00E82F03"/>
    <w:rsid w:val="00E85065"/>
    <w:rsid w:val="00E8745D"/>
    <w:rsid w:val="00E87881"/>
    <w:rsid w:val="00E87C84"/>
    <w:rsid w:val="00E919CA"/>
    <w:rsid w:val="00E9462F"/>
    <w:rsid w:val="00E9670E"/>
    <w:rsid w:val="00EA077B"/>
    <w:rsid w:val="00EA166C"/>
    <w:rsid w:val="00EA24A0"/>
    <w:rsid w:val="00EA31CC"/>
    <w:rsid w:val="00EA7462"/>
    <w:rsid w:val="00EB0C3F"/>
    <w:rsid w:val="00EB1236"/>
    <w:rsid w:val="00EB1F51"/>
    <w:rsid w:val="00EB26F5"/>
    <w:rsid w:val="00EB44B4"/>
    <w:rsid w:val="00EC094E"/>
    <w:rsid w:val="00EC096F"/>
    <w:rsid w:val="00EC1EE4"/>
    <w:rsid w:val="00EC2602"/>
    <w:rsid w:val="00EC5300"/>
    <w:rsid w:val="00EC6A60"/>
    <w:rsid w:val="00EC6CD8"/>
    <w:rsid w:val="00EC72AC"/>
    <w:rsid w:val="00ED0009"/>
    <w:rsid w:val="00ED3488"/>
    <w:rsid w:val="00ED5977"/>
    <w:rsid w:val="00ED65D9"/>
    <w:rsid w:val="00ED6EE5"/>
    <w:rsid w:val="00ED7797"/>
    <w:rsid w:val="00EE1156"/>
    <w:rsid w:val="00EE3C6B"/>
    <w:rsid w:val="00EE3FCA"/>
    <w:rsid w:val="00EE47BD"/>
    <w:rsid w:val="00EE49AB"/>
    <w:rsid w:val="00EE5622"/>
    <w:rsid w:val="00EF4482"/>
    <w:rsid w:val="00EF6832"/>
    <w:rsid w:val="00EF7E37"/>
    <w:rsid w:val="00F0370C"/>
    <w:rsid w:val="00F054A0"/>
    <w:rsid w:val="00F05EE3"/>
    <w:rsid w:val="00F0737A"/>
    <w:rsid w:val="00F123C7"/>
    <w:rsid w:val="00F124AC"/>
    <w:rsid w:val="00F1272E"/>
    <w:rsid w:val="00F16132"/>
    <w:rsid w:val="00F202EB"/>
    <w:rsid w:val="00F20E03"/>
    <w:rsid w:val="00F20F2D"/>
    <w:rsid w:val="00F239F1"/>
    <w:rsid w:val="00F26404"/>
    <w:rsid w:val="00F26C39"/>
    <w:rsid w:val="00F2799D"/>
    <w:rsid w:val="00F30088"/>
    <w:rsid w:val="00F327B7"/>
    <w:rsid w:val="00F3301D"/>
    <w:rsid w:val="00F336C5"/>
    <w:rsid w:val="00F33D6D"/>
    <w:rsid w:val="00F34C42"/>
    <w:rsid w:val="00F3517D"/>
    <w:rsid w:val="00F36C8C"/>
    <w:rsid w:val="00F411D3"/>
    <w:rsid w:val="00F42609"/>
    <w:rsid w:val="00F45BD8"/>
    <w:rsid w:val="00F46309"/>
    <w:rsid w:val="00F466A9"/>
    <w:rsid w:val="00F5030E"/>
    <w:rsid w:val="00F503E9"/>
    <w:rsid w:val="00F52906"/>
    <w:rsid w:val="00F53FAD"/>
    <w:rsid w:val="00F544E2"/>
    <w:rsid w:val="00F602D0"/>
    <w:rsid w:val="00F6149F"/>
    <w:rsid w:val="00F61C9E"/>
    <w:rsid w:val="00F624E4"/>
    <w:rsid w:val="00F62779"/>
    <w:rsid w:val="00F64249"/>
    <w:rsid w:val="00F651FC"/>
    <w:rsid w:val="00F65762"/>
    <w:rsid w:val="00F65C80"/>
    <w:rsid w:val="00F6636F"/>
    <w:rsid w:val="00F666D9"/>
    <w:rsid w:val="00F67462"/>
    <w:rsid w:val="00F6786D"/>
    <w:rsid w:val="00F725BD"/>
    <w:rsid w:val="00F7333F"/>
    <w:rsid w:val="00F7547B"/>
    <w:rsid w:val="00F77631"/>
    <w:rsid w:val="00F776AE"/>
    <w:rsid w:val="00F77961"/>
    <w:rsid w:val="00F80D95"/>
    <w:rsid w:val="00F80DEA"/>
    <w:rsid w:val="00F81339"/>
    <w:rsid w:val="00F81A27"/>
    <w:rsid w:val="00F81C50"/>
    <w:rsid w:val="00F83627"/>
    <w:rsid w:val="00F84364"/>
    <w:rsid w:val="00F851EF"/>
    <w:rsid w:val="00F85444"/>
    <w:rsid w:val="00F87262"/>
    <w:rsid w:val="00F8756F"/>
    <w:rsid w:val="00F87939"/>
    <w:rsid w:val="00F90236"/>
    <w:rsid w:val="00F94327"/>
    <w:rsid w:val="00F95654"/>
    <w:rsid w:val="00F958BA"/>
    <w:rsid w:val="00F9677D"/>
    <w:rsid w:val="00F97E58"/>
    <w:rsid w:val="00FA0BC7"/>
    <w:rsid w:val="00FA0F64"/>
    <w:rsid w:val="00FA2354"/>
    <w:rsid w:val="00FA24DE"/>
    <w:rsid w:val="00FA46F1"/>
    <w:rsid w:val="00FA5CB0"/>
    <w:rsid w:val="00FA74D4"/>
    <w:rsid w:val="00FA7A14"/>
    <w:rsid w:val="00FB7BA5"/>
    <w:rsid w:val="00FC2B97"/>
    <w:rsid w:val="00FC320A"/>
    <w:rsid w:val="00FC5D03"/>
    <w:rsid w:val="00FD3DE3"/>
    <w:rsid w:val="00FD42AF"/>
    <w:rsid w:val="00FD61EB"/>
    <w:rsid w:val="00FE1C6A"/>
    <w:rsid w:val="00FE1F37"/>
    <w:rsid w:val="00FE3F74"/>
    <w:rsid w:val="00FE490C"/>
    <w:rsid w:val="00FE4D54"/>
    <w:rsid w:val="00FE4E9C"/>
    <w:rsid w:val="00FE6274"/>
    <w:rsid w:val="00FE72CA"/>
    <w:rsid w:val="00FF0086"/>
    <w:rsid w:val="00FF1714"/>
    <w:rsid w:val="00FF2604"/>
    <w:rsid w:val="00FF311B"/>
    <w:rsid w:val="00FF3B5F"/>
    <w:rsid w:val="00FF408C"/>
    <w:rsid w:val="00FF53C2"/>
    <w:rsid w:val="00FF5C71"/>
    <w:rsid w:val="00FF5D57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5EC2480"/>
  <w15:chartTrackingRefBased/>
  <w15:docId w15:val="{13BB2184-0B6E-4670-B025-42C752F9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A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3E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EF5"/>
  </w:style>
  <w:style w:type="paragraph" w:styleId="Footer">
    <w:name w:val="footer"/>
    <w:basedOn w:val="Normal"/>
    <w:link w:val="FooterChar"/>
    <w:uiPriority w:val="99"/>
    <w:unhideWhenUsed/>
    <w:rsid w:val="00683E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EF5"/>
  </w:style>
  <w:style w:type="character" w:styleId="Hyperlink">
    <w:name w:val="Hyperlink"/>
    <w:basedOn w:val="DefaultParagraphFont"/>
    <w:uiPriority w:val="99"/>
    <w:unhideWhenUsed/>
    <w:rsid w:val="00B156D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902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02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02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02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02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27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0DD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D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B00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127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3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08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58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9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7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8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Word_Document.docx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emf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Sally.Hickman2@hantg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CC Default Document" ma:contentTypeID="0x0101004E1B537BC2B2AD43A5AF5311D732D3AA0072B0B4B81219A0428F608DF5351620CC" ma:contentTypeVersion="4" ma:contentTypeDescription="Default base CT that all others should inherit from." ma:contentTypeScope="" ma:versionID="bb51dd12b1d468ef1773f177d3bb304c">
  <xsd:schema xmlns:xsd="http://www.w3.org/2001/XMLSchema" xmlns:xs="http://www.w3.org/2001/XMLSchema" xmlns:p="http://schemas.microsoft.com/office/2006/metadata/properties" xmlns:ns1="http://schemas.microsoft.com/sharepoint/v3" xmlns:ns2="c5dbf80e-f509-45f6-9fe5-406e3eefabbb" xmlns:ns3="2e078dca-7efe-4a0b-be63-0c76574b3473" targetNamespace="http://schemas.microsoft.com/office/2006/metadata/properties" ma:root="true" ma:fieldsID="687b872d1834d40ec87f0fe5b1a77514" ns1:_="" ns2:_="" ns3:_="">
    <xsd:import namespace="http://schemas.microsoft.com/sharepoint/v3"/>
    <xsd:import namespace="c5dbf80e-f509-45f6-9fe5-406e3eefabbb"/>
    <xsd:import namespace="2e078dca-7efe-4a0b-be63-0c76574b3473"/>
    <xsd:element name="properties">
      <xsd:complexType>
        <xsd:sequence>
          <xsd:element name="documentManagement">
            <xsd:complexType>
              <xsd:all>
                <xsd:element ref="ns2:hc632fe273cb498aa970207d30c3b1d8" minOccurs="0"/>
                <xsd:element ref="ns2:TaxCatchAll" minOccurs="0"/>
                <xsd:element ref="ns2:TaxCatchAllLabel" minOccurs="0"/>
                <xsd:element ref="ns2:Item_x0020_ID" minOccurs="0"/>
                <xsd:element ref="ns2:Active_x0020_Document" minOccurs="0"/>
                <xsd:element ref="ns1:_dlc_Exempt" minOccurs="0"/>
                <xsd:element ref="ns1:_dlc_ExpireDateSaved" minOccurs="0"/>
                <xsd:element ref="ns1:_dlc_Expire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4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5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6" nillable="true" ma:displayName="Expiration Date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hc632fe273cb498aa970207d30c3b1d8" ma:index="8" nillable="true" ma:taxonomy="true" ma:internalName="hc632fe273cb498aa970207d30c3b1d8" ma:taxonomyFieldName="Document_x0020_Type" ma:displayName="Document Type" ma:default="" ma:fieldId="{1c632fe2-73cb-498a-a970-207d30c3b1d8}" ma:sspId="3c5dbf34-c73a-430c-9290-9174ad787734" ma:termSetId="b599ea14-30b5-458d-8ef2-998774c2af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6798bc9-d4d3-47f9-8541-4268e45d5312}" ma:internalName="TaxCatchAll" ma:showField="CatchAllData" ma:web="fdfe65d5-93e8-4262-9382-61aac40cd0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6798bc9-d4d3-47f9-8541-4268e45d5312}" ma:internalName="TaxCatchAllLabel" ma:readOnly="true" ma:showField="CatchAllDataLabel" ma:web="fdfe65d5-93e8-4262-9382-61aac40cd0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em_x0020_ID" ma:index="12" nillable="true" ma:displayName="Item ID" ma:internalName="Item_x0020_ID">
      <xsd:simpleType>
        <xsd:restriction base="dms:Text">
          <xsd:maxLength value="255"/>
        </xsd:restriction>
      </xsd:simpleType>
    </xsd:element>
    <xsd:element name="Active_x0020_Document" ma:index="13" nillable="true" ma:displayName="Active Document" ma:default="1" ma:internalName="Active_x0020_Docum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78dca-7efe-4a0b-be63-0c76574b3473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3c5dbf34-c73a-430c-9290-9174ad787734" ContentTypeId="0x0101004E1B537BC2B2AD43A5AF5311D732D3AA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_x0020_ID xmlns="c5dbf80e-f509-45f6-9fe5-406e3eefabbb" xsi:nil="true"/>
    <Active_x0020_Document xmlns="c5dbf80e-f509-45f6-9fe5-406e3eefabbb">true</Active_x0020_Document>
    <TaxCatchAll xmlns="c5dbf80e-f509-45f6-9fe5-406e3eefabbb"/>
    <hc632fe273cb498aa970207d30c3b1d8 xmlns="c5dbf80e-f509-45f6-9fe5-406e3eefabbb">
      <Terms xmlns="http://schemas.microsoft.com/office/infopath/2007/PartnerControls"/>
    </hc632fe273cb498aa970207d30c3b1d8>
    <_dlc_DocId xmlns="2e078dca-7efe-4a0b-be63-0c76574b3473">SLISDTDOCID-901895529-491736</_dlc_DocId>
    <_dlc_ExpireDateSaved xmlns="http://schemas.microsoft.com/sharepoint/v3" xsi:nil="true"/>
    <_dlc_ExpireDate xmlns="http://schemas.microsoft.com/sharepoint/v3">2023-06-24T10:57:05+00:00</_dlc_ExpireDate>
    <_dlc_DocIdUrl xmlns="2e078dca-7efe-4a0b-be63-0c76574b3473">
      <Url>https://hants.sharepoint.com/sites/SLI_SDT/_layouts/15/DocIdRedir.aspx?ID=SLISDTDOCID-901895529-491736</Url>
      <Description>SLISDTDOCID-901895529-491736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p:Policy xmlns:p="office.server.policy" id="" local="true">
  <p:Name>HCC Default Document</p:Name>
  <p:Description/>
  <p:Statement/>
  <p:PolicyItems>
    <p:PolicyItem featureId="Microsoft.Office.RecordsManagement.PolicyFeatures.Expiration" staticId="0x0101004E1B537BC2B2AD43A5AF5311D732D3AA|1208973698" UniqueId="7962c2ff-e67b-4a9b-a32b-eab0d2d90b59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2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Props1.xml><?xml version="1.0" encoding="utf-8"?>
<ds:datastoreItem xmlns:ds="http://schemas.openxmlformats.org/officeDocument/2006/customXml" ds:itemID="{F8233182-C948-4CBB-B836-6E3B5A2C0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dbf80e-f509-45f6-9fe5-406e3eefabbb"/>
    <ds:schemaRef ds:uri="2e078dca-7efe-4a0b-be63-0c76574b3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D200D3-879F-49AC-B823-806DB5BDA0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CC5C14-57D2-452F-B03B-B72DA9FD6E3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238237D-4E96-4453-ABE8-41BE25CC52EA}">
  <ds:schemaRefs>
    <ds:schemaRef ds:uri="http://schemas.microsoft.com/office/2006/metadata/properties"/>
    <ds:schemaRef ds:uri="http://schemas.microsoft.com/office/infopath/2007/PartnerControls"/>
    <ds:schemaRef ds:uri="c5dbf80e-f509-45f6-9fe5-406e3eefabbb"/>
    <ds:schemaRef ds:uri="2e078dca-7efe-4a0b-be63-0c76574b3473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EC21BB5A-E49D-4E44-89E0-A6476CE797C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78C9C56-8D70-4E37-813B-C61958F45203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41D82CF0-2FB3-49AF-9AB1-CBAF1672B5F3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7</Pages>
  <Words>2060</Words>
  <Characters>11745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Williamson</dc:creator>
  <cp:keywords/>
  <dc:description/>
  <cp:lastModifiedBy>Hickman, Sally (Childrens Services)</cp:lastModifiedBy>
  <cp:revision>400</cp:revision>
  <cp:lastPrinted>2021-07-02T07:52:00Z</cp:lastPrinted>
  <dcterms:created xsi:type="dcterms:W3CDTF">2022-01-31T21:57:00Z</dcterms:created>
  <dcterms:modified xsi:type="dcterms:W3CDTF">2022-03-02T12:11:00Z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0x0101004E1B537BC2B2AD43A5AF5311D732D3AA0072B0B4B81219A0428F608DF5351620CC</vt:lpwstr>
  </property>
  <property fmtid="{D5CDD505-2E9C-101B-9397-08002B2CF9AE}" pid="3" name="Document Type">
    <vt:lpwstr/>
  </property>
  <property fmtid="{D5CDD505-2E9C-101B-9397-08002B2CF9AE}" pid="4" name="_dlc_policyId">
    <vt:lpwstr>0x0101004E1B537BC2B2AD43A5AF5311D732D3AA|1208973698</vt:lpwstr>
  </property>
  <property fmtid="{D5CDD505-2E9C-101B-9397-08002B2CF9AE}" pid="5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6" name="_dlc_DocIdItemGuid">
    <vt:lpwstr>882d632b-942e-407d-8251-41c2bc0fcff6</vt:lpwstr>
  </property>
</Properties>
</file>