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1441E" w14:textId="7203D481" w:rsidR="00646942" w:rsidRDefault="00A90685" w:rsidP="00A90685">
      <w:pPr>
        <w:jc w:val="center"/>
        <w:rPr>
          <w:b/>
          <w:bCs/>
          <w:sz w:val="24"/>
          <w:szCs w:val="24"/>
        </w:rPr>
      </w:pPr>
      <w:r>
        <w:rPr>
          <w:b/>
          <w:bCs/>
          <w:sz w:val="24"/>
          <w:szCs w:val="24"/>
        </w:rPr>
        <w:t>SESLIP QUALITY ASSURANCE NETWORK 2</w:t>
      </w:r>
      <w:r w:rsidRPr="00A90685">
        <w:rPr>
          <w:b/>
          <w:bCs/>
          <w:sz w:val="24"/>
          <w:szCs w:val="24"/>
          <w:vertAlign w:val="superscript"/>
        </w:rPr>
        <w:t>ND</w:t>
      </w:r>
      <w:r>
        <w:rPr>
          <w:b/>
          <w:bCs/>
          <w:sz w:val="24"/>
          <w:szCs w:val="24"/>
        </w:rPr>
        <w:t xml:space="preserve"> JUNE 2020</w:t>
      </w:r>
    </w:p>
    <w:p w14:paraId="17FC59F8" w14:textId="6B4453E3" w:rsidR="00C750E0" w:rsidRDefault="00C750E0" w:rsidP="00C750E0">
      <w:pPr>
        <w:pStyle w:val="ListParagraph"/>
        <w:numPr>
          <w:ilvl w:val="0"/>
          <w:numId w:val="3"/>
        </w:numPr>
        <w:rPr>
          <w:b/>
          <w:bCs/>
          <w:sz w:val="24"/>
          <w:szCs w:val="24"/>
        </w:rPr>
      </w:pPr>
      <w:r>
        <w:rPr>
          <w:b/>
          <w:bCs/>
          <w:sz w:val="24"/>
          <w:szCs w:val="24"/>
        </w:rPr>
        <w:t>Attendees via Microsoft Team:</w:t>
      </w:r>
    </w:p>
    <w:tbl>
      <w:tblPr>
        <w:tblW w:w="9460" w:type="dxa"/>
        <w:tblLook w:val="04A0" w:firstRow="1" w:lastRow="0" w:firstColumn="1" w:lastColumn="0" w:noHBand="0" w:noVBand="1"/>
      </w:tblPr>
      <w:tblGrid>
        <w:gridCol w:w="2140"/>
        <w:gridCol w:w="2140"/>
        <w:gridCol w:w="2680"/>
        <w:gridCol w:w="2500"/>
      </w:tblGrid>
      <w:tr w:rsidR="00C750E0" w:rsidRPr="00C750E0" w14:paraId="22887ED9" w14:textId="77777777" w:rsidTr="00C750E0">
        <w:trPr>
          <w:trHeight w:val="315"/>
        </w:trPr>
        <w:tc>
          <w:tcPr>
            <w:tcW w:w="2140" w:type="dxa"/>
            <w:tcBorders>
              <w:top w:val="single" w:sz="4" w:space="0" w:color="000000"/>
              <w:left w:val="nil"/>
              <w:bottom w:val="single" w:sz="4" w:space="0" w:color="000000"/>
              <w:right w:val="nil"/>
            </w:tcBorders>
            <w:shd w:val="clear" w:color="auto" w:fill="auto"/>
            <w:noWrap/>
            <w:vAlign w:val="bottom"/>
            <w:hideMark/>
          </w:tcPr>
          <w:p w14:paraId="1616C3D2" w14:textId="77777777" w:rsidR="00C750E0" w:rsidRPr="00C750E0" w:rsidRDefault="00C750E0" w:rsidP="00C750E0">
            <w:pPr>
              <w:spacing w:after="0" w:line="240" w:lineRule="auto"/>
              <w:rPr>
                <w:rFonts w:ascii="Calibri" w:eastAsia="Times New Roman" w:hAnsi="Calibri" w:cs="Calibri"/>
                <w:b/>
                <w:bCs/>
                <w:color w:val="000000"/>
                <w:lang w:eastAsia="en-GB"/>
              </w:rPr>
            </w:pPr>
            <w:bookmarkStart w:id="0" w:name="RANGE!A1:D22"/>
            <w:r w:rsidRPr="00C750E0">
              <w:rPr>
                <w:rFonts w:ascii="Calibri" w:eastAsia="Times New Roman" w:hAnsi="Calibri" w:cs="Calibri"/>
                <w:b/>
                <w:bCs/>
                <w:color w:val="000000"/>
                <w:lang w:eastAsia="en-GB"/>
              </w:rPr>
              <w:t>First Name</w:t>
            </w:r>
            <w:bookmarkEnd w:id="0"/>
          </w:p>
        </w:tc>
        <w:tc>
          <w:tcPr>
            <w:tcW w:w="2140" w:type="dxa"/>
            <w:tcBorders>
              <w:top w:val="single" w:sz="4" w:space="0" w:color="000000"/>
              <w:left w:val="nil"/>
              <w:bottom w:val="single" w:sz="4" w:space="0" w:color="000000"/>
              <w:right w:val="nil"/>
            </w:tcBorders>
            <w:shd w:val="clear" w:color="auto" w:fill="auto"/>
            <w:noWrap/>
            <w:vAlign w:val="bottom"/>
            <w:hideMark/>
          </w:tcPr>
          <w:p w14:paraId="02630E02" w14:textId="77777777" w:rsidR="00C750E0" w:rsidRPr="00C750E0" w:rsidRDefault="00C750E0" w:rsidP="00C750E0">
            <w:pPr>
              <w:spacing w:after="0" w:line="240" w:lineRule="auto"/>
              <w:rPr>
                <w:rFonts w:ascii="Calibri" w:eastAsia="Times New Roman" w:hAnsi="Calibri" w:cs="Calibri"/>
                <w:b/>
                <w:bCs/>
                <w:color w:val="000000"/>
                <w:lang w:eastAsia="en-GB"/>
              </w:rPr>
            </w:pPr>
            <w:r w:rsidRPr="00C750E0">
              <w:rPr>
                <w:rFonts w:ascii="Calibri" w:eastAsia="Times New Roman" w:hAnsi="Calibri" w:cs="Calibri"/>
                <w:b/>
                <w:bCs/>
                <w:color w:val="000000"/>
                <w:lang w:eastAsia="en-GB"/>
              </w:rPr>
              <w:t>Surname</w:t>
            </w:r>
          </w:p>
        </w:tc>
        <w:tc>
          <w:tcPr>
            <w:tcW w:w="2680" w:type="dxa"/>
            <w:tcBorders>
              <w:top w:val="single" w:sz="4" w:space="0" w:color="000000"/>
              <w:left w:val="nil"/>
              <w:bottom w:val="single" w:sz="4" w:space="0" w:color="000000"/>
              <w:right w:val="nil"/>
            </w:tcBorders>
            <w:shd w:val="clear" w:color="auto" w:fill="auto"/>
            <w:noWrap/>
            <w:vAlign w:val="bottom"/>
            <w:hideMark/>
          </w:tcPr>
          <w:p w14:paraId="2D1D177A" w14:textId="77777777" w:rsidR="00C750E0" w:rsidRPr="00C750E0" w:rsidRDefault="00C750E0" w:rsidP="00C750E0">
            <w:pPr>
              <w:spacing w:after="0" w:line="240" w:lineRule="auto"/>
              <w:rPr>
                <w:rFonts w:ascii="Calibri" w:eastAsia="Times New Roman" w:hAnsi="Calibri" w:cs="Calibri"/>
                <w:b/>
                <w:bCs/>
                <w:color w:val="000000"/>
                <w:lang w:eastAsia="en-GB"/>
              </w:rPr>
            </w:pPr>
            <w:r w:rsidRPr="00C750E0">
              <w:rPr>
                <w:rFonts w:ascii="Calibri" w:eastAsia="Times New Roman" w:hAnsi="Calibri" w:cs="Calibri"/>
                <w:b/>
                <w:bCs/>
                <w:color w:val="000000"/>
                <w:lang w:eastAsia="en-GB"/>
              </w:rPr>
              <w:t>Local Authority</w:t>
            </w:r>
          </w:p>
        </w:tc>
        <w:tc>
          <w:tcPr>
            <w:tcW w:w="2500" w:type="dxa"/>
            <w:tcBorders>
              <w:top w:val="single" w:sz="4" w:space="0" w:color="000000"/>
              <w:left w:val="nil"/>
              <w:bottom w:val="single" w:sz="4" w:space="0" w:color="000000"/>
              <w:right w:val="nil"/>
            </w:tcBorders>
            <w:shd w:val="clear" w:color="auto" w:fill="auto"/>
            <w:noWrap/>
            <w:vAlign w:val="bottom"/>
            <w:hideMark/>
          </w:tcPr>
          <w:p w14:paraId="501A785E" w14:textId="77777777" w:rsidR="00C750E0" w:rsidRPr="00C750E0" w:rsidRDefault="00C750E0" w:rsidP="00C750E0">
            <w:pPr>
              <w:spacing w:after="0" w:line="240" w:lineRule="auto"/>
              <w:rPr>
                <w:rFonts w:ascii="Calibri" w:eastAsia="Times New Roman" w:hAnsi="Calibri" w:cs="Calibri"/>
                <w:b/>
                <w:bCs/>
                <w:color w:val="000000"/>
                <w:lang w:eastAsia="en-GB"/>
              </w:rPr>
            </w:pPr>
            <w:r w:rsidRPr="00C750E0">
              <w:rPr>
                <w:rFonts w:ascii="Calibri" w:eastAsia="Times New Roman" w:hAnsi="Calibri" w:cs="Calibri"/>
                <w:b/>
                <w:bCs/>
                <w:color w:val="000000"/>
                <w:lang w:eastAsia="en-GB"/>
              </w:rPr>
              <w:t>Attending</w:t>
            </w:r>
          </w:p>
        </w:tc>
      </w:tr>
      <w:tr w:rsidR="00C750E0" w:rsidRPr="00C750E0" w14:paraId="43D9C3A4" w14:textId="77777777" w:rsidTr="00C750E0">
        <w:trPr>
          <w:trHeight w:val="555"/>
        </w:trPr>
        <w:tc>
          <w:tcPr>
            <w:tcW w:w="2140" w:type="dxa"/>
            <w:tcBorders>
              <w:top w:val="nil"/>
              <w:left w:val="nil"/>
              <w:bottom w:val="nil"/>
              <w:right w:val="nil"/>
            </w:tcBorders>
            <w:shd w:val="clear" w:color="D9D9D9" w:fill="D9D9D9"/>
            <w:noWrap/>
            <w:vAlign w:val="bottom"/>
            <w:hideMark/>
          </w:tcPr>
          <w:p w14:paraId="6977165C"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Kogie</w:t>
            </w:r>
          </w:p>
        </w:tc>
        <w:tc>
          <w:tcPr>
            <w:tcW w:w="2140" w:type="dxa"/>
            <w:tcBorders>
              <w:top w:val="nil"/>
              <w:left w:val="nil"/>
              <w:bottom w:val="nil"/>
              <w:right w:val="nil"/>
            </w:tcBorders>
            <w:shd w:val="clear" w:color="D9D9D9" w:fill="D9D9D9"/>
            <w:noWrap/>
            <w:vAlign w:val="bottom"/>
            <w:hideMark/>
          </w:tcPr>
          <w:p w14:paraId="18A1A4DC"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Perumal</w:t>
            </w:r>
          </w:p>
        </w:tc>
        <w:tc>
          <w:tcPr>
            <w:tcW w:w="2680" w:type="dxa"/>
            <w:tcBorders>
              <w:top w:val="nil"/>
              <w:left w:val="nil"/>
              <w:bottom w:val="nil"/>
              <w:right w:val="nil"/>
            </w:tcBorders>
            <w:shd w:val="clear" w:color="D9D9D9" w:fill="D9D9D9"/>
            <w:noWrap/>
            <w:vAlign w:val="bottom"/>
            <w:hideMark/>
          </w:tcPr>
          <w:p w14:paraId="0C3E52CF"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Bracknell Forest</w:t>
            </w:r>
          </w:p>
        </w:tc>
        <w:tc>
          <w:tcPr>
            <w:tcW w:w="2500" w:type="dxa"/>
            <w:tcBorders>
              <w:top w:val="nil"/>
              <w:left w:val="single" w:sz="4" w:space="0" w:color="auto"/>
              <w:bottom w:val="nil"/>
              <w:right w:val="single" w:sz="4" w:space="0" w:color="auto"/>
            </w:tcBorders>
            <w:shd w:val="clear" w:color="000000" w:fill="D9D9D9"/>
            <w:noWrap/>
            <w:vAlign w:val="bottom"/>
            <w:hideMark/>
          </w:tcPr>
          <w:p w14:paraId="4DFB7C3B"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yes</w:t>
            </w:r>
          </w:p>
        </w:tc>
      </w:tr>
      <w:tr w:rsidR="00C750E0" w:rsidRPr="00C750E0" w14:paraId="0A77CDDC" w14:textId="77777777" w:rsidTr="00C750E0">
        <w:trPr>
          <w:trHeight w:val="555"/>
        </w:trPr>
        <w:tc>
          <w:tcPr>
            <w:tcW w:w="2140" w:type="dxa"/>
            <w:tcBorders>
              <w:top w:val="nil"/>
              <w:left w:val="nil"/>
              <w:bottom w:val="nil"/>
              <w:right w:val="nil"/>
            </w:tcBorders>
            <w:shd w:val="clear" w:color="auto" w:fill="auto"/>
            <w:noWrap/>
            <w:vAlign w:val="bottom"/>
            <w:hideMark/>
          </w:tcPr>
          <w:p w14:paraId="14334D1D"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Tina</w:t>
            </w:r>
          </w:p>
        </w:tc>
        <w:tc>
          <w:tcPr>
            <w:tcW w:w="2140" w:type="dxa"/>
            <w:tcBorders>
              <w:top w:val="nil"/>
              <w:left w:val="nil"/>
              <w:bottom w:val="nil"/>
              <w:right w:val="nil"/>
            </w:tcBorders>
            <w:shd w:val="clear" w:color="auto" w:fill="auto"/>
            <w:noWrap/>
            <w:vAlign w:val="bottom"/>
            <w:hideMark/>
          </w:tcPr>
          <w:p w14:paraId="0F21FF8B"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James</w:t>
            </w:r>
          </w:p>
        </w:tc>
        <w:tc>
          <w:tcPr>
            <w:tcW w:w="2680" w:type="dxa"/>
            <w:tcBorders>
              <w:top w:val="nil"/>
              <w:left w:val="nil"/>
              <w:bottom w:val="nil"/>
              <w:right w:val="nil"/>
            </w:tcBorders>
            <w:shd w:val="clear" w:color="auto" w:fill="auto"/>
            <w:noWrap/>
            <w:vAlign w:val="bottom"/>
            <w:hideMark/>
          </w:tcPr>
          <w:p w14:paraId="26553F34"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Brighton and Hove</w:t>
            </w:r>
          </w:p>
        </w:tc>
        <w:tc>
          <w:tcPr>
            <w:tcW w:w="2500" w:type="dxa"/>
            <w:tcBorders>
              <w:top w:val="nil"/>
              <w:left w:val="single" w:sz="4" w:space="0" w:color="auto"/>
              <w:bottom w:val="nil"/>
              <w:right w:val="single" w:sz="4" w:space="0" w:color="auto"/>
            </w:tcBorders>
            <w:shd w:val="clear" w:color="000000" w:fill="FFFFFF"/>
            <w:noWrap/>
            <w:vAlign w:val="bottom"/>
            <w:hideMark/>
          </w:tcPr>
          <w:p w14:paraId="2F668136"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yes</w:t>
            </w:r>
          </w:p>
        </w:tc>
      </w:tr>
      <w:tr w:rsidR="00C750E0" w:rsidRPr="00C750E0" w14:paraId="4F37EC12" w14:textId="77777777" w:rsidTr="00C750E0">
        <w:trPr>
          <w:trHeight w:val="540"/>
        </w:trPr>
        <w:tc>
          <w:tcPr>
            <w:tcW w:w="2140" w:type="dxa"/>
            <w:tcBorders>
              <w:top w:val="nil"/>
              <w:left w:val="nil"/>
              <w:bottom w:val="nil"/>
              <w:right w:val="nil"/>
            </w:tcBorders>
            <w:shd w:val="clear" w:color="D9D9D9" w:fill="D9D9D9"/>
            <w:noWrap/>
            <w:vAlign w:val="bottom"/>
            <w:hideMark/>
          </w:tcPr>
          <w:p w14:paraId="31213136"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Julie</w:t>
            </w:r>
          </w:p>
        </w:tc>
        <w:tc>
          <w:tcPr>
            <w:tcW w:w="2140" w:type="dxa"/>
            <w:tcBorders>
              <w:top w:val="nil"/>
              <w:left w:val="nil"/>
              <w:bottom w:val="nil"/>
              <w:right w:val="nil"/>
            </w:tcBorders>
            <w:shd w:val="clear" w:color="D9D9D9" w:fill="D9D9D9"/>
            <w:noWrap/>
            <w:vAlign w:val="bottom"/>
            <w:hideMark/>
          </w:tcPr>
          <w:p w14:paraId="6169B89C"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Davies</w:t>
            </w:r>
          </w:p>
        </w:tc>
        <w:tc>
          <w:tcPr>
            <w:tcW w:w="2680" w:type="dxa"/>
            <w:tcBorders>
              <w:top w:val="nil"/>
              <w:left w:val="nil"/>
              <w:bottom w:val="nil"/>
              <w:right w:val="nil"/>
            </w:tcBorders>
            <w:shd w:val="clear" w:color="D9D9D9" w:fill="D9D9D9"/>
            <w:noWrap/>
            <w:vAlign w:val="bottom"/>
            <w:hideMark/>
          </w:tcPr>
          <w:p w14:paraId="2FDC2A44"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Bucks</w:t>
            </w:r>
          </w:p>
        </w:tc>
        <w:tc>
          <w:tcPr>
            <w:tcW w:w="2500" w:type="dxa"/>
            <w:tcBorders>
              <w:top w:val="nil"/>
              <w:left w:val="single" w:sz="4" w:space="0" w:color="auto"/>
              <w:bottom w:val="nil"/>
              <w:right w:val="single" w:sz="4" w:space="0" w:color="auto"/>
            </w:tcBorders>
            <w:shd w:val="clear" w:color="D9D9D9" w:fill="D9D9D9"/>
            <w:noWrap/>
            <w:vAlign w:val="bottom"/>
            <w:hideMark/>
          </w:tcPr>
          <w:p w14:paraId="2C4E3444"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proofErr w:type="spellStart"/>
            <w:r w:rsidRPr="00C750E0">
              <w:rPr>
                <w:rFonts w:ascii="Calibri" w:eastAsia="Times New Roman" w:hAnsi="Calibri" w:cs="Calibri"/>
                <w:color w:val="000000"/>
                <w:sz w:val="24"/>
                <w:szCs w:val="24"/>
                <w:lang w:eastAsia="en-GB"/>
              </w:rPr>
              <w:t>Apols</w:t>
            </w:r>
            <w:proofErr w:type="spellEnd"/>
          </w:p>
        </w:tc>
      </w:tr>
      <w:tr w:rsidR="00C750E0" w:rsidRPr="00C750E0" w14:paraId="5F9D3FC6" w14:textId="77777777" w:rsidTr="00C750E0">
        <w:trPr>
          <w:trHeight w:val="630"/>
        </w:trPr>
        <w:tc>
          <w:tcPr>
            <w:tcW w:w="2140" w:type="dxa"/>
            <w:tcBorders>
              <w:top w:val="nil"/>
              <w:left w:val="nil"/>
              <w:bottom w:val="nil"/>
              <w:right w:val="nil"/>
            </w:tcBorders>
            <w:shd w:val="clear" w:color="auto" w:fill="auto"/>
            <w:noWrap/>
            <w:vAlign w:val="bottom"/>
            <w:hideMark/>
          </w:tcPr>
          <w:p w14:paraId="2F684070"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Lou</w:t>
            </w:r>
          </w:p>
        </w:tc>
        <w:tc>
          <w:tcPr>
            <w:tcW w:w="2140" w:type="dxa"/>
            <w:tcBorders>
              <w:top w:val="nil"/>
              <w:left w:val="nil"/>
              <w:bottom w:val="nil"/>
              <w:right w:val="nil"/>
            </w:tcBorders>
            <w:shd w:val="clear" w:color="auto" w:fill="auto"/>
            <w:noWrap/>
            <w:vAlign w:val="bottom"/>
            <w:hideMark/>
          </w:tcPr>
          <w:p w14:paraId="4D7CD09E"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Carter</w:t>
            </w:r>
          </w:p>
        </w:tc>
        <w:tc>
          <w:tcPr>
            <w:tcW w:w="2680" w:type="dxa"/>
            <w:tcBorders>
              <w:top w:val="nil"/>
              <w:left w:val="nil"/>
              <w:bottom w:val="nil"/>
              <w:right w:val="nil"/>
            </w:tcBorders>
            <w:shd w:val="clear" w:color="auto" w:fill="auto"/>
            <w:noWrap/>
            <w:vAlign w:val="bottom"/>
            <w:hideMark/>
          </w:tcPr>
          <w:p w14:paraId="485C25A0"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East Sussex</w:t>
            </w:r>
          </w:p>
        </w:tc>
        <w:tc>
          <w:tcPr>
            <w:tcW w:w="2500" w:type="dxa"/>
            <w:tcBorders>
              <w:top w:val="nil"/>
              <w:left w:val="single" w:sz="4" w:space="0" w:color="auto"/>
              <w:bottom w:val="nil"/>
              <w:right w:val="single" w:sz="4" w:space="0" w:color="auto"/>
            </w:tcBorders>
            <w:shd w:val="clear" w:color="000000" w:fill="FFFFFF"/>
            <w:noWrap/>
            <w:vAlign w:val="bottom"/>
            <w:hideMark/>
          </w:tcPr>
          <w:p w14:paraId="121C3801"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yes</w:t>
            </w:r>
          </w:p>
        </w:tc>
      </w:tr>
      <w:tr w:rsidR="00C750E0" w:rsidRPr="00C750E0" w14:paraId="63F15963" w14:textId="77777777" w:rsidTr="00C750E0">
        <w:trPr>
          <w:trHeight w:val="630"/>
        </w:trPr>
        <w:tc>
          <w:tcPr>
            <w:tcW w:w="2140" w:type="dxa"/>
            <w:tcBorders>
              <w:top w:val="nil"/>
              <w:left w:val="nil"/>
              <w:bottom w:val="nil"/>
              <w:right w:val="nil"/>
            </w:tcBorders>
            <w:shd w:val="clear" w:color="D9D9D9" w:fill="D9D9D9"/>
            <w:vAlign w:val="bottom"/>
            <w:hideMark/>
          </w:tcPr>
          <w:p w14:paraId="2EA47EB9"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Amanda</w:t>
            </w:r>
          </w:p>
        </w:tc>
        <w:tc>
          <w:tcPr>
            <w:tcW w:w="2140" w:type="dxa"/>
            <w:tcBorders>
              <w:top w:val="nil"/>
              <w:left w:val="nil"/>
              <w:bottom w:val="nil"/>
              <w:right w:val="nil"/>
            </w:tcBorders>
            <w:shd w:val="clear" w:color="D9D9D9" w:fill="D9D9D9"/>
            <w:noWrap/>
            <w:vAlign w:val="bottom"/>
            <w:hideMark/>
          </w:tcPr>
          <w:p w14:paraId="779E5958"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Meadows</w:t>
            </w:r>
          </w:p>
        </w:tc>
        <w:tc>
          <w:tcPr>
            <w:tcW w:w="2680" w:type="dxa"/>
            <w:tcBorders>
              <w:top w:val="nil"/>
              <w:left w:val="nil"/>
              <w:bottom w:val="nil"/>
              <w:right w:val="nil"/>
            </w:tcBorders>
            <w:shd w:val="clear" w:color="D9D9D9" w:fill="D9D9D9"/>
            <w:noWrap/>
            <w:vAlign w:val="bottom"/>
            <w:hideMark/>
          </w:tcPr>
          <w:p w14:paraId="10D67284"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Hants</w:t>
            </w:r>
          </w:p>
        </w:tc>
        <w:tc>
          <w:tcPr>
            <w:tcW w:w="2500" w:type="dxa"/>
            <w:tcBorders>
              <w:top w:val="nil"/>
              <w:left w:val="single" w:sz="4" w:space="0" w:color="auto"/>
              <w:bottom w:val="nil"/>
              <w:right w:val="single" w:sz="4" w:space="0" w:color="auto"/>
            </w:tcBorders>
            <w:shd w:val="clear" w:color="000000" w:fill="D9D9D9"/>
            <w:noWrap/>
            <w:vAlign w:val="bottom"/>
            <w:hideMark/>
          </w:tcPr>
          <w:p w14:paraId="0DF3FB03"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yes</w:t>
            </w:r>
          </w:p>
        </w:tc>
      </w:tr>
      <w:tr w:rsidR="00C750E0" w:rsidRPr="00C750E0" w14:paraId="048BFC7A" w14:textId="77777777" w:rsidTr="00C750E0">
        <w:trPr>
          <w:trHeight w:val="615"/>
        </w:trPr>
        <w:tc>
          <w:tcPr>
            <w:tcW w:w="2140" w:type="dxa"/>
            <w:tcBorders>
              <w:top w:val="nil"/>
              <w:left w:val="nil"/>
              <w:bottom w:val="nil"/>
              <w:right w:val="nil"/>
            </w:tcBorders>
            <w:shd w:val="clear" w:color="auto" w:fill="auto"/>
            <w:noWrap/>
            <w:vAlign w:val="bottom"/>
            <w:hideMark/>
          </w:tcPr>
          <w:p w14:paraId="3CFF06C1"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Stuart</w:t>
            </w:r>
          </w:p>
        </w:tc>
        <w:tc>
          <w:tcPr>
            <w:tcW w:w="2140" w:type="dxa"/>
            <w:tcBorders>
              <w:top w:val="nil"/>
              <w:left w:val="nil"/>
              <w:bottom w:val="nil"/>
              <w:right w:val="nil"/>
            </w:tcBorders>
            <w:shd w:val="clear" w:color="auto" w:fill="auto"/>
            <w:noWrap/>
            <w:vAlign w:val="bottom"/>
            <w:hideMark/>
          </w:tcPr>
          <w:p w14:paraId="1EB2E126"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Ashley</w:t>
            </w:r>
          </w:p>
        </w:tc>
        <w:tc>
          <w:tcPr>
            <w:tcW w:w="2680" w:type="dxa"/>
            <w:tcBorders>
              <w:top w:val="nil"/>
              <w:left w:val="nil"/>
              <w:bottom w:val="nil"/>
              <w:right w:val="nil"/>
            </w:tcBorders>
            <w:shd w:val="clear" w:color="auto" w:fill="auto"/>
            <w:noWrap/>
            <w:vAlign w:val="bottom"/>
            <w:hideMark/>
          </w:tcPr>
          <w:p w14:paraId="4F7429C6"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Hants</w:t>
            </w:r>
          </w:p>
        </w:tc>
        <w:tc>
          <w:tcPr>
            <w:tcW w:w="2500" w:type="dxa"/>
            <w:tcBorders>
              <w:top w:val="nil"/>
              <w:left w:val="single" w:sz="4" w:space="0" w:color="auto"/>
              <w:bottom w:val="nil"/>
              <w:right w:val="single" w:sz="4" w:space="0" w:color="auto"/>
            </w:tcBorders>
            <w:shd w:val="clear" w:color="000000" w:fill="FFFFFF"/>
            <w:noWrap/>
            <w:vAlign w:val="bottom"/>
            <w:hideMark/>
          </w:tcPr>
          <w:p w14:paraId="367368E5" w14:textId="2DF47F0C" w:rsidR="00C750E0" w:rsidRPr="00C750E0" w:rsidRDefault="00C750E0" w:rsidP="00C750E0">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Chair</w:t>
            </w:r>
          </w:p>
        </w:tc>
      </w:tr>
      <w:tr w:rsidR="00C750E0" w:rsidRPr="00C750E0" w14:paraId="3330815D" w14:textId="77777777" w:rsidTr="00C750E0">
        <w:trPr>
          <w:trHeight w:val="570"/>
        </w:trPr>
        <w:tc>
          <w:tcPr>
            <w:tcW w:w="2140" w:type="dxa"/>
            <w:tcBorders>
              <w:top w:val="nil"/>
              <w:left w:val="nil"/>
              <w:bottom w:val="nil"/>
              <w:right w:val="nil"/>
            </w:tcBorders>
            <w:shd w:val="clear" w:color="D9D9D9" w:fill="D9D9D9"/>
            <w:noWrap/>
            <w:vAlign w:val="bottom"/>
            <w:hideMark/>
          </w:tcPr>
          <w:p w14:paraId="09617B49"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Simon</w:t>
            </w:r>
          </w:p>
        </w:tc>
        <w:tc>
          <w:tcPr>
            <w:tcW w:w="2140" w:type="dxa"/>
            <w:tcBorders>
              <w:top w:val="nil"/>
              <w:left w:val="nil"/>
              <w:bottom w:val="nil"/>
              <w:right w:val="nil"/>
            </w:tcBorders>
            <w:shd w:val="clear" w:color="D9D9D9" w:fill="D9D9D9"/>
            <w:noWrap/>
            <w:vAlign w:val="bottom"/>
            <w:hideMark/>
          </w:tcPr>
          <w:p w14:paraId="7BC36460"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Dear</w:t>
            </w:r>
          </w:p>
        </w:tc>
        <w:tc>
          <w:tcPr>
            <w:tcW w:w="2680" w:type="dxa"/>
            <w:tcBorders>
              <w:top w:val="nil"/>
              <w:left w:val="nil"/>
              <w:bottom w:val="nil"/>
              <w:right w:val="nil"/>
            </w:tcBorders>
            <w:shd w:val="clear" w:color="D9D9D9" w:fill="D9D9D9"/>
            <w:noWrap/>
            <w:vAlign w:val="bottom"/>
            <w:hideMark/>
          </w:tcPr>
          <w:p w14:paraId="11EEB44F"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IOW</w:t>
            </w:r>
          </w:p>
        </w:tc>
        <w:tc>
          <w:tcPr>
            <w:tcW w:w="2500" w:type="dxa"/>
            <w:tcBorders>
              <w:top w:val="nil"/>
              <w:left w:val="single" w:sz="4" w:space="0" w:color="auto"/>
              <w:bottom w:val="nil"/>
              <w:right w:val="single" w:sz="4" w:space="0" w:color="auto"/>
            </w:tcBorders>
            <w:shd w:val="clear" w:color="000000" w:fill="D9D9D9"/>
            <w:noWrap/>
            <w:vAlign w:val="bottom"/>
            <w:hideMark/>
          </w:tcPr>
          <w:p w14:paraId="0D87F0E0"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yes</w:t>
            </w:r>
          </w:p>
        </w:tc>
      </w:tr>
      <w:tr w:rsidR="00C750E0" w:rsidRPr="00C750E0" w14:paraId="57E9E033" w14:textId="77777777" w:rsidTr="00C750E0">
        <w:trPr>
          <w:trHeight w:val="615"/>
        </w:trPr>
        <w:tc>
          <w:tcPr>
            <w:tcW w:w="2140" w:type="dxa"/>
            <w:tcBorders>
              <w:top w:val="nil"/>
              <w:left w:val="nil"/>
              <w:bottom w:val="nil"/>
              <w:right w:val="nil"/>
            </w:tcBorders>
            <w:shd w:val="clear" w:color="auto" w:fill="auto"/>
            <w:noWrap/>
            <w:vAlign w:val="bottom"/>
            <w:hideMark/>
          </w:tcPr>
          <w:p w14:paraId="66DFAB45"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Kevin</w:t>
            </w:r>
          </w:p>
        </w:tc>
        <w:tc>
          <w:tcPr>
            <w:tcW w:w="2140" w:type="dxa"/>
            <w:tcBorders>
              <w:top w:val="nil"/>
              <w:left w:val="nil"/>
              <w:bottom w:val="nil"/>
              <w:right w:val="nil"/>
            </w:tcBorders>
            <w:shd w:val="clear" w:color="auto" w:fill="auto"/>
            <w:noWrap/>
            <w:vAlign w:val="bottom"/>
            <w:hideMark/>
          </w:tcPr>
          <w:p w14:paraId="2DBA51C8"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Kasaven</w:t>
            </w:r>
          </w:p>
        </w:tc>
        <w:tc>
          <w:tcPr>
            <w:tcW w:w="2680" w:type="dxa"/>
            <w:tcBorders>
              <w:top w:val="nil"/>
              <w:left w:val="nil"/>
              <w:bottom w:val="nil"/>
              <w:right w:val="nil"/>
            </w:tcBorders>
            <w:shd w:val="clear" w:color="auto" w:fill="auto"/>
            <w:noWrap/>
            <w:vAlign w:val="bottom"/>
            <w:hideMark/>
          </w:tcPr>
          <w:p w14:paraId="5FE025B8"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Kent</w:t>
            </w:r>
          </w:p>
        </w:tc>
        <w:tc>
          <w:tcPr>
            <w:tcW w:w="2500" w:type="dxa"/>
            <w:tcBorders>
              <w:top w:val="nil"/>
              <w:left w:val="single" w:sz="4" w:space="0" w:color="auto"/>
              <w:bottom w:val="nil"/>
              <w:right w:val="single" w:sz="4" w:space="0" w:color="auto"/>
            </w:tcBorders>
            <w:shd w:val="clear" w:color="auto" w:fill="auto"/>
            <w:noWrap/>
            <w:vAlign w:val="bottom"/>
            <w:hideMark/>
          </w:tcPr>
          <w:p w14:paraId="3513E94C"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yes</w:t>
            </w:r>
          </w:p>
        </w:tc>
      </w:tr>
      <w:tr w:rsidR="00C750E0" w:rsidRPr="00C750E0" w14:paraId="245D365A" w14:textId="77777777" w:rsidTr="00C750E0">
        <w:trPr>
          <w:trHeight w:val="735"/>
        </w:trPr>
        <w:tc>
          <w:tcPr>
            <w:tcW w:w="2140" w:type="dxa"/>
            <w:tcBorders>
              <w:top w:val="nil"/>
              <w:left w:val="nil"/>
              <w:bottom w:val="nil"/>
              <w:right w:val="nil"/>
            </w:tcBorders>
            <w:shd w:val="clear" w:color="D9D9D9" w:fill="D9D9D9"/>
            <w:vAlign w:val="bottom"/>
            <w:hideMark/>
          </w:tcPr>
          <w:p w14:paraId="424AEB54"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 xml:space="preserve">Becky </w:t>
            </w:r>
          </w:p>
        </w:tc>
        <w:tc>
          <w:tcPr>
            <w:tcW w:w="2140" w:type="dxa"/>
            <w:tcBorders>
              <w:top w:val="nil"/>
              <w:left w:val="nil"/>
              <w:bottom w:val="nil"/>
              <w:right w:val="nil"/>
            </w:tcBorders>
            <w:shd w:val="clear" w:color="D9D9D9" w:fill="D9D9D9"/>
            <w:noWrap/>
            <w:vAlign w:val="bottom"/>
            <w:hideMark/>
          </w:tcPr>
          <w:p w14:paraId="4F32D772"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Cooper</w:t>
            </w:r>
          </w:p>
        </w:tc>
        <w:tc>
          <w:tcPr>
            <w:tcW w:w="2680" w:type="dxa"/>
            <w:tcBorders>
              <w:top w:val="nil"/>
              <w:left w:val="nil"/>
              <w:bottom w:val="nil"/>
              <w:right w:val="nil"/>
            </w:tcBorders>
            <w:shd w:val="clear" w:color="D9D9D9" w:fill="D9D9D9"/>
            <w:noWrap/>
            <w:vAlign w:val="bottom"/>
            <w:hideMark/>
          </w:tcPr>
          <w:p w14:paraId="6C8019C3"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Medway</w:t>
            </w:r>
          </w:p>
        </w:tc>
        <w:tc>
          <w:tcPr>
            <w:tcW w:w="2500" w:type="dxa"/>
            <w:tcBorders>
              <w:top w:val="nil"/>
              <w:left w:val="single" w:sz="4" w:space="0" w:color="auto"/>
              <w:bottom w:val="nil"/>
              <w:right w:val="single" w:sz="4" w:space="0" w:color="auto"/>
            </w:tcBorders>
            <w:shd w:val="clear" w:color="D9D9D9" w:fill="D9D9D9"/>
            <w:noWrap/>
            <w:vAlign w:val="bottom"/>
            <w:hideMark/>
          </w:tcPr>
          <w:p w14:paraId="09693685"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Apologies</w:t>
            </w:r>
          </w:p>
        </w:tc>
      </w:tr>
      <w:tr w:rsidR="00C750E0" w:rsidRPr="00C750E0" w14:paraId="472E29BA" w14:textId="77777777" w:rsidTr="00C750E0">
        <w:trPr>
          <w:trHeight w:val="600"/>
        </w:trPr>
        <w:tc>
          <w:tcPr>
            <w:tcW w:w="2140" w:type="dxa"/>
            <w:tcBorders>
              <w:top w:val="nil"/>
              <w:left w:val="nil"/>
              <w:bottom w:val="nil"/>
              <w:right w:val="nil"/>
            </w:tcBorders>
            <w:shd w:val="clear" w:color="auto" w:fill="auto"/>
            <w:noWrap/>
            <w:vAlign w:val="bottom"/>
            <w:hideMark/>
          </w:tcPr>
          <w:p w14:paraId="26FAF0B7"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Phil</w:t>
            </w:r>
          </w:p>
        </w:tc>
        <w:tc>
          <w:tcPr>
            <w:tcW w:w="2140" w:type="dxa"/>
            <w:tcBorders>
              <w:top w:val="nil"/>
              <w:left w:val="nil"/>
              <w:bottom w:val="nil"/>
              <w:right w:val="nil"/>
            </w:tcBorders>
            <w:shd w:val="clear" w:color="auto" w:fill="auto"/>
            <w:noWrap/>
            <w:vAlign w:val="bottom"/>
            <w:hideMark/>
          </w:tcPr>
          <w:p w14:paraId="03F1640A"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 xml:space="preserve">Roberts </w:t>
            </w:r>
          </w:p>
        </w:tc>
        <w:tc>
          <w:tcPr>
            <w:tcW w:w="2680" w:type="dxa"/>
            <w:tcBorders>
              <w:top w:val="nil"/>
              <w:left w:val="nil"/>
              <w:bottom w:val="nil"/>
              <w:right w:val="nil"/>
            </w:tcBorders>
            <w:shd w:val="clear" w:color="auto" w:fill="auto"/>
            <w:noWrap/>
            <w:vAlign w:val="bottom"/>
            <w:hideMark/>
          </w:tcPr>
          <w:p w14:paraId="5E979904"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Milton Keynes</w:t>
            </w:r>
          </w:p>
        </w:tc>
        <w:tc>
          <w:tcPr>
            <w:tcW w:w="2500" w:type="dxa"/>
            <w:tcBorders>
              <w:top w:val="nil"/>
              <w:left w:val="single" w:sz="4" w:space="0" w:color="auto"/>
              <w:bottom w:val="nil"/>
              <w:right w:val="single" w:sz="4" w:space="0" w:color="auto"/>
            </w:tcBorders>
            <w:shd w:val="clear" w:color="auto" w:fill="auto"/>
            <w:noWrap/>
            <w:vAlign w:val="bottom"/>
            <w:hideMark/>
          </w:tcPr>
          <w:p w14:paraId="78D60FEF"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yes</w:t>
            </w:r>
          </w:p>
        </w:tc>
      </w:tr>
      <w:tr w:rsidR="00C750E0" w:rsidRPr="00C750E0" w14:paraId="7CB25752" w14:textId="77777777" w:rsidTr="00C750E0">
        <w:trPr>
          <w:trHeight w:val="600"/>
        </w:trPr>
        <w:tc>
          <w:tcPr>
            <w:tcW w:w="2140" w:type="dxa"/>
            <w:tcBorders>
              <w:top w:val="nil"/>
              <w:left w:val="nil"/>
              <w:bottom w:val="nil"/>
              <w:right w:val="nil"/>
            </w:tcBorders>
            <w:shd w:val="clear" w:color="D9D9D9" w:fill="D9D9D9"/>
            <w:noWrap/>
            <w:vAlign w:val="bottom"/>
            <w:hideMark/>
          </w:tcPr>
          <w:p w14:paraId="51039F9C"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Tan</w:t>
            </w:r>
          </w:p>
        </w:tc>
        <w:tc>
          <w:tcPr>
            <w:tcW w:w="2140" w:type="dxa"/>
            <w:tcBorders>
              <w:top w:val="nil"/>
              <w:left w:val="nil"/>
              <w:bottom w:val="nil"/>
              <w:right w:val="nil"/>
            </w:tcBorders>
            <w:shd w:val="clear" w:color="D9D9D9" w:fill="D9D9D9"/>
            <w:noWrap/>
            <w:vAlign w:val="bottom"/>
            <w:hideMark/>
          </w:tcPr>
          <w:p w14:paraId="130EF1C0"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Lea</w:t>
            </w:r>
          </w:p>
        </w:tc>
        <w:tc>
          <w:tcPr>
            <w:tcW w:w="2680" w:type="dxa"/>
            <w:tcBorders>
              <w:top w:val="nil"/>
              <w:left w:val="nil"/>
              <w:bottom w:val="nil"/>
              <w:right w:val="nil"/>
            </w:tcBorders>
            <w:shd w:val="clear" w:color="D9D9D9" w:fill="D9D9D9"/>
            <w:noWrap/>
            <w:vAlign w:val="bottom"/>
            <w:hideMark/>
          </w:tcPr>
          <w:p w14:paraId="3F5D1091"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Oxfordshire</w:t>
            </w:r>
          </w:p>
        </w:tc>
        <w:tc>
          <w:tcPr>
            <w:tcW w:w="2500" w:type="dxa"/>
            <w:tcBorders>
              <w:top w:val="nil"/>
              <w:left w:val="single" w:sz="4" w:space="0" w:color="auto"/>
              <w:bottom w:val="nil"/>
              <w:right w:val="single" w:sz="4" w:space="0" w:color="auto"/>
            </w:tcBorders>
            <w:shd w:val="clear" w:color="D9D9D9" w:fill="D9D9D9"/>
            <w:noWrap/>
            <w:vAlign w:val="bottom"/>
            <w:hideMark/>
          </w:tcPr>
          <w:p w14:paraId="70515EE4"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yes</w:t>
            </w:r>
          </w:p>
        </w:tc>
      </w:tr>
      <w:tr w:rsidR="00C750E0" w:rsidRPr="00C750E0" w14:paraId="28DDF520" w14:textId="77777777" w:rsidTr="00C750E0">
        <w:trPr>
          <w:trHeight w:val="600"/>
        </w:trPr>
        <w:tc>
          <w:tcPr>
            <w:tcW w:w="2140" w:type="dxa"/>
            <w:tcBorders>
              <w:top w:val="nil"/>
              <w:left w:val="nil"/>
              <w:bottom w:val="nil"/>
              <w:right w:val="nil"/>
            </w:tcBorders>
            <w:shd w:val="clear" w:color="auto" w:fill="auto"/>
            <w:noWrap/>
            <w:vAlign w:val="bottom"/>
            <w:hideMark/>
          </w:tcPr>
          <w:p w14:paraId="60CCE6CA"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Denise</w:t>
            </w:r>
          </w:p>
        </w:tc>
        <w:tc>
          <w:tcPr>
            <w:tcW w:w="2140" w:type="dxa"/>
            <w:tcBorders>
              <w:top w:val="nil"/>
              <w:left w:val="nil"/>
              <w:bottom w:val="nil"/>
              <w:right w:val="nil"/>
            </w:tcBorders>
            <w:shd w:val="clear" w:color="auto" w:fill="auto"/>
            <w:noWrap/>
            <w:vAlign w:val="bottom"/>
            <w:hideMark/>
          </w:tcPr>
          <w:p w14:paraId="2FBEB2EB"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 xml:space="preserve"> Lingham</w:t>
            </w:r>
          </w:p>
        </w:tc>
        <w:tc>
          <w:tcPr>
            <w:tcW w:w="2680" w:type="dxa"/>
            <w:tcBorders>
              <w:top w:val="nil"/>
              <w:left w:val="nil"/>
              <w:bottom w:val="nil"/>
              <w:right w:val="nil"/>
            </w:tcBorders>
            <w:shd w:val="clear" w:color="auto" w:fill="auto"/>
            <w:noWrap/>
            <w:vAlign w:val="bottom"/>
            <w:hideMark/>
          </w:tcPr>
          <w:p w14:paraId="41E2AB8D"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Portsmouth</w:t>
            </w:r>
          </w:p>
        </w:tc>
        <w:tc>
          <w:tcPr>
            <w:tcW w:w="2500" w:type="dxa"/>
            <w:tcBorders>
              <w:top w:val="nil"/>
              <w:left w:val="single" w:sz="4" w:space="0" w:color="auto"/>
              <w:bottom w:val="nil"/>
              <w:right w:val="single" w:sz="4" w:space="0" w:color="auto"/>
            </w:tcBorders>
            <w:shd w:val="clear" w:color="auto" w:fill="auto"/>
            <w:noWrap/>
            <w:vAlign w:val="bottom"/>
            <w:hideMark/>
          </w:tcPr>
          <w:p w14:paraId="2FDC1352"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yes</w:t>
            </w:r>
          </w:p>
        </w:tc>
      </w:tr>
      <w:tr w:rsidR="00C750E0" w:rsidRPr="00C750E0" w14:paraId="328305E8" w14:textId="77777777" w:rsidTr="00C750E0">
        <w:trPr>
          <w:trHeight w:val="540"/>
        </w:trPr>
        <w:tc>
          <w:tcPr>
            <w:tcW w:w="2140" w:type="dxa"/>
            <w:tcBorders>
              <w:top w:val="nil"/>
              <w:left w:val="nil"/>
              <w:bottom w:val="nil"/>
              <w:right w:val="nil"/>
            </w:tcBorders>
            <w:shd w:val="clear" w:color="000000" w:fill="E7E6E6"/>
            <w:noWrap/>
            <w:vAlign w:val="bottom"/>
            <w:hideMark/>
          </w:tcPr>
          <w:p w14:paraId="66119946"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Andrea</w:t>
            </w:r>
          </w:p>
        </w:tc>
        <w:tc>
          <w:tcPr>
            <w:tcW w:w="2140" w:type="dxa"/>
            <w:tcBorders>
              <w:top w:val="nil"/>
              <w:left w:val="nil"/>
              <w:bottom w:val="nil"/>
              <w:right w:val="nil"/>
            </w:tcBorders>
            <w:shd w:val="clear" w:color="000000" w:fill="E7E6E6"/>
            <w:noWrap/>
            <w:vAlign w:val="bottom"/>
            <w:hideMark/>
          </w:tcPr>
          <w:p w14:paraId="4C320BAA"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Clare</w:t>
            </w:r>
          </w:p>
        </w:tc>
        <w:tc>
          <w:tcPr>
            <w:tcW w:w="2680" w:type="dxa"/>
            <w:tcBorders>
              <w:top w:val="nil"/>
              <w:left w:val="nil"/>
              <w:bottom w:val="nil"/>
              <w:right w:val="nil"/>
            </w:tcBorders>
            <w:shd w:val="clear" w:color="000000" w:fill="E7E6E6"/>
            <w:noWrap/>
            <w:vAlign w:val="bottom"/>
            <w:hideMark/>
          </w:tcPr>
          <w:p w14:paraId="36F64E8D"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Reading</w:t>
            </w:r>
          </w:p>
        </w:tc>
        <w:tc>
          <w:tcPr>
            <w:tcW w:w="2500" w:type="dxa"/>
            <w:tcBorders>
              <w:top w:val="nil"/>
              <w:left w:val="single" w:sz="4" w:space="0" w:color="auto"/>
              <w:bottom w:val="nil"/>
              <w:right w:val="single" w:sz="4" w:space="0" w:color="auto"/>
            </w:tcBorders>
            <w:shd w:val="clear" w:color="000000" w:fill="E7E6E6"/>
            <w:noWrap/>
            <w:vAlign w:val="bottom"/>
            <w:hideMark/>
          </w:tcPr>
          <w:p w14:paraId="2230503D"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no</w:t>
            </w:r>
          </w:p>
        </w:tc>
      </w:tr>
      <w:tr w:rsidR="00C750E0" w:rsidRPr="00C750E0" w14:paraId="57D3B11C" w14:textId="77777777" w:rsidTr="00C750E0">
        <w:trPr>
          <w:trHeight w:val="660"/>
        </w:trPr>
        <w:tc>
          <w:tcPr>
            <w:tcW w:w="2140" w:type="dxa"/>
            <w:tcBorders>
              <w:top w:val="nil"/>
              <w:left w:val="nil"/>
              <w:bottom w:val="nil"/>
              <w:right w:val="nil"/>
            </w:tcBorders>
            <w:shd w:val="clear" w:color="auto" w:fill="auto"/>
            <w:noWrap/>
            <w:vAlign w:val="bottom"/>
            <w:hideMark/>
          </w:tcPr>
          <w:p w14:paraId="678675A3"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Diane</w:t>
            </w:r>
          </w:p>
        </w:tc>
        <w:tc>
          <w:tcPr>
            <w:tcW w:w="2140" w:type="dxa"/>
            <w:tcBorders>
              <w:top w:val="nil"/>
              <w:left w:val="nil"/>
              <w:bottom w:val="nil"/>
              <w:right w:val="nil"/>
            </w:tcBorders>
            <w:shd w:val="clear" w:color="auto" w:fill="auto"/>
            <w:noWrap/>
            <w:vAlign w:val="bottom"/>
            <w:hideMark/>
          </w:tcPr>
          <w:p w14:paraId="2C5BDEAF"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Williamson</w:t>
            </w:r>
          </w:p>
        </w:tc>
        <w:tc>
          <w:tcPr>
            <w:tcW w:w="2680" w:type="dxa"/>
            <w:tcBorders>
              <w:top w:val="nil"/>
              <w:left w:val="nil"/>
              <w:bottom w:val="nil"/>
              <w:right w:val="nil"/>
            </w:tcBorders>
            <w:shd w:val="clear" w:color="auto" w:fill="auto"/>
            <w:noWrap/>
            <w:vAlign w:val="bottom"/>
            <w:hideMark/>
          </w:tcPr>
          <w:p w14:paraId="5B7AABB3"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SESLIP consultant</w:t>
            </w:r>
          </w:p>
        </w:tc>
        <w:tc>
          <w:tcPr>
            <w:tcW w:w="2500" w:type="dxa"/>
            <w:tcBorders>
              <w:top w:val="nil"/>
              <w:left w:val="single" w:sz="4" w:space="0" w:color="auto"/>
              <w:bottom w:val="nil"/>
              <w:right w:val="single" w:sz="4" w:space="0" w:color="auto"/>
            </w:tcBorders>
            <w:shd w:val="clear" w:color="auto" w:fill="auto"/>
            <w:noWrap/>
            <w:vAlign w:val="bottom"/>
            <w:hideMark/>
          </w:tcPr>
          <w:p w14:paraId="0C19E0DA" w14:textId="553EF9B3" w:rsidR="00C750E0" w:rsidRPr="00C750E0" w:rsidRDefault="00C750E0" w:rsidP="00C750E0">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Co-ordinator</w:t>
            </w:r>
          </w:p>
        </w:tc>
      </w:tr>
      <w:tr w:rsidR="00C750E0" w:rsidRPr="00C750E0" w14:paraId="41047C2C" w14:textId="77777777" w:rsidTr="00C750E0">
        <w:trPr>
          <w:trHeight w:val="630"/>
        </w:trPr>
        <w:tc>
          <w:tcPr>
            <w:tcW w:w="2140" w:type="dxa"/>
            <w:tcBorders>
              <w:top w:val="nil"/>
              <w:left w:val="nil"/>
              <w:bottom w:val="nil"/>
              <w:right w:val="nil"/>
            </w:tcBorders>
            <w:shd w:val="clear" w:color="D9D9D9" w:fill="D9D9D9"/>
            <w:noWrap/>
            <w:vAlign w:val="bottom"/>
            <w:hideMark/>
          </w:tcPr>
          <w:p w14:paraId="6F3E5590"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Sandra</w:t>
            </w:r>
          </w:p>
        </w:tc>
        <w:tc>
          <w:tcPr>
            <w:tcW w:w="2140" w:type="dxa"/>
            <w:tcBorders>
              <w:top w:val="nil"/>
              <w:left w:val="nil"/>
              <w:bottom w:val="nil"/>
              <w:right w:val="nil"/>
            </w:tcBorders>
            <w:shd w:val="clear" w:color="D9D9D9" w:fill="D9D9D9"/>
            <w:noWrap/>
            <w:vAlign w:val="bottom"/>
            <w:hideMark/>
          </w:tcPr>
          <w:p w14:paraId="45655FB6"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Davies</w:t>
            </w:r>
          </w:p>
        </w:tc>
        <w:tc>
          <w:tcPr>
            <w:tcW w:w="2680" w:type="dxa"/>
            <w:tcBorders>
              <w:top w:val="nil"/>
              <w:left w:val="nil"/>
              <w:bottom w:val="nil"/>
              <w:right w:val="nil"/>
            </w:tcBorders>
            <w:shd w:val="clear" w:color="D9D9D9" w:fill="D9D9D9"/>
            <w:noWrap/>
            <w:vAlign w:val="bottom"/>
            <w:hideMark/>
          </w:tcPr>
          <w:p w14:paraId="5D15A042"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Slough</w:t>
            </w:r>
          </w:p>
        </w:tc>
        <w:tc>
          <w:tcPr>
            <w:tcW w:w="2500" w:type="dxa"/>
            <w:tcBorders>
              <w:top w:val="nil"/>
              <w:left w:val="single" w:sz="4" w:space="0" w:color="auto"/>
              <w:bottom w:val="nil"/>
              <w:right w:val="single" w:sz="4" w:space="0" w:color="auto"/>
            </w:tcBorders>
            <w:shd w:val="clear" w:color="D9D9D9" w:fill="D9D9D9"/>
            <w:noWrap/>
            <w:vAlign w:val="bottom"/>
            <w:hideMark/>
          </w:tcPr>
          <w:p w14:paraId="21B1E755"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yes</w:t>
            </w:r>
          </w:p>
        </w:tc>
      </w:tr>
      <w:tr w:rsidR="00C750E0" w:rsidRPr="00C750E0" w14:paraId="534BD545" w14:textId="77777777" w:rsidTr="00C750E0">
        <w:trPr>
          <w:trHeight w:val="630"/>
        </w:trPr>
        <w:tc>
          <w:tcPr>
            <w:tcW w:w="2140" w:type="dxa"/>
            <w:tcBorders>
              <w:top w:val="nil"/>
              <w:left w:val="nil"/>
              <w:bottom w:val="nil"/>
              <w:right w:val="nil"/>
            </w:tcBorders>
            <w:shd w:val="clear" w:color="auto" w:fill="auto"/>
            <w:noWrap/>
            <w:vAlign w:val="bottom"/>
            <w:hideMark/>
          </w:tcPr>
          <w:p w14:paraId="641C8B15"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Stuart</w:t>
            </w:r>
          </w:p>
        </w:tc>
        <w:tc>
          <w:tcPr>
            <w:tcW w:w="2140" w:type="dxa"/>
            <w:tcBorders>
              <w:top w:val="nil"/>
              <w:left w:val="nil"/>
              <w:bottom w:val="nil"/>
              <w:right w:val="nil"/>
            </w:tcBorders>
            <w:shd w:val="clear" w:color="auto" w:fill="auto"/>
            <w:noWrap/>
            <w:vAlign w:val="bottom"/>
            <w:hideMark/>
          </w:tcPr>
          <w:p w14:paraId="3610A26F"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Webb</w:t>
            </w:r>
          </w:p>
        </w:tc>
        <w:tc>
          <w:tcPr>
            <w:tcW w:w="2680" w:type="dxa"/>
            <w:tcBorders>
              <w:top w:val="nil"/>
              <w:left w:val="nil"/>
              <w:bottom w:val="nil"/>
              <w:right w:val="nil"/>
            </w:tcBorders>
            <w:shd w:val="clear" w:color="auto" w:fill="auto"/>
            <w:noWrap/>
            <w:vAlign w:val="bottom"/>
            <w:hideMark/>
          </w:tcPr>
          <w:p w14:paraId="37345531"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Southampton</w:t>
            </w:r>
          </w:p>
        </w:tc>
        <w:tc>
          <w:tcPr>
            <w:tcW w:w="2500" w:type="dxa"/>
            <w:tcBorders>
              <w:top w:val="nil"/>
              <w:left w:val="single" w:sz="4" w:space="0" w:color="auto"/>
              <w:bottom w:val="nil"/>
              <w:right w:val="single" w:sz="4" w:space="0" w:color="auto"/>
            </w:tcBorders>
            <w:shd w:val="clear" w:color="auto" w:fill="auto"/>
            <w:noWrap/>
            <w:vAlign w:val="bottom"/>
            <w:hideMark/>
          </w:tcPr>
          <w:p w14:paraId="6DB4FC9C"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yes</w:t>
            </w:r>
          </w:p>
        </w:tc>
      </w:tr>
      <w:tr w:rsidR="00C750E0" w:rsidRPr="00C750E0" w14:paraId="07066CDB" w14:textId="77777777" w:rsidTr="00C750E0">
        <w:trPr>
          <w:trHeight w:val="615"/>
        </w:trPr>
        <w:tc>
          <w:tcPr>
            <w:tcW w:w="2140" w:type="dxa"/>
            <w:tcBorders>
              <w:top w:val="nil"/>
              <w:left w:val="nil"/>
              <w:bottom w:val="nil"/>
              <w:right w:val="nil"/>
            </w:tcBorders>
            <w:shd w:val="clear" w:color="D9D9D9" w:fill="D9D9D9"/>
            <w:noWrap/>
            <w:vAlign w:val="bottom"/>
            <w:hideMark/>
          </w:tcPr>
          <w:p w14:paraId="1F41A7C9"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Gill</w:t>
            </w:r>
          </w:p>
        </w:tc>
        <w:tc>
          <w:tcPr>
            <w:tcW w:w="2140" w:type="dxa"/>
            <w:tcBorders>
              <w:top w:val="nil"/>
              <w:left w:val="nil"/>
              <w:bottom w:val="nil"/>
              <w:right w:val="nil"/>
            </w:tcBorders>
            <w:shd w:val="clear" w:color="D9D9D9" w:fill="D9D9D9"/>
            <w:noWrap/>
            <w:vAlign w:val="bottom"/>
            <w:hideMark/>
          </w:tcPr>
          <w:p w14:paraId="34CE9D31"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Halden</w:t>
            </w:r>
          </w:p>
        </w:tc>
        <w:tc>
          <w:tcPr>
            <w:tcW w:w="2680" w:type="dxa"/>
            <w:tcBorders>
              <w:top w:val="nil"/>
              <w:left w:val="nil"/>
              <w:bottom w:val="nil"/>
              <w:right w:val="nil"/>
            </w:tcBorders>
            <w:shd w:val="clear" w:color="D9D9D9" w:fill="D9D9D9"/>
            <w:noWrap/>
            <w:vAlign w:val="bottom"/>
            <w:hideMark/>
          </w:tcPr>
          <w:p w14:paraId="75712C1A"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Surrey</w:t>
            </w:r>
          </w:p>
        </w:tc>
        <w:tc>
          <w:tcPr>
            <w:tcW w:w="2500" w:type="dxa"/>
            <w:tcBorders>
              <w:top w:val="nil"/>
              <w:left w:val="single" w:sz="4" w:space="0" w:color="auto"/>
              <w:bottom w:val="nil"/>
              <w:right w:val="single" w:sz="4" w:space="0" w:color="auto"/>
            </w:tcBorders>
            <w:shd w:val="clear" w:color="D9D9D9" w:fill="D9D9D9"/>
            <w:noWrap/>
            <w:vAlign w:val="bottom"/>
            <w:hideMark/>
          </w:tcPr>
          <w:p w14:paraId="11B5D058"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yes</w:t>
            </w:r>
          </w:p>
        </w:tc>
      </w:tr>
      <w:tr w:rsidR="00C750E0" w:rsidRPr="00C750E0" w14:paraId="21718DC7" w14:textId="77777777" w:rsidTr="00C750E0">
        <w:trPr>
          <w:trHeight w:val="615"/>
        </w:trPr>
        <w:tc>
          <w:tcPr>
            <w:tcW w:w="2140" w:type="dxa"/>
            <w:tcBorders>
              <w:top w:val="nil"/>
              <w:left w:val="nil"/>
              <w:bottom w:val="nil"/>
              <w:right w:val="nil"/>
            </w:tcBorders>
            <w:shd w:val="clear" w:color="auto" w:fill="auto"/>
            <w:noWrap/>
            <w:vAlign w:val="bottom"/>
            <w:hideMark/>
          </w:tcPr>
          <w:p w14:paraId="1C8AB978"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Nicola</w:t>
            </w:r>
          </w:p>
        </w:tc>
        <w:tc>
          <w:tcPr>
            <w:tcW w:w="2140" w:type="dxa"/>
            <w:tcBorders>
              <w:top w:val="nil"/>
              <w:left w:val="nil"/>
              <w:bottom w:val="nil"/>
              <w:right w:val="nil"/>
            </w:tcBorders>
            <w:shd w:val="clear" w:color="auto" w:fill="auto"/>
            <w:noWrap/>
            <w:vAlign w:val="bottom"/>
            <w:hideMark/>
          </w:tcPr>
          <w:p w14:paraId="10F9F502"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Robertson</w:t>
            </w:r>
          </w:p>
        </w:tc>
        <w:tc>
          <w:tcPr>
            <w:tcW w:w="2680" w:type="dxa"/>
            <w:tcBorders>
              <w:top w:val="nil"/>
              <w:left w:val="nil"/>
              <w:bottom w:val="nil"/>
              <w:right w:val="nil"/>
            </w:tcBorders>
            <w:shd w:val="clear" w:color="auto" w:fill="auto"/>
            <w:noWrap/>
            <w:vAlign w:val="bottom"/>
            <w:hideMark/>
          </w:tcPr>
          <w:p w14:paraId="6038FAFB"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West Berks</w:t>
            </w:r>
          </w:p>
        </w:tc>
        <w:tc>
          <w:tcPr>
            <w:tcW w:w="2500" w:type="dxa"/>
            <w:tcBorders>
              <w:top w:val="nil"/>
              <w:left w:val="single" w:sz="4" w:space="0" w:color="auto"/>
              <w:bottom w:val="nil"/>
              <w:right w:val="single" w:sz="4" w:space="0" w:color="auto"/>
            </w:tcBorders>
            <w:shd w:val="clear" w:color="auto" w:fill="auto"/>
            <w:noWrap/>
            <w:vAlign w:val="bottom"/>
            <w:hideMark/>
          </w:tcPr>
          <w:p w14:paraId="0501644D"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yes</w:t>
            </w:r>
          </w:p>
        </w:tc>
      </w:tr>
      <w:tr w:rsidR="00C750E0" w:rsidRPr="00C750E0" w14:paraId="6DE7420D" w14:textId="77777777" w:rsidTr="00C750E0">
        <w:trPr>
          <w:trHeight w:val="615"/>
        </w:trPr>
        <w:tc>
          <w:tcPr>
            <w:tcW w:w="2140" w:type="dxa"/>
            <w:tcBorders>
              <w:top w:val="nil"/>
              <w:left w:val="nil"/>
              <w:bottom w:val="nil"/>
              <w:right w:val="nil"/>
            </w:tcBorders>
            <w:shd w:val="clear" w:color="D9D9D9" w:fill="D9D9D9"/>
            <w:noWrap/>
            <w:vAlign w:val="bottom"/>
            <w:hideMark/>
          </w:tcPr>
          <w:p w14:paraId="1C58E0CA"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Sophie</w:t>
            </w:r>
          </w:p>
        </w:tc>
        <w:tc>
          <w:tcPr>
            <w:tcW w:w="2140" w:type="dxa"/>
            <w:tcBorders>
              <w:top w:val="nil"/>
              <w:left w:val="nil"/>
              <w:bottom w:val="nil"/>
              <w:right w:val="nil"/>
            </w:tcBorders>
            <w:shd w:val="clear" w:color="D9D9D9" w:fill="D9D9D9"/>
            <w:noWrap/>
            <w:vAlign w:val="bottom"/>
            <w:hideMark/>
          </w:tcPr>
          <w:p w14:paraId="18B46287"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Carter</w:t>
            </w:r>
          </w:p>
        </w:tc>
        <w:tc>
          <w:tcPr>
            <w:tcW w:w="2680" w:type="dxa"/>
            <w:tcBorders>
              <w:top w:val="nil"/>
              <w:left w:val="nil"/>
              <w:bottom w:val="nil"/>
              <w:right w:val="nil"/>
            </w:tcBorders>
            <w:shd w:val="clear" w:color="D9D9D9" w:fill="D9D9D9"/>
            <w:noWrap/>
            <w:vAlign w:val="bottom"/>
            <w:hideMark/>
          </w:tcPr>
          <w:p w14:paraId="5B3490E9"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West Sussex</w:t>
            </w:r>
          </w:p>
        </w:tc>
        <w:tc>
          <w:tcPr>
            <w:tcW w:w="2500" w:type="dxa"/>
            <w:tcBorders>
              <w:top w:val="nil"/>
              <w:left w:val="single" w:sz="4" w:space="0" w:color="auto"/>
              <w:bottom w:val="nil"/>
              <w:right w:val="single" w:sz="4" w:space="0" w:color="auto"/>
            </w:tcBorders>
            <w:shd w:val="clear" w:color="000000" w:fill="D9D9D9"/>
            <w:noWrap/>
            <w:vAlign w:val="bottom"/>
            <w:hideMark/>
          </w:tcPr>
          <w:p w14:paraId="0AA81982"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yes</w:t>
            </w:r>
          </w:p>
        </w:tc>
      </w:tr>
      <w:tr w:rsidR="00C750E0" w:rsidRPr="00C750E0" w14:paraId="71BC12B3" w14:textId="77777777" w:rsidTr="00C750E0">
        <w:trPr>
          <w:trHeight w:val="615"/>
        </w:trPr>
        <w:tc>
          <w:tcPr>
            <w:tcW w:w="2140" w:type="dxa"/>
            <w:tcBorders>
              <w:top w:val="nil"/>
              <w:left w:val="nil"/>
              <w:bottom w:val="nil"/>
              <w:right w:val="nil"/>
            </w:tcBorders>
            <w:shd w:val="clear" w:color="auto" w:fill="auto"/>
            <w:noWrap/>
            <w:vAlign w:val="bottom"/>
            <w:hideMark/>
          </w:tcPr>
          <w:p w14:paraId="5BDDE4E8"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Shungu</w:t>
            </w:r>
          </w:p>
        </w:tc>
        <w:tc>
          <w:tcPr>
            <w:tcW w:w="2140" w:type="dxa"/>
            <w:tcBorders>
              <w:top w:val="nil"/>
              <w:left w:val="nil"/>
              <w:bottom w:val="nil"/>
              <w:right w:val="nil"/>
            </w:tcBorders>
            <w:shd w:val="clear" w:color="auto" w:fill="auto"/>
            <w:noWrap/>
            <w:vAlign w:val="bottom"/>
            <w:hideMark/>
          </w:tcPr>
          <w:p w14:paraId="6AA37F9B"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Chigocha</w:t>
            </w:r>
          </w:p>
        </w:tc>
        <w:tc>
          <w:tcPr>
            <w:tcW w:w="2680" w:type="dxa"/>
            <w:tcBorders>
              <w:top w:val="nil"/>
              <w:left w:val="nil"/>
              <w:bottom w:val="nil"/>
              <w:right w:val="nil"/>
            </w:tcBorders>
            <w:shd w:val="clear" w:color="auto" w:fill="auto"/>
            <w:noWrap/>
            <w:vAlign w:val="bottom"/>
            <w:hideMark/>
          </w:tcPr>
          <w:p w14:paraId="1D6349A8"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Windsor and Maidenhead</w:t>
            </w:r>
          </w:p>
        </w:tc>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050D7E89"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apologies</w:t>
            </w:r>
          </w:p>
        </w:tc>
      </w:tr>
      <w:tr w:rsidR="00C750E0" w:rsidRPr="00C750E0" w14:paraId="798A558C" w14:textId="77777777" w:rsidTr="00C750E0">
        <w:trPr>
          <w:trHeight w:val="615"/>
        </w:trPr>
        <w:tc>
          <w:tcPr>
            <w:tcW w:w="2140" w:type="dxa"/>
            <w:tcBorders>
              <w:top w:val="nil"/>
              <w:left w:val="nil"/>
              <w:bottom w:val="single" w:sz="4" w:space="0" w:color="000000"/>
              <w:right w:val="nil"/>
            </w:tcBorders>
            <w:shd w:val="clear" w:color="D9D9D9" w:fill="D9D9D9"/>
            <w:noWrap/>
            <w:vAlign w:val="bottom"/>
            <w:hideMark/>
          </w:tcPr>
          <w:p w14:paraId="5726616D"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Nick</w:t>
            </w:r>
          </w:p>
        </w:tc>
        <w:tc>
          <w:tcPr>
            <w:tcW w:w="2140" w:type="dxa"/>
            <w:tcBorders>
              <w:top w:val="nil"/>
              <w:left w:val="nil"/>
              <w:bottom w:val="single" w:sz="4" w:space="0" w:color="000000"/>
              <w:right w:val="nil"/>
            </w:tcBorders>
            <w:shd w:val="clear" w:color="D9D9D9" w:fill="D9D9D9"/>
            <w:noWrap/>
            <w:vAlign w:val="bottom"/>
            <w:hideMark/>
          </w:tcPr>
          <w:p w14:paraId="76746AEF"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Hammond</w:t>
            </w:r>
          </w:p>
        </w:tc>
        <w:tc>
          <w:tcPr>
            <w:tcW w:w="2680" w:type="dxa"/>
            <w:tcBorders>
              <w:top w:val="nil"/>
              <w:left w:val="nil"/>
              <w:bottom w:val="single" w:sz="4" w:space="0" w:color="000000"/>
              <w:right w:val="nil"/>
            </w:tcBorders>
            <w:shd w:val="clear" w:color="D9D9D9" w:fill="D9D9D9"/>
            <w:noWrap/>
            <w:vAlign w:val="bottom"/>
            <w:hideMark/>
          </w:tcPr>
          <w:p w14:paraId="6B3758F2"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Wokingham</w:t>
            </w:r>
          </w:p>
        </w:tc>
        <w:tc>
          <w:tcPr>
            <w:tcW w:w="2500" w:type="dxa"/>
            <w:tcBorders>
              <w:top w:val="nil"/>
              <w:left w:val="single" w:sz="4" w:space="0" w:color="auto"/>
              <w:bottom w:val="single" w:sz="4" w:space="0" w:color="000000"/>
              <w:right w:val="single" w:sz="4" w:space="0" w:color="auto"/>
            </w:tcBorders>
            <w:shd w:val="clear" w:color="D9D9D9" w:fill="D9D9D9"/>
            <w:noWrap/>
            <w:vAlign w:val="bottom"/>
            <w:hideMark/>
          </w:tcPr>
          <w:p w14:paraId="455C1B26" w14:textId="77777777" w:rsidR="00C750E0" w:rsidRPr="00C750E0" w:rsidRDefault="00C750E0" w:rsidP="00C750E0">
            <w:pPr>
              <w:spacing w:after="0" w:line="240" w:lineRule="auto"/>
              <w:rPr>
                <w:rFonts w:ascii="Calibri" w:eastAsia="Times New Roman" w:hAnsi="Calibri" w:cs="Calibri"/>
                <w:color w:val="000000"/>
                <w:sz w:val="24"/>
                <w:szCs w:val="24"/>
                <w:lang w:eastAsia="en-GB"/>
              </w:rPr>
            </w:pPr>
            <w:r w:rsidRPr="00C750E0">
              <w:rPr>
                <w:rFonts w:ascii="Calibri" w:eastAsia="Times New Roman" w:hAnsi="Calibri" w:cs="Calibri"/>
                <w:color w:val="000000"/>
                <w:sz w:val="24"/>
                <w:szCs w:val="24"/>
                <w:lang w:eastAsia="en-GB"/>
              </w:rPr>
              <w:t xml:space="preserve">Yes </w:t>
            </w:r>
          </w:p>
        </w:tc>
      </w:tr>
    </w:tbl>
    <w:p w14:paraId="455ADDA9" w14:textId="126DA132" w:rsidR="00C750E0" w:rsidRPr="00262A9E" w:rsidRDefault="00C750E0" w:rsidP="00C750E0">
      <w:pPr>
        <w:pStyle w:val="ListParagraph"/>
        <w:numPr>
          <w:ilvl w:val="0"/>
          <w:numId w:val="3"/>
        </w:numPr>
      </w:pPr>
      <w:r w:rsidRPr="00262A9E">
        <w:lastRenderedPageBreak/>
        <w:t>Diane provided brief update about the website:</w:t>
      </w:r>
    </w:p>
    <w:p w14:paraId="12CDC259" w14:textId="44579042" w:rsidR="00B148C3" w:rsidRPr="00262A9E" w:rsidRDefault="00B148C3" w:rsidP="00B148C3">
      <w:pPr>
        <w:ind w:left="720"/>
      </w:pPr>
      <w:r w:rsidRPr="00262A9E">
        <w:t>Contributions have been made from:</w:t>
      </w:r>
    </w:p>
    <w:tbl>
      <w:tblPr>
        <w:tblW w:w="4707" w:type="dxa"/>
        <w:tblInd w:w="1530" w:type="dxa"/>
        <w:tblLook w:val="04A0" w:firstRow="1" w:lastRow="0" w:firstColumn="1" w:lastColumn="0" w:noHBand="0" w:noVBand="1"/>
      </w:tblPr>
      <w:tblGrid>
        <w:gridCol w:w="4707"/>
      </w:tblGrid>
      <w:tr w:rsidR="00B148C3" w:rsidRPr="00B148C3" w14:paraId="573905DB" w14:textId="77777777" w:rsidTr="00262A9E">
        <w:trPr>
          <w:trHeight w:val="365"/>
        </w:trPr>
        <w:tc>
          <w:tcPr>
            <w:tcW w:w="4707" w:type="dxa"/>
            <w:tcBorders>
              <w:top w:val="nil"/>
              <w:left w:val="nil"/>
              <w:bottom w:val="nil"/>
              <w:right w:val="nil"/>
            </w:tcBorders>
            <w:shd w:val="clear" w:color="auto" w:fill="auto"/>
            <w:hideMark/>
          </w:tcPr>
          <w:p w14:paraId="18F056A7" w14:textId="77777777" w:rsidR="00B148C3" w:rsidRPr="00B148C3" w:rsidRDefault="00B148C3" w:rsidP="00B148C3">
            <w:pPr>
              <w:spacing w:after="0" w:line="240" w:lineRule="auto"/>
              <w:rPr>
                <w:rFonts w:ascii="Arial" w:eastAsia="Times New Roman" w:hAnsi="Arial" w:cs="Arial"/>
                <w:color w:val="333333"/>
                <w:lang w:eastAsia="en-GB"/>
              </w:rPr>
            </w:pPr>
            <w:r w:rsidRPr="00B148C3">
              <w:rPr>
                <w:rFonts w:ascii="Arial" w:eastAsia="Times New Roman" w:hAnsi="Arial" w:cs="Arial"/>
                <w:color w:val="333333"/>
                <w:lang w:eastAsia="en-GB"/>
              </w:rPr>
              <w:t>Brighton and Hove</w:t>
            </w:r>
          </w:p>
        </w:tc>
      </w:tr>
      <w:tr w:rsidR="00B148C3" w:rsidRPr="00B148C3" w14:paraId="11B364EB" w14:textId="77777777" w:rsidTr="00B148C3">
        <w:trPr>
          <w:trHeight w:val="300"/>
        </w:trPr>
        <w:tc>
          <w:tcPr>
            <w:tcW w:w="4707" w:type="dxa"/>
            <w:tcBorders>
              <w:top w:val="nil"/>
              <w:left w:val="nil"/>
              <w:bottom w:val="nil"/>
              <w:right w:val="nil"/>
            </w:tcBorders>
            <w:shd w:val="clear" w:color="auto" w:fill="auto"/>
            <w:hideMark/>
          </w:tcPr>
          <w:p w14:paraId="41A27D72" w14:textId="77777777" w:rsidR="00B148C3" w:rsidRPr="00B148C3" w:rsidRDefault="00B148C3" w:rsidP="00B148C3">
            <w:pPr>
              <w:spacing w:after="0" w:line="240" w:lineRule="auto"/>
              <w:rPr>
                <w:rFonts w:ascii="Arial" w:eastAsia="Times New Roman" w:hAnsi="Arial" w:cs="Arial"/>
                <w:color w:val="333333"/>
                <w:lang w:eastAsia="en-GB"/>
              </w:rPr>
            </w:pPr>
            <w:r w:rsidRPr="00B148C3">
              <w:rPr>
                <w:rFonts w:ascii="Arial" w:eastAsia="Times New Roman" w:hAnsi="Arial" w:cs="Arial"/>
                <w:color w:val="333333"/>
                <w:lang w:eastAsia="en-GB"/>
              </w:rPr>
              <w:t>Southampton</w:t>
            </w:r>
          </w:p>
        </w:tc>
      </w:tr>
      <w:tr w:rsidR="00B148C3" w:rsidRPr="00B148C3" w14:paraId="0DC7BC6F" w14:textId="77777777" w:rsidTr="00262A9E">
        <w:trPr>
          <w:trHeight w:val="275"/>
        </w:trPr>
        <w:tc>
          <w:tcPr>
            <w:tcW w:w="4707" w:type="dxa"/>
            <w:tcBorders>
              <w:top w:val="nil"/>
              <w:left w:val="nil"/>
              <w:bottom w:val="nil"/>
              <w:right w:val="nil"/>
            </w:tcBorders>
            <w:shd w:val="clear" w:color="auto" w:fill="auto"/>
            <w:hideMark/>
          </w:tcPr>
          <w:p w14:paraId="2A33516E" w14:textId="77777777" w:rsidR="00B148C3" w:rsidRPr="00B148C3" w:rsidRDefault="00B148C3" w:rsidP="00B148C3">
            <w:pPr>
              <w:spacing w:after="0" w:line="240" w:lineRule="auto"/>
              <w:rPr>
                <w:rFonts w:ascii="Arial" w:eastAsia="Times New Roman" w:hAnsi="Arial" w:cs="Arial"/>
                <w:color w:val="333333"/>
                <w:lang w:eastAsia="en-GB"/>
              </w:rPr>
            </w:pPr>
            <w:r w:rsidRPr="00B148C3">
              <w:rPr>
                <w:rFonts w:ascii="Arial" w:eastAsia="Times New Roman" w:hAnsi="Arial" w:cs="Arial"/>
                <w:color w:val="333333"/>
                <w:lang w:eastAsia="en-GB"/>
              </w:rPr>
              <w:t>Windsor and Maidenhead</w:t>
            </w:r>
          </w:p>
        </w:tc>
      </w:tr>
      <w:tr w:rsidR="00B148C3" w:rsidRPr="00B148C3" w14:paraId="5D0FB01F" w14:textId="77777777" w:rsidTr="00B148C3">
        <w:trPr>
          <w:trHeight w:val="300"/>
        </w:trPr>
        <w:tc>
          <w:tcPr>
            <w:tcW w:w="4707" w:type="dxa"/>
            <w:tcBorders>
              <w:top w:val="nil"/>
              <w:left w:val="nil"/>
              <w:bottom w:val="nil"/>
              <w:right w:val="nil"/>
            </w:tcBorders>
            <w:shd w:val="clear" w:color="auto" w:fill="auto"/>
            <w:hideMark/>
          </w:tcPr>
          <w:p w14:paraId="4294AF23" w14:textId="77777777" w:rsidR="00B148C3" w:rsidRPr="00B148C3" w:rsidRDefault="00B148C3" w:rsidP="00B148C3">
            <w:pPr>
              <w:spacing w:after="0" w:line="240" w:lineRule="auto"/>
              <w:rPr>
                <w:rFonts w:ascii="Arial" w:eastAsia="Times New Roman" w:hAnsi="Arial" w:cs="Arial"/>
                <w:color w:val="333333"/>
                <w:lang w:eastAsia="en-GB"/>
              </w:rPr>
            </w:pPr>
            <w:r w:rsidRPr="00B148C3">
              <w:rPr>
                <w:rFonts w:ascii="Arial" w:eastAsia="Times New Roman" w:hAnsi="Arial" w:cs="Arial"/>
                <w:color w:val="333333"/>
                <w:lang w:eastAsia="en-GB"/>
              </w:rPr>
              <w:t>Surrey</w:t>
            </w:r>
          </w:p>
        </w:tc>
      </w:tr>
      <w:tr w:rsidR="00B148C3" w:rsidRPr="00B148C3" w14:paraId="048350B3" w14:textId="77777777" w:rsidTr="00B148C3">
        <w:trPr>
          <w:trHeight w:val="300"/>
        </w:trPr>
        <w:tc>
          <w:tcPr>
            <w:tcW w:w="4707" w:type="dxa"/>
            <w:tcBorders>
              <w:top w:val="nil"/>
              <w:left w:val="nil"/>
              <w:bottom w:val="nil"/>
              <w:right w:val="nil"/>
            </w:tcBorders>
            <w:shd w:val="clear" w:color="auto" w:fill="auto"/>
            <w:hideMark/>
          </w:tcPr>
          <w:p w14:paraId="3DE4905F" w14:textId="77777777" w:rsidR="00B148C3" w:rsidRPr="00B148C3" w:rsidRDefault="00B148C3" w:rsidP="00B148C3">
            <w:pPr>
              <w:spacing w:after="0" w:line="240" w:lineRule="auto"/>
              <w:rPr>
                <w:rFonts w:ascii="Arial" w:eastAsia="Times New Roman" w:hAnsi="Arial" w:cs="Arial"/>
                <w:color w:val="333333"/>
                <w:lang w:eastAsia="en-GB"/>
              </w:rPr>
            </w:pPr>
            <w:r w:rsidRPr="00B148C3">
              <w:rPr>
                <w:rFonts w:ascii="Arial" w:eastAsia="Times New Roman" w:hAnsi="Arial" w:cs="Arial"/>
                <w:color w:val="333333"/>
                <w:lang w:eastAsia="en-GB"/>
              </w:rPr>
              <w:t>Bracknell Forest</w:t>
            </w:r>
          </w:p>
        </w:tc>
      </w:tr>
      <w:tr w:rsidR="00B148C3" w:rsidRPr="00B148C3" w14:paraId="0538D124" w14:textId="77777777" w:rsidTr="00262A9E">
        <w:trPr>
          <w:trHeight w:val="245"/>
        </w:trPr>
        <w:tc>
          <w:tcPr>
            <w:tcW w:w="4707" w:type="dxa"/>
            <w:tcBorders>
              <w:top w:val="nil"/>
              <w:left w:val="nil"/>
              <w:bottom w:val="nil"/>
              <w:right w:val="nil"/>
            </w:tcBorders>
            <w:shd w:val="clear" w:color="auto" w:fill="auto"/>
            <w:hideMark/>
          </w:tcPr>
          <w:p w14:paraId="3CBBA1BE" w14:textId="77777777" w:rsidR="00B148C3" w:rsidRPr="00B148C3" w:rsidRDefault="00B148C3" w:rsidP="00B148C3">
            <w:pPr>
              <w:spacing w:after="0" w:line="240" w:lineRule="auto"/>
              <w:rPr>
                <w:rFonts w:ascii="Arial" w:eastAsia="Times New Roman" w:hAnsi="Arial" w:cs="Arial"/>
                <w:color w:val="333333"/>
                <w:lang w:eastAsia="en-GB"/>
              </w:rPr>
            </w:pPr>
            <w:r w:rsidRPr="00B148C3">
              <w:rPr>
                <w:rFonts w:ascii="Arial" w:eastAsia="Times New Roman" w:hAnsi="Arial" w:cs="Arial"/>
                <w:color w:val="333333"/>
                <w:lang w:eastAsia="en-GB"/>
              </w:rPr>
              <w:t>Buckinghamshire</w:t>
            </w:r>
          </w:p>
        </w:tc>
      </w:tr>
      <w:tr w:rsidR="00B148C3" w:rsidRPr="00B148C3" w14:paraId="1A75F28A" w14:textId="77777777" w:rsidTr="00B148C3">
        <w:trPr>
          <w:trHeight w:val="300"/>
        </w:trPr>
        <w:tc>
          <w:tcPr>
            <w:tcW w:w="4707" w:type="dxa"/>
            <w:tcBorders>
              <w:top w:val="nil"/>
              <w:left w:val="nil"/>
              <w:bottom w:val="nil"/>
              <w:right w:val="nil"/>
            </w:tcBorders>
            <w:shd w:val="clear" w:color="auto" w:fill="auto"/>
            <w:hideMark/>
          </w:tcPr>
          <w:p w14:paraId="6FBC00C2" w14:textId="77777777" w:rsidR="00B148C3" w:rsidRPr="00B148C3" w:rsidRDefault="00B148C3" w:rsidP="00B148C3">
            <w:pPr>
              <w:spacing w:after="0" w:line="240" w:lineRule="auto"/>
              <w:rPr>
                <w:rFonts w:ascii="Arial" w:eastAsia="Times New Roman" w:hAnsi="Arial" w:cs="Arial"/>
                <w:color w:val="333333"/>
                <w:lang w:eastAsia="en-GB"/>
              </w:rPr>
            </w:pPr>
            <w:r w:rsidRPr="00B148C3">
              <w:rPr>
                <w:rFonts w:ascii="Arial" w:eastAsia="Times New Roman" w:hAnsi="Arial" w:cs="Arial"/>
                <w:color w:val="333333"/>
                <w:lang w:eastAsia="en-GB"/>
              </w:rPr>
              <w:t>Kent</w:t>
            </w:r>
          </w:p>
        </w:tc>
      </w:tr>
      <w:tr w:rsidR="00B148C3" w:rsidRPr="00B148C3" w14:paraId="522BFA23" w14:textId="77777777" w:rsidTr="00B148C3">
        <w:trPr>
          <w:trHeight w:val="300"/>
        </w:trPr>
        <w:tc>
          <w:tcPr>
            <w:tcW w:w="4707" w:type="dxa"/>
            <w:tcBorders>
              <w:top w:val="nil"/>
              <w:left w:val="nil"/>
              <w:bottom w:val="nil"/>
              <w:right w:val="nil"/>
            </w:tcBorders>
            <w:shd w:val="clear" w:color="auto" w:fill="auto"/>
            <w:hideMark/>
          </w:tcPr>
          <w:p w14:paraId="39E64684" w14:textId="77777777" w:rsidR="00B148C3" w:rsidRPr="00B148C3" w:rsidRDefault="00B148C3" w:rsidP="00B148C3">
            <w:pPr>
              <w:spacing w:after="0" w:line="240" w:lineRule="auto"/>
              <w:rPr>
                <w:rFonts w:ascii="Arial" w:eastAsia="Times New Roman" w:hAnsi="Arial" w:cs="Arial"/>
                <w:color w:val="333333"/>
                <w:lang w:eastAsia="en-GB"/>
              </w:rPr>
            </w:pPr>
            <w:r w:rsidRPr="00B148C3">
              <w:rPr>
                <w:rFonts w:ascii="Arial" w:eastAsia="Times New Roman" w:hAnsi="Arial" w:cs="Arial"/>
                <w:color w:val="333333"/>
                <w:lang w:eastAsia="en-GB"/>
              </w:rPr>
              <w:t>Hampshire</w:t>
            </w:r>
          </w:p>
        </w:tc>
      </w:tr>
      <w:tr w:rsidR="00B148C3" w:rsidRPr="00B148C3" w14:paraId="240D47DC" w14:textId="77777777" w:rsidTr="00B148C3">
        <w:trPr>
          <w:trHeight w:val="300"/>
        </w:trPr>
        <w:tc>
          <w:tcPr>
            <w:tcW w:w="4707" w:type="dxa"/>
            <w:tcBorders>
              <w:top w:val="nil"/>
              <w:left w:val="nil"/>
              <w:bottom w:val="nil"/>
              <w:right w:val="nil"/>
            </w:tcBorders>
            <w:shd w:val="clear" w:color="auto" w:fill="auto"/>
            <w:hideMark/>
          </w:tcPr>
          <w:p w14:paraId="7C27F5CA" w14:textId="77777777" w:rsidR="00B148C3" w:rsidRPr="00B148C3" w:rsidRDefault="00B148C3" w:rsidP="00B148C3">
            <w:pPr>
              <w:spacing w:after="0" w:line="240" w:lineRule="auto"/>
              <w:rPr>
                <w:rFonts w:ascii="Arial" w:eastAsia="Times New Roman" w:hAnsi="Arial" w:cs="Arial"/>
                <w:color w:val="333333"/>
                <w:lang w:eastAsia="en-GB"/>
              </w:rPr>
            </w:pPr>
            <w:r w:rsidRPr="00B148C3">
              <w:rPr>
                <w:rFonts w:ascii="Arial" w:eastAsia="Times New Roman" w:hAnsi="Arial" w:cs="Arial"/>
                <w:color w:val="333333"/>
                <w:lang w:eastAsia="en-GB"/>
              </w:rPr>
              <w:t>Milton Keynes</w:t>
            </w:r>
          </w:p>
        </w:tc>
      </w:tr>
      <w:tr w:rsidR="00B148C3" w:rsidRPr="00B148C3" w14:paraId="5BF4BECA" w14:textId="77777777" w:rsidTr="00B148C3">
        <w:trPr>
          <w:trHeight w:val="300"/>
        </w:trPr>
        <w:tc>
          <w:tcPr>
            <w:tcW w:w="4707" w:type="dxa"/>
            <w:tcBorders>
              <w:top w:val="nil"/>
              <w:left w:val="nil"/>
              <w:bottom w:val="nil"/>
              <w:right w:val="nil"/>
            </w:tcBorders>
            <w:shd w:val="clear" w:color="auto" w:fill="auto"/>
            <w:hideMark/>
          </w:tcPr>
          <w:p w14:paraId="2C8A97F8" w14:textId="77777777" w:rsidR="00B148C3" w:rsidRPr="00B148C3" w:rsidRDefault="00B148C3" w:rsidP="00B148C3">
            <w:pPr>
              <w:spacing w:after="0" w:line="240" w:lineRule="auto"/>
              <w:rPr>
                <w:rFonts w:ascii="Arial" w:eastAsia="Times New Roman" w:hAnsi="Arial" w:cs="Arial"/>
                <w:color w:val="333333"/>
                <w:lang w:eastAsia="en-GB"/>
              </w:rPr>
            </w:pPr>
            <w:r w:rsidRPr="00B148C3">
              <w:rPr>
                <w:rFonts w:ascii="Arial" w:eastAsia="Times New Roman" w:hAnsi="Arial" w:cs="Arial"/>
                <w:color w:val="333333"/>
                <w:lang w:eastAsia="en-GB"/>
              </w:rPr>
              <w:t>Wokingham</w:t>
            </w:r>
          </w:p>
        </w:tc>
      </w:tr>
    </w:tbl>
    <w:p w14:paraId="615D19EC" w14:textId="1EEC93F0" w:rsidR="00B148C3" w:rsidRPr="00262A9E" w:rsidRDefault="00B148C3" w:rsidP="00B148C3">
      <w:pPr>
        <w:ind w:left="720"/>
      </w:pPr>
      <w:r w:rsidRPr="00262A9E">
        <w:t>QAFs, audit tools and report templates have been shared:</w:t>
      </w:r>
    </w:p>
    <w:tbl>
      <w:tblPr>
        <w:tblW w:w="4527" w:type="dxa"/>
        <w:tblInd w:w="1680" w:type="dxa"/>
        <w:tblLook w:val="04A0" w:firstRow="1" w:lastRow="0" w:firstColumn="1" w:lastColumn="0" w:noHBand="0" w:noVBand="1"/>
      </w:tblPr>
      <w:tblGrid>
        <w:gridCol w:w="2707"/>
        <w:gridCol w:w="1820"/>
      </w:tblGrid>
      <w:tr w:rsidR="00C750E0" w:rsidRPr="00C750E0" w14:paraId="5358EC96" w14:textId="77777777" w:rsidTr="00B148C3">
        <w:trPr>
          <w:trHeight w:val="570"/>
        </w:trPr>
        <w:tc>
          <w:tcPr>
            <w:tcW w:w="2707" w:type="dxa"/>
            <w:tcBorders>
              <w:top w:val="nil"/>
              <w:left w:val="nil"/>
              <w:bottom w:val="nil"/>
              <w:right w:val="nil"/>
            </w:tcBorders>
            <w:shd w:val="clear" w:color="auto" w:fill="auto"/>
            <w:noWrap/>
            <w:vAlign w:val="bottom"/>
            <w:hideMark/>
          </w:tcPr>
          <w:p w14:paraId="7E1ECFA7" w14:textId="77777777" w:rsidR="00C750E0" w:rsidRPr="00C750E0" w:rsidRDefault="00C750E0" w:rsidP="00C750E0">
            <w:pPr>
              <w:spacing w:after="0" w:line="240" w:lineRule="auto"/>
              <w:rPr>
                <w:rFonts w:ascii="Calibri" w:eastAsia="Times New Roman" w:hAnsi="Calibri" w:cs="Calibri"/>
                <w:color w:val="000000"/>
                <w:lang w:eastAsia="en-GB"/>
              </w:rPr>
            </w:pPr>
            <w:r w:rsidRPr="00C750E0">
              <w:rPr>
                <w:rFonts w:ascii="Calibri" w:eastAsia="Times New Roman" w:hAnsi="Calibri" w:cs="Calibri"/>
                <w:color w:val="000000"/>
                <w:lang w:eastAsia="en-GB"/>
              </w:rPr>
              <w:t>Regular Case Audit Tools</w:t>
            </w:r>
          </w:p>
        </w:tc>
        <w:tc>
          <w:tcPr>
            <w:tcW w:w="1820" w:type="dxa"/>
            <w:tcBorders>
              <w:top w:val="nil"/>
              <w:left w:val="nil"/>
              <w:bottom w:val="nil"/>
              <w:right w:val="nil"/>
            </w:tcBorders>
            <w:shd w:val="clear" w:color="auto" w:fill="auto"/>
            <w:noWrap/>
            <w:vAlign w:val="bottom"/>
            <w:hideMark/>
          </w:tcPr>
          <w:p w14:paraId="7F113CDD" w14:textId="77777777" w:rsidR="00C750E0" w:rsidRPr="00C750E0" w:rsidRDefault="00C750E0" w:rsidP="00C750E0">
            <w:pPr>
              <w:spacing w:after="0" w:line="240" w:lineRule="auto"/>
              <w:jc w:val="right"/>
              <w:rPr>
                <w:rFonts w:ascii="Calibri" w:eastAsia="Times New Roman" w:hAnsi="Calibri" w:cs="Calibri"/>
                <w:color w:val="000000"/>
                <w:lang w:eastAsia="en-GB"/>
              </w:rPr>
            </w:pPr>
            <w:r w:rsidRPr="00C750E0">
              <w:rPr>
                <w:rFonts w:ascii="Calibri" w:eastAsia="Times New Roman" w:hAnsi="Calibri" w:cs="Calibri"/>
                <w:color w:val="000000"/>
                <w:lang w:eastAsia="en-GB"/>
              </w:rPr>
              <w:t>16</w:t>
            </w:r>
          </w:p>
        </w:tc>
      </w:tr>
      <w:tr w:rsidR="00C750E0" w:rsidRPr="00C750E0" w14:paraId="59C1A79C" w14:textId="77777777" w:rsidTr="00B148C3">
        <w:trPr>
          <w:trHeight w:val="300"/>
        </w:trPr>
        <w:tc>
          <w:tcPr>
            <w:tcW w:w="2707" w:type="dxa"/>
            <w:tcBorders>
              <w:top w:val="nil"/>
              <w:left w:val="nil"/>
              <w:bottom w:val="nil"/>
              <w:right w:val="nil"/>
            </w:tcBorders>
            <w:shd w:val="clear" w:color="auto" w:fill="auto"/>
            <w:noWrap/>
            <w:vAlign w:val="bottom"/>
            <w:hideMark/>
          </w:tcPr>
          <w:p w14:paraId="15790B8A" w14:textId="77777777" w:rsidR="00C750E0" w:rsidRPr="00C750E0" w:rsidRDefault="00C750E0" w:rsidP="00C750E0">
            <w:pPr>
              <w:spacing w:after="0" w:line="240" w:lineRule="auto"/>
              <w:rPr>
                <w:rFonts w:ascii="Calibri" w:eastAsia="Times New Roman" w:hAnsi="Calibri" w:cs="Calibri"/>
                <w:color w:val="000000"/>
                <w:lang w:eastAsia="en-GB"/>
              </w:rPr>
            </w:pPr>
            <w:r w:rsidRPr="00C750E0">
              <w:rPr>
                <w:rFonts w:ascii="Calibri" w:eastAsia="Times New Roman" w:hAnsi="Calibri" w:cs="Calibri"/>
                <w:color w:val="000000"/>
                <w:lang w:eastAsia="en-GB"/>
              </w:rPr>
              <w:t>Thematic Audit Tools</w:t>
            </w:r>
          </w:p>
        </w:tc>
        <w:tc>
          <w:tcPr>
            <w:tcW w:w="1820" w:type="dxa"/>
            <w:tcBorders>
              <w:top w:val="nil"/>
              <w:left w:val="nil"/>
              <w:bottom w:val="nil"/>
              <w:right w:val="nil"/>
            </w:tcBorders>
            <w:shd w:val="clear" w:color="auto" w:fill="auto"/>
            <w:noWrap/>
            <w:vAlign w:val="bottom"/>
            <w:hideMark/>
          </w:tcPr>
          <w:p w14:paraId="5FBC66D3" w14:textId="77777777" w:rsidR="00C750E0" w:rsidRPr="00C750E0" w:rsidRDefault="00C750E0" w:rsidP="00C750E0">
            <w:pPr>
              <w:spacing w:after="0" w:line="240" w:lineRule="auto"/>
              <w:jc w:val="right"/>
              <w:rPr>
                <w:rFonts w:ascii="Calibri" w:eastAsia="Times New Roman" w:hAnsi="Calibri" w:cs="Calibri"/>
                <w:color w:val="000000"/>
                <w:lang w:eastAsia="en-GB"/>
              </w:rPr>
            </w:pPr>
            <w:r w:rsidRPr="00C750E0">
              <w:rPr>
                <w:rFonts w:ascii="Calibri" w:eastAsia="Times New Roman" w:hAnsi="Calibri" w:cs="Calibri"/>
                <w:color w:val="000000"/>
                <w:lang w:eastAsia="en-GB"/>
              </w:rPr>
              <w:t>12</w:t>
            </w:r>
          </w:p>
        </w:tc>
      </w:tr>
      <w:tr w:rsidR="00C750E0" w:rsidRPr="00C750E0" w14:paraId="3BA3C5C2" w14:textId="77777777" w:rsidTr="00B148C3">
        <w:trPr>
          <w:trHeight w:val="570"/>
        </w:trPr>
        <w:tc>
          <w:tcPr>
            <w:tcW w:w="2707" w:type="dxa"/>
            <w:tcBorders>
              <w:top w:val="nil"/>
              <w:left w:val="nil"/>
              <w:bottom w:val="nil"/>
              <w:right w:val="nil"/>
            </w:tcBorders>
            <w:shd w:val="clear" w:color="auto" w:fill="auto"/>
            <w:noWrap/>
            <w:vAlign w:val="bottom"/>
            <w:hideMark/>
          </w:tcPr>
          <w:p w14:paraId="7547E848" w14:textId="77777777" w:rsidR="00C750E0" w:rsidRPr="00C750E0" w:rsidRDefault="00C750E0" w:rsidP="00C750E0">
            <w:pPr>
              <w:spacing w:after="0" w:line="240" w:lineRule="auto"/>
              <w:rPr>
                <w:rFonts w:ascii="Calibri" w:eastAsia="Times New Roman" w:hAnsi="Calibri" w:cs="Calibri"/>
                <w:color w:val="000000"/>
                <w:lang w:eastAsia="en-GB"/>
              </w:rPr>
            </w:pPr>
            <w:r w:rsidRPr="00C750E0">
              <w:rPr>
                <w:rFonts w:ascii="Calibri" w:eastAsia="Times New Roman" w:hAnsi="Calibri" w:cs="Calibri"/>
                <w:color w:val="000000"/>
                <w:lang w:eastAsia="en-GB"/>
              </w:rPr>
              <w:t>Quality Assurance Framework</w:t>
            </w:r>
          </w:p>
        </w:tc>
        <w:tc>
          <w:tcPr>
            <w:tcW w:w="1820" w:type="dxa"/>
            <w:tcBorders>
              <w:top w:val="nil"/>
              <w:left w:val="nil"/>
              <w:bottom w:val="nil"/>
              <w:right w:val="nil"/>
            </w:tcBorders>
            <w:shd w:val="clear" w:color="auto" w:fill="auto"/>
            <w:noWrap/>
            <w:vAlign w:val="bottom"/>
            <w:hideMark/>
          </w:tcPr>
          <w:p w14:paraId="62A6FF7A" w14:textId="77777777" w:rsidR="00C750E0" w:rsidRPr="00C750E0" w:rsidRDefault="00C750E0" w:rsidP="00C750E0">
            <w:pPr>
              <w:spacing w:after="0" w:line="240" w:lineRule="auto"/>
              <w:jc w:val="right"/>
              <w:rPr>
                <w:rFonts w:ascii="Calibri" w:eastAsia="Times New Roman" w:hAnsi="Calibri" w:cs="Calibri"/>
                <w:color w:val="000000"/>
                <w:lang w:eastAsia="en-GB"/>
              </w:rPr>
            </w:pPr>
            <w:r w:rsidRPr="00C750E0">
              <w:rPr>
                <w:rFonts w:ascii="Calibri" w:eastAsia="Times New Roman" w:hAnsi="Calibri" w:cs="Calibri"/>
                <w:color w:val="000000"/>
                <w:lang w:eastAsia="en-GB"/>
              </w:rPr>
              <w:t>10</w:t>
            </w:r>
          </w:p>
        </w:tc>
      </w:tr>
      <w:tr w:rsidR="00C750E0" w:rsidRPr="00C750E0" w14:paraId="79959F05" w14:textId="77777777" w:rsidTr="00B148C3">
        <w:trPr>
          <w:trHeight w:val="300"/>
        </w:trPr>
        <w:tc>
          <w:tcPr>
            <w:tcW w:w="2707" w:type="dxa"/>
            <w:tcBorders>
              <w:top w:val="nil"/>
              <w:left w:val="nil"/>
              <w:bottom w:val="nil"/>
              <w:right w:val="nil"/>
            </w:tcBorders>
            <w:shd w:val="clear" w:color="auto" w:fill="auto"/>
            <w:noWrap/>
            <w:vAlign w:val="bottom"/>
            <w:hideMark/>
          </w:tcPr>
          <w:p w14:paraId="14E68689" w14:textId="77777777" w:rsidR="00C750E0" w:rsidRPr="00C750E0" w:rsidRDefault="00C750E0" w:rsidP="00C750E0">
            <w:pPr>
              <w:spacing w:after="0" w:line="240" w:lineRule="auto"/>
              <w:rPr>
                <w:rFonts w:ascii="Calibri" w:eastAsia="Times New Roman" w:hAnsi="Calibri" w:cs="Calibri"/>
                <w:color w:val="000000"/>
                <w:lang w:eastAsia="en-GB"/>
              </w:rPr>
            </w:pPr>
            <w:r w:rsidRPr="00C750E0">
              <w:rPr>
                <w:rFonts w:ascii="Calibri" w:eastAsia="Times New Roman" w:hAnsi="Calibri" w:cs="Calibri"/>
                <w:color w:val="000000"/>
                <w:lang w:eastAsia="en-GB"/>
              </w:rPr>
              <w:t>Report templates</w:t>
            </w:r>
          </w:p>
        </w:tc>
        <w:tc>
          <w:tcPr>
            <w:tcW w:w="1820" w:type="dxa"/>
            <w:tcBorders>
              <w:top w:val="nil"/>
              <w:left w:val="nil"/>
              <w:bottom w:val="nil"/>
              <w:right w:val="nil"/>
            </w:tcBorders>
            <w:shd w:val="clear" w:color="auto" w:fill="auto"/>
            <w:noWrap/>
            <w:vAlign w:val="bottom"/>
            <w:hideMark/>
          </w:tcPr>
          <w:p w14:paraId="6AC3EE30" w14:textId="77777777" w:rsidR="00C750E0" w:rsidRPr="00C750E0" w:rsidRDefault="00C750E0" w:rsidP="00C750E0">
            <w:pPr>
              <w:spacing w:after="0" w:line="240" w:lineRule="auto"/>
              <w:jc w:val="right"/>
              <w:rPr>
                <w:rFonts w:ascii="Calibri" w:eastAsia="Times New Roman" w:hAnsi="Calibri" w:cs="Calibri"/>
                <w:color w:val="000000"/>
                <w:lang w:eastAsia="en-GB"/>
              </w:rPr>
            </w:pPr>
            <w:r w:rsidRPr="00C750E0">
              <w:rPr>
                <w:rFonts w:ascii="Calibri" w:eastAsia="Times New Roman" w:hAnsi="Calibri" w:cs="Calibri"/>
                <w:color w:val="000000"/>
                <w:lang w:eastAsia="en-GB"/>
              </w:rPr>
              <w:t>3</w:t>
            </w:r>
          </w:p>
        </w:tc>
      </w:tr>
      <w:tr w:rsidR="00C750E0" w:rsidRPr="00C750E0" w14:paraId="01F87A6F" w14:textId="77777777" w:rsidTr="00B148C3">
        <w:trPr>
          <w:trHeight w:val="300"/>
        </w:trPr>
        <w:tc>
          <w:tcPr>
            <w:tcW w:w="2707" w:type="dxa"/>
            <w:tcBorders>
              <w:top w:val="nil"/>
              <w:left w:val="nil"/>
              <w:bottom w:val="nil"/>
              <w:right w:val="nil"/>
            </w:tcBorders>
            <w:shd w:val="clear" w:color="auto" w:fill="auto"/>
            <w:noWrap/>
            <w:vAlign w:val="bottom"/>
            <w:hideMark/>
          </w:tcPr>
          <w:p w14:paraId="7C027F1E" w14:textId="77777777" w:rsidR="00C750E0" w:rsidRPr="00C750E0" w:rsidRDefault="00C750E0" w:rsidP="00C750E0">
            <w:pPr>
              <w:spacing w:after="0" w:line="240" w:lineRule="auto"/>
              <w:rPr>
                <w:rFonts w:ascii="Calibri" w:eastAsia="Times New Roman" w:hAnsi="Calibri" w:cs="Calibri"/>
                <w:color w:val="000000"/>
                <w:lang w:eastAsia="en-GB"/>
              </w:rPr>
            </w:pPr>
            <w:r w:rsidRPr="00C750E0">
              <w:rPr>
                <w:rFonts w:ascii="Calibri" w:eastAsia="Times New Roman" w:hAnsi="Calibri" w:cs="Calibri"/>
                <w:color w:val="000000"/>
                <w:lang w:eastAsia="en-GB"/>
              </w:rPr>
              <w:t>Other</w:t>
            </w:r>
          </w:p>
        </w:tc>
        <w:tc>
          <w:tcPr>
            <w:tcW w:w="1820" w:type="dxa"/>
            <w:tcBorders>
              <w:top w:val="nil"/>
              <w:left w:val="nil"/>
              <w:bottom w:val="nil"/>
              <w:right w:val="nil"/>
            </w:tcBorders>
            <w:shd w:val="clear" w:color="auto" w:fill="auto"/>
            <w:noWrap/>
            <w:vAlign w:val="bottom"/>
            <w:hideMark/>
          </w:tcPr>
          <w:p w14:paraId="06D3AF4B" w14:textId="77777777" w:rsidR="00C750E0" w:rsidRPr="00C750E0" w:rsidRDefault="00C750E0" w:rsidP="00C750E0">
            <w:pPr>
              <w:spacing w:after="0" w:line="240" w:lineRule="auto"/>
              <w:jc w:val="right"/>
              <w:rPr>
                <w:rFonts w:ascii="Calibri" w:eastAsia="Times New Roman" w:hAnsi="Calibri" w:cs="Calibri"/>
                <w:color w:val="000000"/>
                <w:lang w:eastAsia="en-GB"/>
              </w:rPr>
            </w:pPr>
            <w:r w:rsidRPr="00C750E0">
              <w:rPr>
                <w:rFonts w:ascii="Calibri" w:eastAsia="Times New Roman" w:hAnsi="Calibri" w:cs="Calibri"/>
                <w:color w:val="000000"/>
                <w:lang w:eastAsia="en-GB"/>
              </w:rPr>
              <w:t>1</w:t>
            </w:r>
          </w:p>
        </w:tc>
      </w:tr>
      <w:tr w:rsidR="00C750E0" w:rsidRPr="00C750E0" w14:paraId="2B749413" w14:textId="77777777" w:rsidTr="00B148C3">
        <w:trPr>
          <w:trHeight w:val="570"/>
        </w:trPr>
        <w:tc>
          <w:tcPr>
            <w:tcW w:w="2707" w:type="dxa"/>
            <w:tcBorders>
              <w:top w:val="nil"/>
              <w:left w:val="nil"/>
              <w:bottom w:val="nil"/>
              <w:right w:val="nil"/>
            </w:tcBorders>
            <w:shd w:val="clear" w:color="auto" w:fill="auto"/>
            <w:noWrap/>
            <w:vAlign w:val="bottom"/>
            <w:hideMark/>
          </w:tcPr>
          <w:p w14:paraId="347DB1EB" w14:textId="77777777" w:rsidR="00C750E0" w:rsidRPr="00C750E0" w:rsidRDefault="00C750E0" w:rsidP="00C750E0">
            <w:pPr>
              <w:spacing w:after="0" w:line="240" w:lineRule="auto"/>
              <w:rPr>
                <w:rFonts w:ascii="Calibri" w:eastAsia="Times New Roman" w:hAnsi="Calibri" w:cs="Calibri"/>
                <w:color w:val="000000"/>
                <w:lang w:eastAsia="en-GB"/>
              </w:rPr>
            </w:pPr>
            <w:r w:rsidRPr="00C750E0">
              <w:rPr>
                <w:rFonts w:ascii="Calibri" w:eastAsia="Times New Roman" w:hAnsi="Calibri" w:cs="Calibri"/>
                <w:color w:val="000000"/>
                <w:lang w:eastAsia="en-GB"/>
              </w:rPr>
              <w:t>Grand Total</w:t>
            </w:r>
          </w:p>
        </w:tc>
        <w:tc>
          <w:tcPr>
            <w:tcW w:w="1820" w:type="dxa"/>
            <w:tcBorders>
              <w:top w:val="nil"/>
              <w:left w:val="nil"/>
              <w:bottom w:val="nil"/>
              <w:right w:val="nil"/>
            </w:tcBorders>
            <w:shd w:val="clear" w:color="auto" w:fill="auto"/>
            <w:noWrap/>
            <w:vAlign w:val="bottom"/>
            <w:hideMark/>
          </w:tcPr>
          <w:p w14:paraId="551F43B0" w14:textId="77777777" w:rsidR="00C750E0" w:rsidRPr="00C750E0" w:rsidRDefault="00C750E0" w:rsidP="00C750E0">
            <w:pPr>
              <w:spacing w:after="0" w:line="240" w:lineRule="auto"/>
              <w:jc w:val="right"/>
              <w:rPr>
                <w:rFonts w:ascii="Calibri" w:eastAsia="Times New Roman" w:hAnsi="Calibri" w:cs="Calibri"/>
                <w:color w:val="000000"/>
                <w:lang w:eastAsia="en-GB"/>
              </w:rPr>
            </w:pPr>
            <w:r w:rsidRPr="00C750E0">
              <w:rPr>
                <w:rFonts w:ascii="Calibri" w:eastAsia="Times New Roman" w:hAnsi="Calibri" w:cs="Calibri"/>
                <w:color w:val="000000"/>
                <w:lang w:eastAsia="en-GB"/>
              </w:rPr>
              <w:t>42</w:t>
            </w:r>
          </w:p>
        </w:tc>
      </w:tr>
    </w:tbl>
    <w:p w14:paraId="519D24AF" w14:textId="74F41242" w:rsidR="00C750E0" w:rsidRDefault="00C750E0" w:rsidP="00C750E0">
      <w:pPr>
        <w:pStyle w:val="ListParagraph"/>
        <w:rPr>
          <w:b/>
          <w:bCs/>
          <w:sz w:val="24"/>
          <w:szCs w:val="24"/>
        </w:rPr>
      </w:pPr>
    </w:p>
    <w:p w14:paraId="526D7765" w14:textId="09D118B7" w:rsidR="00B148C3" w:rsidRPr="00262A9E" w:rsidRDefault="00B148C3" w:rsidP="00B148C3">
      <w:pPr>
        <w:pStyle w:val="ListParagraph"/>
        <w:numPr>
          <w:ilvl w:val="0"/>
          <w:numId w:val="3"/>
        </w:numPr>
      </w:pPr>
      <w:r w:rsidRPr="00262A9E">
        <w:t xml:space="preserve">Diane outlined a potential opportunity to work with Social Finance to look at how data can be used to support QA activity, this will build on work undertaken with Bracknell Forest, West Berks, Southampton and Surrey.  The intention is to explore this further with Tom </w:t>
      </w:r>
      <w:proofErr w:type="spellStart"/>
      <w:r w:rsidRPr="00262A9E">
        <w:t>Rintoul</w:t>
      </w:r>
      <w:proofErr w:type="spellEnd"/>
      <w:r w:rsidRPr="00262A9E">
        <w:t xml:space="preserve"> later in summer and perhaps share this with the Bracknell, Southampton and Reading Triad group and the West Berks, Bucks and Brighton Triad </w:t>
      </w:r>
      <w:r w:rsidR="00262A9E" w:rsidRPr="00262A9E">
        <w:t>g</w:t>
      </w:r>
      <w:r w:rsidRPr="00262A9E">
        <w:t>roup.  This combined group was scheduled to meet on 4</w:t>
      </w:r>
      <w:r w:rsidRPr="00262A9E">
        <w:rPr>
          <w:vertAlign w:val="superscript"/>
        </w:rPr>
        <w:t>th</w:t>
      </w:r>
      <w:r w:rsidRPr="00262A9E">
        <w:t xml:space="preserve"> June but the meeting has been cancelled due to Diane no longer being available.</w:t>
      </w:r>
    </w:p>
    <w:p w14:paraId="6E44A548" w14:textId="77777777" w:rsidR="00B148C3" w:rsidRPr="00262A9E" w:rsidRDefault="00B148C3" w:rsidP="00C750E0">
      <w:pPr>
        <w:pStyle w:val="ListParagraph"/>
        <w:rPr>
          <w:b/>
          <w:bCs/>
        </w:rPr>
      </w:pPr>
    </w:p>
    <w:p w14:paraId="233266D4" w14:textId="07B8F1D8" w:rsidR="00A90685" w:rsidRPr="00262A9E" w:rsidRDefault="00C750E0" w:rsidP="00C77829">
      <w:pPr>
        <w:pStyle w:val="ListParagraph"/>
        <w:numPr>
          <w:ilvl w:val="0"/>
          <w:numId w:val="3"/>
        </w:numPr>
        <w:rPr>
          <w:lang w:eastAsia="en-US"/>
        </w:rPr>
      </w:pPr>
      <w:r w:rsidRPr="00262A9E">
        <w:t xml:space="preserve">Local Authorities provided a brief update </w:t>
      </w:r>
      <w:r w:rsidR="00B148C3" w:rsidRPr="00262A9E">
        <w:t>on how LA’s are approaching QA during COVID 19, act</w:t>
      </w:r>
      <w:r w:rsidR="002751B4" w:rsidRPr="00262A9E">
        <w:t xml:space="preserve">ivity to support operational teams, what’s going well and challenges and what LAs are looking for from the network. </w:t>
      </w:r>
      <w:r w:rsidR="00A90685" w:rsidRPr="00262A9E">
        <w:rPr>
          <w:lang w:eastAsia="en-US"/>
        </w:rPr>
        <w:t xml:space="preserve">In the main the themes from the feedback </w:t>
      </w:r>
      <w:r w:rsidR="002751B4" w:rsidRPr="00262A9E">
        <w:t>were:</w:t>
      </w:r>
    </w:p>
    <w:p w14:paraId="5F9FA0A4" w14:textId="0D60CD1E" w:rsidR="00A90685" w:rsidRDefault="00A90685" w:rsidP="002751B4">
      <w:pPr>
        <w:pStyle w:val="ListParagraph"/>
        <w:numPr>
          <w:ilvl w:val="0"/>
          <w:numId w:val="1"/>
        </w:numPr>
        <w:ind w:left="1440"/>
        <w:rPr>
          <w:rFonts w:eastAsia="Times New Roman"/>
        </w:rPr>
      </w:pPr>
      <w:r>
        <w:rPr>
          <w:rFonts w:eastAsia="Times New Roman"/>
        </w:rPr>
        <w:t xml:space="preserve">Many LAs trying </w:t>
      </w:r>
      <w:r>
        <w:rPr>
          <w:rFonts w:eastAsia="Times New Roman"/>
        </w:rPr>
        <w:t>business as usual</w:t>
      </w:r>
      <w:proofErr w:type="gramStart"/>
      <w:r>
        <w:rPr>
          <w:rFonts w:eastAsia="Times New Roman"/>
        </w:rPr>
        <w:t xml:space="preserve">- </w:t>
      </w:r>
      <w:r>
        <w:rPr>
          <w:rFonts w:eastAsia="Times New Roman"/>
        </w:rPr>
        <w:t xml:space="preserve"> all</w:t>
      </w:r>
      <w:proofErr w:type="gramEnd"/>
      <w:r>
        <w:rPr>
          <w:rFonts w:eastAsia="Times New Roman"/>
        </w:rPr>
        <w:t xml:space="preserve"> attending to visits and meeting in different was and making the most of technology</w:t>
      </w:r>
    </w:p>
    <w:p w14:paraId="09E29450" w14:textId="77777777" w:rsidR="00A90685" w:rsidRDefault="00A90685" w:rsidP="002751B4">
      <w:pPr>
        <w:pStyle w:val="ListParagraph"/>
        <w:numPr>
          <w:ilvl w:val="0"/>
          <w:numId w:val="1"/>
        </w:numPr>
        <w:ind w:left="1440"/>
        <w:rPr>
          <w:rFonts w:eastAsia="Times New Roman"/>
          <w:lang w:eastAsia="en-US"/>
        </w:rPr>
      </w:pPr>
      <w:r>
        <w:rPr>
          <w:rFonts w:eastAsia="Times New Roman"/>
        </w:rPr>
        <w:t>Mixed response from LAs re the ability to encourage the most vulnerable into school. Some questions asked about how the more successful LAs were approaching this.</w:t>
      </w:r>
    </w:p>
    <w:p w14:paraId="546087A5" w14:textId="77777777" w:rsidR="00A90685" w:rsidRDefault="00A90685" w:rsidP="00A90685">
      <w:pPr>
        <w:pStyle w:val="ListParagraph"/>
        <w:numPr>
          <w:ilvl w:val="0"/>
          <w:numId w:val="1"/>
        </w:numPr>
        <w:rPr>
          <w:rFonts w:eastAsia="Times New Roman"/>
        </w:rPr>
      </w:pPr>
      <w:r>
        <w:rPr>
          <w:rFonts w:eastAsia="Times New Roman"/>
        </w:rPr>
        <w:t xml:space="preserve">CPP conferences are being well attended by parents, and in most cases have led to increased attendance by agencies. Some concerns for chairs regarding managing meetings where various different technology solutions are being used. At least one LA feedback that their chairs were eager to move back to meetings in person as they felt their inability to see facial expressions were hindering the effectiveness of the meeting. </w:t>
      </w:r>
      <w:proofErr w:type="gramStart"/>
      <w:r>
        <w:rPr>
          <w:rFonts w:eastAsia="Times New Roman"/>
        </w:rPr>
        <w:t>Also</w:t>
      </w:r>
      <w:proofErr w:type="gramEnd"/>
      <w:r>
        <w:rPr>
          <w:rFonts w:eastAsia="Times New Roman"/>
        </w:rPr>
        <w:t xml:space="preserve"> some mention made of parents ability to fully coproduce plans in this environment.</w:t>
      </w:r>
    </w:p>
    <w:p w14:paraId="1640A2D4" w14:textId="77777777" w:rsidR="00A90685" w:rsidRDefault="00A90685" w:rsidP="00A90685">
      <w:pPr>
        <w:pStyle w:val="ListParagraph"/>
        <w:numPr>
          <w:ilvl w:val="0"/>
          <w:numId w:val="1"/>
        </w:numPr>
        <w:rPr>
          <w:rFonts w:eastAsia="Times New Roman"/>
        </w:rPr>
      </w:pPr>
      <w:r>
        <w:rPr>
          <w:rFonts w:eastAsia="Times New Roman"/>
        </w:rPr>
        <w:t>Children and young people adapting well, and preferring the use of technology</w:t>
      </w:r>
    </w:p>
    <w:p w14:paraId="48B36958" w14:textId="77777777" w:rsidR="00A90685" w:rsidRDefault="00A90685" w:rsidP="00A90685">
      <w:pPr>
        <w:pStyle w:val="ListParagraph"/>
        <w:numPr>
          <w:ilvl w:val="0"/>
          <w:numId w:val="1"/>
        </w:numPr>
        <w:rPr>
          <w:rFonts w:eastAsia="Times New Roman"/>
        </w:rPr>
      </w:pPr>
      <w:r>
        <w:rPr>
          <w:rFonts w:eastAsia="Times New Roman"/>
        </w:rPr>
        <w:t>QA activity being undertaken. LAs reported some issues including reduction in audit activity due to sickness, and workload priori</w:t>
      </w:r>
      <w:r w:rsidRPr="002751B4">
        <w:rPr>
          <w:rFonts w:eastAsia="Times New Roman"/>
        </w:rPr>
        <w:t>ty. Oxfordshire made a request to survey group</w:t>
      </w:r>
      <w:r>
        <w:rPr>
          <w:rFonts w:eastAsia="Times New Roman"/>
        </w:rPr>
        <w:t xml:space="preserve"> regaining the resource need to undertake audit activity measured against the number of cases held by the LA. Group considered this a good idea so Tan Lea was asked to go ahead with this.</w:t>
      </w:r>
    </w:p>
    <w:p w14:paraId="25DD3601" w14:textId="77777777" w:rsidR="00A90685" w:rsidRDefault="00A90685" w:rsidP="00A90685">
      <w:pPr>
        <w:pStyle w:val="ListParagraph"/>
        <w:numPr>
          <w:ilvl w:val="0"/>
          <w:numId w:val="1"/>
        </w:numPr>
        <w:rPr>
          <w:rFonts w:eastAsia="Times New Roman"/>
        </w:rPr>
      </w:pPr>
      <w:r>
        <w:rPr>
          <w:rFonts w:eastAsia="Times New Roman"/>
        </w:rPr>
        <w:t>Some LAs have developed Covid-19 specific scorecards</w:t>
      </w:r>
    </w:p>
    <w:p w14:paraId="326D8075" w14:textId="77777777" w:rsidR="00A90685" w:rsidRDefault="00A90685" w:rsidP="00A90685">
      <w:pPr>
        <w:pStyle w:val="ListParagraph"/>
        <w:numPr>
          <w:ilvl w:val="0"/>
          <w:numId w:val="1"/>
        </w:numPr>
        <w:rPr>
          <w:rFonts w:eastAsia="Times New Roman"/>
        </w:rPr>
      </w:pPr>
      <w:r>
        <w:rPr>
          <w:rFonts w:eastAsia="Times New Roman"/>
        </w:rPr>
        <w:t xml:space="preserve">Some LAs </w:t>
      </w:r>
      <w:proofErr w:type="gramStart"/>
      <w:r>
        <w:rPr>
          <w:rFonts w:eastAsia="Times New Roman"/>
        </w:rPr>
        <w:t>carried out</w:t>
      </w:r>
      <w:proofErr w:type="gramEnd"/>
      <w:r>
        <w:rPr>
          <w:rFonts w:eastAsia="Times New Roman"/>
        </w:rPr>
        <w:t xml:space="preserve"> audits of RAG rating of visits to ensure they had confidence that the judgements were accurate.</w:t>
      </w:r>
    </w:p>
    <w:p w14:paraId="2DE5D5E8" w14:textId="77777777" w:rsidR="00A90685" w:rsidRDefault="00A90685" w:rsidP="00A90685">
      <w:pPr>
        <w:pStyle w:val="ListParagraph"/>
        <w:numPr>
          <w:ilvl w:val="0"/>
          <w:numId w:val="1"/>
        </w:numPr>
        <w:rPr>
          <w:rFonts w:eastAsia="Times New Roman"/>
        </w:rPr>
      </w:pPr>
      <w:r>
        <w:rPr>
          <w:rFonts w:eastAsia="Times New Roman"/>
        </w:rPr>
        <w:t xml:space="preserve">In </w:t>
      </w:r>
      <w:proofErr w:type="gramStart"/>
      <w:r>
        <w:rPr>
          <w:rFonts w:eastAsia="Times New Roman"/>
        </w:rPr>
        <w:t>general</w:t>
      </w:r>
      <w:proofErr w:type="gramEnd"/>
      <w:r>
        <w:rPr>
          <w:rFonts w:eastAsia="Times New Roman"/>
        </w:rPr>
        <w:t xml:space="preserve"> there was a feeling that social workers and front line practitioners had risen to the occasion and were using a variety of methods to ensure that children were being kept safe</w:t>
      </w:r>
    </w:p>
    <w:p w14:paraId="654BF11B" w14:textId="77777777" w:rsidR="00A90685" w:rsidRDefault="00A90685" w:rsidP="00A90685">
      <w:pPr>
        <w:pStyle w:val="ListParagraph"/>
        <w:numPr>
          <w:ilvl w:val="0"/>
          <w:numId w:val="1"/>
        </w:numPr>
        <w:rPr>
          <w:rFonts w:eastAsia="Times New Roman"/>
        </w:rPr>
      </w:pPr>
      <w:r>
        <w:rPr>
          <w:rFonts w:eastAsia="Times New Roman"/>
        </w:rPr>
        <w:t>Mixed views regarding an anticipated surge, some LAs felt that as contacts etc had remained at the same levels then pre lockdown that there would be no surge, others were expecting a surge in EH only, and others in all areas.</w:t>
      </w:r>
    </w:p>
    <w:p w14:paraId="2D6D921E" w14:textId="77777777" w:rsidR="00A90685" w:rsidRDefault="00A90685" w:rsidP="00A90685">
      <w:pPr>
        <w:pStyle w:val="ListParagraph"/>
        <w:numPr>
          <w:ilvl w:val="0"/>
          <w:numId w:val="1"/>
        </w:numPr>
        <w:rPr>
          <w:rFonts w:eastAsia="Times New Roman"/>
        </w:rPr>
      </w:pPr>
      <w:r>
        <w:rPr>
          <w:rFonts w:eastAsia="Times New Roman"/>
        </w:rPr>
        <w:t>A few LAs mentioned that observations were not taking place for obvious reasons and that this would be an area of focus on return to anything approaching normal</w:t>
      </w:r>
    </w:p>
    <w:p w14:paraId="5F8B65A8" w14:textId="77777777" w:rsidR="00A90685" w:rsidRDefault="00A90685" w:rsidP="00A90685">
      <w:pPr>
        <w:pStyle w:val="ListParagraph"/>
        <w:numPr>
          <w:ilvl w:val="0"/>
          <w:numId w:val="1"/>
        </w:numPr>
        <w:rPr>
          <w:rFonts w:eastAsia="Times New Roman"/>
        </w:rPr>
      </w:pPr>
      <w:r>
        <w:rPr>
          <w:rFonts w:eastAsia="Times New Roman"/>
        </w:rPr>
        <w:t>At least one LA mentioned that technology had been an issue during the lockdown due to the introduction on a new system and lack of access to Skype and Teams</w:t>
      </w:r>
    </w:p>
    <w:p w14:paraId="01C7D94B" w14:textId="77777777" w:rsidR="00A90685" w:rsidRDefault="00A90685" w:rsidP="00A90685">
      <w:pPr>
        <w:pStyle w:val="ListParagraph"/>
        <w:numPr>
          <w:ilvl w:val="0"/>
          <w:numId w:val="1"/>
        </w:numPr>
        <w:rPr>
          <w:rFonts w:eastAsia="Times New Roman"/>
        </w:rPr>
      </w:pPr>
      <w:r>
        <w:rPr>
          <w:rFonts w:eastAsia="Times New Roman"/>
        </w:rPr>
        <w:t>Larger county LAs cited reduced travelling as a bonus, particularly for conference chairs and CIC SW</w:t>
      </w:r>
    </w:p>
    <w:p w14:paraId="456B6EBA" w14:textId="16AAB546" w:rsidR="00A90685" w:rsidRDefault="00A90685" w:rsidP="00A90685">
      <w:pPr>
        <w:rPr>
          <w:rFonts w:eastAsia="Times New Roman"/>
          <w:highlight w:val="yellow"/>
        </w:rPr>
      </w:pPr>
    </w:p>
    <w:p w14:paraId="772ED57A" w14:textId="169DB361" w:rsidR="007A10F5" w:rsidRPr="00A90685" w:rsidRDefault="002751B4" w:rsidP="002751B4">
      <w:pPr>
        <w:pStyle w:val="ListParagraph"/>
        <w:numPr>
          <w:ilvl w:val="0"/>
          <w:numId w:val="3"/>
        </w:numPr>
        <w:rPr>
          <w:rFonts w:eastAsia="Times New Roman"/>
        </w:rPr>
      </w:pPr>
      <w:r>
        <w:rPr>
          <w:rFonts w:eastAsia="Times New Roman"/>
        </w:rPr>
        <w:t>Diane was called away during the meeting and therefore ongoing support for the network was not confirmed</w:t>
      </w:r>
    </w:p>
    <w:p w14:paraId="57710933" w14:textId="77777777" w:rsidR="00A90685" w:rsidRDefault="00A90685" w:rsidP="00A90685">
      <w:pPr>
        <w:rPr>
          <w:rFonts w:ascii="Calibri" w:eastAsiaTheme="minorEastAsia" w:hAnsi="Calibri" w:cs="Calibri"/>
        </w:rPr>
      </w:pPr>
    </w:p>
    <w:p w14:paraId="4A4CF007" w14:textId="77777777" w:rsidR="00A90685" w:rsidRPr="00A90685" w:rsidRDefault="00A90685" w:rsidP="00A90685"/>
    <w:sectPr w:rsidR="00A90685" w:rsidRPr="00A906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E3C93"/>
    <w:multiLevelType w:val="hybridMultilevel"/>
    <w:tmpl w:val="4D9EF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7136CB6"/>
    <w:multiLevelType w:val="hybridMultilevel"/>
    <w:tmpl w:val="7D18A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85"/>
    <w:rsid w:val="000266D0"/>
    <w:rsid w:val="00262A9E"/>
    <w:rsid w:val="002751B4"/>
    <w:rsid w:val="007A10F5"/>
    <w:rsid w:val="00816F41"/>
    <w:rsid w:val="00A90685"/>
    <w:rsid w:val="00B148C3"/>
    <w:rsid w:val="00C75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9E4EA"/>
  <w15:chartTrackingRefBased/>
  <w15:docId w15:val="{B6767B51-A1C9-41A7-92F4-7B9D93A4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685"/>
    <w:pPr>
      <w:spacing w:after="0" w:line="240" w:lineRule="auto"/>
      <w:ind w:left="720"/>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973536">
      <w:bodyDiv w:val="1"/>
      <w:marLeft w:val="0"/>
      <w:marRight w:val="0"/>
      <w:marTop w:val="0"/>
      <w:marBottom w:val="0"/>
      <w:divBdr>
        <w:top w:val="none" w:sz="0" w:space="0" w:color="auto"/>
        <w:left w:val="none" w:sz="0" w:space="0" w:color="auto"/>
        <w:bottom w:val="none" w:sz="0" w:space="0" w:color="auto"/>
        <w:right w:val="none" w:sz="0" w:space="0" w:color="auto"/>
      </w:divBdr>
    </w:div>
    <w:div w:id="463160385">
      <w:bodyDiv w:val="1"/>
      <w:marLeft w:val="0"/>
      <w:marRight w:val="0"/>
      <w:marTop w:val="0"/>
      <w:marBottom w:val="0"/>
      <w:divBdr>
        <w:top w:val="none" w:sz="0" w:space="0" w:color="auto"/>
        <w:left w:val="none" w:sz="0" w:space="0" w:color="auto"/>
        <w:bottom w:val="none" w:sz="0" w:space="0" w:color="auto"/>
        <w:right w:val="none" w:sz="0" w:space="0" w:color="auto"/>
      </w:divBdr>
    </w:div>
    <w:div w:id="1022167476">
      <w:bodyDiv w:val="1"/>
      <w:marLeft w:val="0"/>
      <w:marRight w:val="0"/>
      <w:marTop w:val="0"/>
      <w:marBottom w:val="0"/>
      <w:divBdr>
        <w:top w:val="none" w:sz="0" w:space="0" w:color="auto"/>
        <w:left w:val="none" w:sz="0" w:space="0" w:color="auto"/>
        <w:bottom w:val="none" w:sz="0" w:space="0" w:color="auto"/>
        <w:right w:val="none" w:sz="0" w:space="0" w:color="auto"/>
      </w:divBdr>
    </w:div>
    <w:div w:id="1060249940">
      <w:bodyDiv w:val="1"/>
      <w:marLeft w:val="0"/>
      <w:marRight w:val="0"/>
      <w:marTop w:val="0"/>
      <w:marBottom w:val="0"/>
      <w:divBdr>
        <w:top w:val="none" w:sz="0" w:space="0" w:color="auto"/>
        <w:left w:val="none" w:sz="0" w:space="0" w:color="auto"/>
        <w:bottom w:val="none" w:sz="0" w:space="0" w:color="auto"/>
        <w:right w:val="none" w:sz="0" w:space="0" w:color="auto"/>
      </w:divBdr>
    </w:div>
    <w:div w:id="1511604647">
      <w:bodyDiv w:val="1"/>
      <w:marLeft w:val="0"/>
      <w:marRight w:val="0"/>
      <w:marTop w:val="0"/>
      <w:marBottom w:val="0"/>
      <w:divBdr>
        <w:top w:val="none" w:sz="0" w:space="0" w:color="auto"/>
        <w:left w:val="none" w:sz="0" w:space="0" w:color="auto"/>
        <w:bottom w:val="none" w:sz="0" w:space="0" w:color="auto"/>
        <w:right w:val="none" w:sz="0" w:space="0" w:color="auto"/>
      </w:divBdr>
    </w:div>
    <w:div w:id="169738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Williamson</dc:creator>
  <cp:keywords/>
  <dc:description/>
  <cp:lastModifiedBy>Diane Williamson</cp:lastModifiedBy>
  <cp:revision>2</cp:revision>
  <dcterms:created xsi:type="dcterms:W3CDTF">2020-06-23T15:08:00Z</dcterms:created>
  <dcterms:modified xsi:type="dcterms:W3CDTF">2020-06-23T16:01:00Z</dcterms:modified>
</cp:coreProperties>
</file>