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85FC" w14:textId="4835BCE5" w:rsidR="005510EF" w:rsidRDefault="00F50E24" w:rsidP="005510EF">
      <w:pPr>
        <w:pStyle w:val="Heading1"/>
        <w:spacing w:before="120"/>
      </w:pPr>
      <w:r>
        <w:t>DfE Project Phase 2</w:t>
      </w:r>
      <w:r w:rsidR="005510EF" w:rsidRPr="005510EF">
        <w:t xml:space="preserve"> </w:t>
      </w:r>
      <w:r w:rsidR="005510EF">
        <w:t xml:space="preserve">Key personnel as at </w:t>
      </w:r>
      <w:r w:rsidR="00DC22E3">
        <w:t>December</w:t>
      </w:r>
      <w:r w:rsidR="005510EF">
        <w:t xml:space="preserve"> 2020</w:t>
      </w:r>
    </w:p>
    <w:p w14:paraId="5469205E" w14:textId="77777777" w:rsidR="005510EF" w:rsidRDefault="005510EF" w:rsidP="005510EF">
      <w:pPr>
        <w:rPr>
          <w:u w:val="single"/>
        </w:rPr>
      </w:pPr>
    </w:p>
    <w:p w14:paraId="5DFA8DC2" w14:textId="7F35F79C" w:rsidR="005510EF" w:rsidRPr="005510EF" w:rsidRDefault="005510EF" w:rsidP="005510EF">
      <w:r w:rsidRPr="005510EF">
        <w:rPr>
          <w:u w:val="single"/>
        </w:rPr>
        <w:t>PROJECT BOARD</w:t>
      </w:r>
    </w:p>
    <w:p w14:paraId="701D441C" w14:textId="77777777" w:rsidR="005510EF" w:rsidRPr="005510EF" w:rsidRDefault="005510EF" w:rsidP="005510EF">
      <w:pPr>
        <w:spacing w:after="80" w:line="276" w:lineRule="auto"/>
      </w:pPr>
      <w:r w:rsidRPr="005510EF">
        <w:t>Lucy Butler – DCS West Sussex (Co-Sponsor)</w:t>
      </w:r>
    </w:p>
    <w:p w14:paraId="2DCADC69" w14:textId="77777777" w:rsidR="005510EF" w:rsidRPr="005510EF" w:rsidRDefault="005510EF" w:rsidP="005510EF">
      <w:pPr>
        <w:spacing w:after="80" w:line="276" w:lineRule="auto"/>
      </w:pPr>
      <w:r w:rsidRPr="005510EF">
        <w:t>Peter Sandiford – Chief Executive ICHA (Co-Sponsor)</w:t>
      </w:r>
    </w:p>
    <w:p w14:paraId="5A7673E5" w14:textId="77777777" w:rsidR="005510EF" w:rsidRPr="005510EF" w:rsidRDefault="005510EF" w:rsidP="005510EF">
      <w:pPr>
        <w:spacing w:after="80" w:line="276" w:lineRule="auto"/>
      </w:pPr>
      <w:r w:rsidRPr="005510EF">
        <w:t>Harvey Gallagher – Chief Executive NAFP</w:t>
      </w:r>
    </w:p>
    <w:p w14:paraId="0D490A89" w14:textId="77777777" w:rsidR="005510EF" w:rsidRPr="005510EF" w:rsidRDefault="005510EF" w:rsidP="005510EF">
      <w:pPr>
        <w:spacing w:after="80" w:line="276" w:lineRule="auto"/>
      </w:pPr>
      <w:r w:rsidRPr="005510EF">
        <w:t>Matt Dunkley, DCS Kent</w:t>
      </w:r>
    </w:p>
    <w:p w14:paraId="4625E44A" w14:textId="77777777" w:rsidR="005510EF" w:rsidRPr="005510EF" w:rsidRDefault="005510EF" w:rsidP="005510EF">
      <w:pPr>
        <w:spacing w:after="80" w:line="276" w:lineRule="auto"/>
      </w:pPr>
      <w:r w:rsidRPr="005510EF">
        <w:t>Alison Jeffrey, DCS Portsmouth</w:t>
      </w:r>
    </w:p>
    <w:p w14:paraId="36B3BF67" w14:textId="77777777" w:rsidR="005510EF" w:rsidRPr="005510EF" w:rsidRDefault="005510EF" w:rsidP="005510EF">
      <w:pPr>
        <w:spacing w:after="80" w:line="276" w:lineRule="auto"/>
      </w:pPr>
      <w:r w:rsidRPr="005510EF">
        <w:t>Mac Heath, DCS Milton Keynes</w:t>
      </w:r>
    </w:p>
    <w:p w14:paraId="28C2A810" w14:textId="5571B4E6" w:rsidR="005510EF" w:rsidRPr="005510EF" w:rsidRDefault="005510EF" w:rsidP="005510EF">
      <w:pPr>
        <w:spacing w:after="80" w:line="276" w:lineRule="auto"/>
      </w:pPr>
      <w:r w:rsidRPr="005510EF">
        <w:t xml:space="preserve">Andrea King – </w:t>
      </w:r>
      <w:r w:rsidR="00DC22E3">
        <w:t>Local Authority</w:t>
      </w:r>
      <w:r w:rsidRPr="005510EF">
        <w:t xml:space="preserve"> Advis</w:t>
      </w:r>
      <w:r w:rsidR="00DC22E3">
        <w:t>e</w:t>
      </w:r>
      <w:r w:rsidRPr="005510EF">
        <w:t>r, NHS England</w:t>
      </w:r>
    </w:p>
    <w:p w14:paraId="3FB15CD1" w14:textId="77777777" w:rsidR="005510EF" w:rsidRPr="005510EF" w:rsidRDefault="005510EF" w:rsidP="005510EF">
      <w:pPr>
        <w:spacing w:after="80" w:line="276" w:lineRule="auto"/>
      </w:pPr>
      <w:r w:rsidRPr="005510EF">
        <w:t>Mark Evans, Project Lead</w:t>
      </w:r>
    </w:p>
    <w:p w14:paraId="12429D8A" w14:textId="41C057F7" w:rsidR="005510EF" w:rsidRDefault="005510EF" w:rsidP="005510EF">
      <w:pPr>
        <w:spacing w:after="80" w:line="276" w:lineRule="auto"/>
      </w:pPr>
      <w:r w:rsidRPr="005510EF">
        <w:t>Rosemary Perry, Project Manager</w:t>
      </w:r>
    </w:p>
    <w:p w14:paraId="0647D684" w14:textId="0CFD445F" w:rsidR="005510EF" w:rsidRDefault="005510EF" w:rsidP="005510EF"/>
    <w:p w14:paraId="45712F15" w14:textId="77777777" w:rsidR="005510EF" w:rsidRPr="005510EF" w:rsidRDefault="005510EF" w:rsidP="005510EF">
      <w:r w:rsidRPr="005510EF">
        <w:rPr>
          <w:u w:val="single"/>
        </w:rPr>
        <w:t>PROJECT TEAM</w:t>
      </w:r>
    </w:p>
    <w:p w14:paraId="743A0FB5" w14:textId="34AF7BCD" w:rsidR="005510EF" w:rsidRPr="005510EF" w:rsidRDefault="005510EF" w:rsidP="005510EF">
      <w:pPr>
        <w:spacing w:after="80" w:line="276" w:lineRule="auto"/>
      </w:pPr>
      <w:r w:rsidRPr="005510EF">
        <w:t>Mark Evans, Project Lead (SESLIP)</w:t>
      </w:r>
      <w:r w:rsidR="00D227EE">
        <w:t xml:space="preserve">, </w:t>
      </w:r>
      <w:r w:rsidR="00D227EE" w:rsidRPr="00D227EE">
        <w:t>Workstream Lead - Co-produced framework including outline business Case</w:t>
      </w:r>
    </w:p>
    <w:p w14:paraId="727977C1" w14:textId="0FB4DA06" w:rsidR="005510EF" w:rsidRPr="005510EF" w:rsidRDefault="005510EF" w:rsidP="005510EF">
      <w:pPr>
        <w:spacing w:after="80" w:line="276" w:lineRule="auto"/>
      </w:pPr>
      <w:r w:rsidRPr="005510EF">
        <w:t>Rosemary Perry, Project Manager (SESLIP)</w:t>
      </w:r>
      <w:r w:rsidR="00D227EE">
        <w:t>,</w:t>
      </w:r>
      <w:r w:rsidR="00D227EE" w:rsidRPr="00D227EE">
        <w:t xml:space="preserve"> Workstream Lead – Project Management</w:t>
      </w:r>
    </w:p>
    <w:p w14:paraId="38F4219F" w14:textId="77777777" w:rsidR="005510EF" w:rsidRPr="005510EF" w:rsidRDefault="005510EF" w:rsidP="005510EF">
      <w:pPr>
        <w:spacing w:after="80" w:line="276" w:lineRule="auto"/>
      </w:pPr>
      <w:r w:rsidRPr="005510EF">
        <w:t>Sue Thompson, Data and Business Processes (SESLIP)</w:t>
      </w:r>
    </w:p>
    <w:p w14:paraId="6FE3DFF1" w14:textId="77777777" w:rsidR="00D227EE" w:rsidRDefault="005510EF" w:rsidP="00D227EE">
      <w:pPr>
        <w:spacing w:after="80" w:line="276" w:lineRule="auto"/>
      </w:pPr>
      <w:r w:rsidRPr="005510EF">
        <w:t xml:space="preserve">Leonie Cowen, Solicitor – </w:t>
      </w:r>
      <w:r w:rsidR="00D227EE">
        <w:t>Specialist Legal and Procurement Adviser, Workstream Lead - Legal &amp; Procurement Frameworks/Tools</w:t>
      </w:r>
    </w:p>
    <w:p w14:paraId="590AE2A9" w14:textId="5A0382A9" w:rsidR="005510EF" w:rsidRPr="005510EF" w:rsidRDefault="005510EF" w:rsidP="00D227EE">
      <w:pPr>
        <w:spacing w:after="80" w:line="276" w:lineRule="auto"/>
      </w:pPr>
      <w:r w:rsidRPr="005510EF">
        <w:t xml:space="preserve">Andrew Rome - </w:t>
      </w:r>
      <w:r w:rsidR="00D227EE" w:rsidRPr="00D227EE">
        <w:t>Specialist Financial Adviser</w:t>
      </w:r>
    </w:p>
    <w:p w14:paraId="11A65F10" w14:textId="79F2485B" w:rsidR="005510EF" w:rsidRDefault="005510EF" w:rsidP="00D227EE">
      <w:pPr>
        <w:spacing w:after="80" w:line="276" w:lineRule="auto"/>
      </w:pPr>
      <w:r w:rsidRPr="005510EF">
        <w:t>Luke Rodgers – The Care Leaders</w:t>
      </w:r>
      <w:r w:rsidR="00D227EE">
        <w:t>, Facilitator of user involvement/engagement, Workstream Lead – User Participation</w:t>
      </w:r>
    </w:p>
    <w:p w14:paraId="5ECED320" w14:textId="0F36116B" w:rsidR="00D227EE" w:rsidRDefault="00D227EE" w:rsidP="00D227EE">
      <w:pPr>
        <w:spacing w:after="80" w:line="276" w:lineRule="auto"/>
      </w:pPr>
      <w:r>
        <w:t>Isabelle Gregory (SESLIP) – Communications Lead, Workstream Lead – Communications and Document Management</w:t>
      </w:r>
    </w:p>
    <w:p w14:paraId="2846E527" w14:textId="2A14E95F" w:rsidR="00CA094D" w:rsidRDefault="00CA094D" w:rsidP="00D227EE">
      <w:pPr>
        <w:spacing w:after="80" w:line="276" w:lineRule="auto"/>
      </w:pPr>
      <w:r w:rsidRPr="00CA094D">
        <w:t>Liz Cooper – Independent Children’s Homes Association</w:t>
      </w:r>
    </w:p>
    <w:p w14:paraId="5CF3B768" w14:textId="77777777" w:rsidR="00CA094D" w:rsidRDefault="00CA094D" w:rsidP="00CA094D">
      <w:pPr>
        <w:spacing w:after="80" w:line="276" w:lineRule="auto"/>
      </w:pPr>
      <w:r>
        <w:t>Susan Tanner – West Sussex lead</w:t>
      </w:r>
    </w:p>
    <w:p w14:paraId="0CCFFA22" w14:textId="77777777" w:rsidR="00CA094D" w:rsidRDefault="00CA094D" w:rsidP="00CA094D">
      <w:pPr>
        <w:spacing w:after="80" w:line="276" w:lineRule="auto"/>
      </w:pPr>
      <w:r>
        <w:t>Sivay Heer - Milton Keynes lead</w:t>
      </w:r>
    </w:p>
    <w:p w14:paraId="21BBACAA" w14:textId="77777777" w:rsidR="00CA094D" w:rsidRDefault="00CA094D" w:rsidP="00CA094D">
      <w:pPr>
        <w:spacing w:after="80" w:line="276" w:lineRule="auto"/>
      </w:pPr>
      <w:r>
        <w:t>Christy Holden - Kent lead</w:t>
      </w:r>
    </w:p>
    <w:p w14:paraId="37DBC615" w14:textId="77777777" w:rsidR="00CA094D" w:rsidRDefault="00CA094D" w:rsidP="00CA094D">
      <w:pPr>
        <w:spacing w:after="80" w:line="276" w:lineRule="auto"/>
      </w:pPr>
      <w:r>
        <w:t xml:space="preserve">Caroline Smith – Kent lead </w:t>
      </w:r>
    </w:p>
    <w:p w14:paraId="054AE2AF" w14:textId="77777777" w:rsidR="00CA094D" w:rsidRDefault="00CA094D" w:rsidP="00CA094D">
      <w:pPr>
        <w:spacing w:after="80" w:line="276" w:lineRule="auto"/>
      </w:pPr>
      <w:r>
        <w:t>Hayden Ginns – Portsmouth lead</w:t>
      </w:r>
    </w:p>
    <w:p w14:paraId="7F49AC83" w14:textId="24E6F8E4" w:rsidR="00CA094D" w:rsidRPr="005510EF" w:rsidRDefault="00CA094D" w:rsidP="00CA094D">
      <w:pPr>
        <w:spacing w:after="80" w:line="276" w:lineRule="auto"/>
      </w:pPr>
      <w:r>
        <w:t>Stephen Humphries – WSCC link procurement/commissioning</w:t>
      </w:r>
    </w:p>
    <w:p w14:paraId="3699B158" w14:textId="54C48298" w:rsidR="005510EF" w:rsidRPr="005510EF" w:rsidRDefault="005510EF" w:rsidP="005510EF"/>
    <w:sectPr w:rsidR="005510EF" w:rsidRPr="005510EF" w:rsidSect="005510EF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EF"/>
    <w:rsid w:val="004839C3"/>
    <w:rsid w:val="005510EF"/>
    <w:rsid w:val="0055742E"/>
    <w:rsid w:val="00927027"/>
    <w:rsid w:val="00A078DF"/>
    <w:rsid w:val="00C50D4C"/>
    <w:rsid w:val="00CA094D"/>
    <w:rsid w:val="00D227EE"/>
    <w:rsid w:val="00DC22E3"/>
    <w:rsid w:val="00F5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3274"/>
  <w15:chartTrackingRefBased/>
  <w15:docId w15:val="{7F04FDAC-F2E1-4185-BEFC-6B58F0DC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0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1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Gregory</dc:creator>
  <cp:keywords/>
  <dc:description/>
  <cp:lastModifiedBy>Isabelle Gregory</cp:lastModifiedBy>
  <cp:revision>8</cp:revision>
  <dcterms:created xsi:type="dcterms:W3CDTF">2020-12-18T15:21:00Z</dcterms:created>
  <dcterms:modified xsi:type="dcterms:W3CDTF">2021-01-19T15:44:00Z</dcterms:modified>
</cp:coreProperties>
</file>