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80BB5" w14:textId="124E652F" w:rsidR="004B27AB" w:rsidRDefault="005661D9" w:rsidP="00DF7279">
      <w:pPr>
        <w:pStyle w:val="Heading1"/>
      </w:pPr>
      <w:r>
        <w:t xml:space="preserve">SESLIP </w:t>
      </w:r>
      <w:r w:rsidR="00DF33C5">
        <w:t>Regional Improvement Plan 202</w:t>
      </w:r>
      <w:r w:rsidR="001E4704">
        <w:t>6</w:t>
      </w:r>
      <w:r w:rsidR="00DF33C5">
        <w:t>-2</w:t>
      </w:r>
      <w:r w:rsidR="001E4704">
        <w:t>7</w:t>
      </w:r>
      <w:r w:rsidR="00DF33C5">
        <w:t>, inc</w:t>
      </w:r>
      <w:r w:rsidR="00DF7279">
        <w:t>lud</w:t>
      </w:r>
      <w:r w:rsidR="00DF33C5">
        <w:t xml:space="preserve">ing </w:t>
      </w:r>
      <w:r w:rsidR="00593E91">
        <w:t xml:space="preserve">RIIA </w:t>
      </w:r>
      <w:r w:rsidR="00360B23">
        <w:t>Grant Delivery</w:t>
      </w:r>
      <w:r>
        <w:t xml:space="preserve"> Plan 202</w:t>
      </w:r>
      <w:r w:rsidR="001E4704">
        <w:t>6</w:t>
      </w:r>
      <w:r>
        <w:t>-2</w:t>
      </w:r>
      <w:r w:rsidR="001E4704">
        <w:t>7</w:t>
      </w:r>
    </w:p>
    <w:p w14:paraId="512488B4" w14:textId="16962CC0" w:rsidR="005661D9" w:rsidRDefault="005661D9" w:rsidP="005661D9">
      <w:r>
        <w:t>Author: Richard Tyndall, Programme Manager</w:t>
      </w:r>
      <w:r w:rsidR="008B7775">
        <w:t>,</w:t>
      </w:r>
      <w:r>
        <w:t xml:space="preserve"> </w:t>
      </w:r>
      <w:hyperlink r:id="rId7" w:history="1">
        <w:r w:rsidRPr="002B6C8B">
          <w:rPr>
            <w:rStyle w:val="Hyperlink"/>
          </w:rPr>
          <w:t>richard.tyndall@richardtyndall.co.uk</w:t>
        </w:r>
      </w:hyperlink>
      <w:r>
        <w:t xml:space="preserve"> 07880-787007</w:t>
      </w:r>
    </w:p>
    <w:p w14:paraId="70524D7D" w14:textId="2A773459" w:rsidR="00337A56" w:rsidRDefault="0084267E" w:rsidP="0084267E">
      <w:pPr>
        <w:pStyle w:val="Heading2"/>
      </w:pPr>
      <w:r>
        <w:t>Introduction</w:t>
      </w:r>
    </w:p>
    <w:p w14:paraId="3227E281" w14:textId="77777777" w:rsidR="00D8687E" w:rsidRPr="00A0464F" w:rsidRDefault="00D8687E">
      <w:pPr>
        <w:pStyle w:val="ListParagraph"/>
        <w:numPr>
          <w:ilvl w:val="0"/>
          <w:numId w:val="2"/>
        </w:numPr>
        <w:spacing w:after="0" w:line="240" w:lineRule="auto"/>
        <w:ind w:left="0" w:hanging="567"/>
      </w:pPr>
      <w:r w:rsidRPr="00A0464F">
        <w:t xml:space="preserve">The purpose of this regional improvement plan is to identify action that will assist all the local authorities in the South East to deliver effective services which improve outcomes for children and young people. </w:t>
      </w:r>
    </w:p>
    <w:p w14:paraId="5C595DF8" w14:textId="77777777" w:rsidR="00D8687E" w:rsidRDefault="00D8687E" w:rsidP="00D8687E">
      <w:pPr>
        <w:pStyle w:val="ListParagraph"/>
        <w:spacing w:after="0" w:line="240" w:lineRule="auto"/>
        <w:ind w:left="0"/>
      </w:pPr>
    </w:p>
    <w:p w14:paraId="7D41E5A9" w14:textId="66BA93C1" w:rsidR="00D8687E" w:rsidRDefault="00D8687E">
      <w:pPr>
        <w:pStyle w:val="ListParagraph"/>
        <w:numPr>
          <w:ilvl w:val="0"/>
          <w:numId w:val="2"/>
        </w:numPr>
        <w:spacing w:after="0" w:line="240" w:lineRule="auto"/>
        <w:ind w:left="0" w:hanging="567"/>
      </w:pPr>
      <w:r>
        <w:t>The plan recognises that all children’s services have strengths which can help inspire improvement in others; it recognises that they are all capable of further improvement. It aims to discourage the conclusion that only poor or weak services need improvement help; instead, it celebrates honest self-evaluation and constant improvement as antidotes to complacency.</w:t>
      </w:r>
    </w:p>
    <w:p w14:paraId="3D9794D9" w14:textId="77777777" w:rsidR="00D8687E" w:rsidRDefault="00D8687E" w:rsidP="00D8687E">
      <w:pPr>
        <w:pStyle w:val="ListParagraph"/>
      </w:pPr>
    </w:p>
    <w:p w14:paraId="64148305" w14:textId="5A292E14" w:rsidR="00D8687E" w:rsidRDefault="00D8687E">
      <w:pPr>
        <w:pStyle w:val="ListParagraph"/>
        <w:numPr>
          <w:ilvl w:val="0"/>
          <w:numId w:val="2"/>
        </w:numPr>
        <w:spacing w:after="0" w:line="240" w:lineRule="auto"/>
        <w:ind w:left="0" w:hanging="567"/>
      </w:pPr>
      <w:r>
        <w:t>The main features of the plan are</w:t>
      </w:r>
      <w:r w:rsidR="0011260E">
        <w:t>:</w:t>
      </w:r>
    </w:p>
    <w:p w14:paraId="01F35620" w14:textId="77777777" w:rsidR="00D8687E" w:rsidRDefault="00D8687E">
      <w:pPr>
        <w:pStyle w:val="ListParagraph"/>
        <w:numPr>
          <w:ilvl w:val="0"/>
          <w:numId w:val="3"/>
        </w:numPr>
        <w:spacing w:after="0" w:line="240" w:lineRule="auto"/>
        <w:rPr>
          <w:b/>
        </w:rPr>
      </w:pPr>
      <w:r>
        <w:t>a non-stigmatising approach to improvement</w:t>
      </w:r>
    </w:p>
    <w:p w14:paraId="6F3BAE0A" w14:textId="77777777" w:rsidR="00D8687E" w:rsidRDefault="00D8687E">
      <w:pPr>
        <w:pStyle w:val="ListParagraph"/>
        <w:numPr>
          <w:ilvl w:val="0"/>
          <w:numId w:val="3"/>
        </w:numPr>
        <w:spacing w:after="0" w:line="240" w:lineRule="auto"/>
        <w:rPr>
          <w:b/>
        </w:rPr>
      </w:pPr>
      <w:r>
        <w:t>support for innovation and new approaches to service delivery challenges</w:t>
      </w:r>
    </w:p>
    <w:p w14:paraId="5F909A1D" w14:textId="77777777" w:rsidR="00D8687E" w:rsidRDefault="00D8687E">
      <w:pPr>
        <w:pStyle w:val="ListParagraph"/>
        <w:numPr>
          <w:ilvl w:val="0"/>
          <w:numId w:val="3"/>
        </w:numPr>
        <w:spacing w:after="0" w:line="240" w:lineRule="auto"/>
        <w:rPr>
          <w:b/>
        </w:rPr>
      </w:pPr>
      <w:r>
        <w:t>development of the skills of staff, managers, corporate and political leaders</w:t>
      </w:r>
    </w:p>
    <w:p w14:paraId="49752B44" w14:textId="704B16EA" w:rsidR="00D8687E" w:rsidRPr="008F6883" w:rsidRDefault="00D8687E">
      <w:pPr>
        <w:pStyle w:val="ListParagraph"/>
        <w:numPr>
          <w:ilvl w:val="0"/>
          <w:numId w:val="3"/>
        </w:numPr>
        <w:spacing w:after="0" w:line="240" w:lineRule="auto"/>
        <w:rPr>
          <w:b/>
        </w:rPr>
      </w:pPr>
      <w:r>
        <w:t xml:space="preserve">increased sharing of ideas, insight, understanding and </w:t>
      </w:r>
      <w:r w:rsidR="0011260E">
        <w:t>solutions.</w:t>
      </w:r>
      <w:r>
        <w:t xml:space="preserve"> </w:t>
      </w:r>
    </w:p>
    <w:p w14:paraId="4F3E2B63" w14:textId="77777777" w:rsidR="008F6883" w:rsidRDefault="008F6883" w:rsidP="008F6883">
      <w:pPr>
        <w:spacing w:after="0" w:line="240" w:lineRule="auto"/>
        <w:rPr>
          <w:b/>
        </w:rPr>
      </w:pPr>
    </w:p>
    <w:p w14:paraId="0F36532E" w14:textId="23DA33EC" w:rsidR="008F6883" w:rsidRPr="0019724A" w:rsidRDefault="00B01A2B">
      <w:pPr>
        <w:pStyle w:val="ListParagraph"/>
        <w:numPr>
          <w:ilvl w:val="0"/>
          <w:numId w:val="2"/>
        </w:numPr>
        <w:spacing w:after="0" w:line="240" w:lineRule="auto"/>
        <w:ind w:left="0" w:hanging="567"/>
        <w:rPr>
          <w:b/>
        </w:rPr>
      </w:pPr>
      <w:r>
        <w:t>At</w:t>
      </w:r>
      <w:r w:rsidR="008F6883" w:rsidRPr="008F6883">
        <w:t xml:space="preserve"> </w:t>
      </w:r>
      <w:r w:rsidR="0019724A">
        <w:t xml:space="preserve">the SESLIP Conference on 22 May 2026, </w:t>
      </w:r>
      <w:r>
        <w:t>six</w:t>
      </w:r>
      <w:r w:rsidR="0019724A">
        <w:t xml:space="preserve"> priorities for the region were identified:</w:t>
      </w:r>
    </w:p>
    <w:p w14:paraId="73CE74E9" w14:textId="77777777" w:rsidR="0019724A" w:rsidRDefault="0019724A" w:rsidP="0019724A">
      <w:pPr>
        <w:spacing w:after="0" w:line="240" w:lineRule="auto"/>
        <w:rPr>
          <w:b/>
        </w:rPr>
      </w:pPr>
    </w:p>
    <w:p w14:paraId="2746F982" w14:textId="77777777" w:rsidR="00AF597D" w:rsidRPr="00AF597D" w:rsidRDefault="00AF597D">
      <w:pPr>
        <w:pStyle w:val="ListParagraph"/>
        <w:numPr>
          <w:ilvl w:val="0"/>
          <w:numId w:val="3"/>
        </w:numPr>
        <w:spacing w:after="0" w:line="240" w:lineRule="auto"/>
      </w:pPr>
      <w:r w:rsidRPr="00AF597D">
        <w:t xml:space="preserve">SESLIP to develop a single </w:t>
      </w:r>
      <w:r w:rsidRPr="00B01A2B">
        <w:rPr>
          <w:b/>
          <w:bCs/>
        </w:rPr>
        <w:t>regional improvement narrative</w:t>
      </w:r>
      <w:r w:rsidRPr="00AF597D">
        <w:t xml:space="preserve"> across all major reforms (CSC, SEND, Education etc) </w:t>
      </w:r>
    </w:p>
    <w:p w14:paraId="68DEB8E8" w14:textId="77777777" w:rsidR="00AF597D" w:rsidRPr="00AF597D" w:rsidRDefault="00AF597D">
      <w:pPr>
        <w:pStyle w:val="ListParagraph"/>
        <w:numPr>
          <w:ilvl w:val="0"/>
          <w:numId w:val="3"/>
        </w:numPr>
        <w:spacing w:after="0" w:line="240" w:lineRule="auto"/>
      </w:pPr>
      <w:r w:rsidRPr="00AF597D">
        <w:t xml:space="preserve">Both SESLIP and Home+Future to increase </w:t>
      </w:r>
      <w:r w:rsidRPr="00B01A2B">
        <w:rPr>
          <w:b/>
          <w:bCs/>
        </w:rPr>
        <w:t>sub-regional collaboration</w:t>
      </w:r>
      <w:r w:rsidRPr="00AF597D">
        <w:t xml:space="preserve"> to reflect emerging system footprints. </w:t>
      </w:r>
    </w:p>
    <w:p w14:paraId="43687D77" w14:textId="77777777" w:rsidR="00AF597D" w:rsidRPr="00AF597D" w:rsidRDefault="00AF597D">
      <w:pPr>
        <w:pStyle w:val="ListParagraph"/>
        <w:numPr>
          <w:ilvl w:val="0"/>
          <w:numId w:val="3"/>
        </w:numPr>
        <w:spacing w:after="0" w:line="240" w:lineRule="auto"/>
      </w:pPr>
      <w:r w:rsidRPr="00AF597D">
        <w:t xml:space="preserve">SESLIP to focus on </w:t>
      </w:r>
      <w:r w:rsidRPr="00B01A2B">
        <w:rPr>
          <w:b/>
          <w:bCs/>
        </w:rPr>
        <w:t>practice, innovations, and building relationships</w:t>
      </w:r>
      <w:r w:rsidRPr="00AF597D">
        <w:t xml:space="preserve"> between LAs whereas Home+Future to focus on data, sufficiency, market management and commissioning.  </w:t>
      </w:r>
    </w:p>
    <w:p w14:paraId="1AA20843" w14:textId="77777777" w:rsidR="00AF597D" w:rsidRPr="00AF597D" w:rsidRDefault="00AF597D">
      <w:pPr>
        <w:pStyle w:val="ListParagraph"/>
        <w:numPr>
          <w:ilvl w:val="0"/>
          <w:numId w:val="3"/>
        </w:numPr>
        <w:spacing w:after="0" w:line="240" w:lineRule="auto"/>
      </w:pPr>
      <w:r w:rsidRPr="00AF597D">
        <w:t xml:space="preserve">SESLIP to </w:t>
      </w:r>
      <w:r w:rsidRPr="00B01A2B">
        <w:rPr>
          <w:b/>
          <w:bCs/>
        </w:rPr>
        <w:t>strengthen partnership working</w:t>
      </w:r>
      <w:r w:rsidRPr="00AF597D">
        <w:t xml:space="preserve"> with health, education and police particularly at a subregional footprint and focused on the agendas that are important to partners. </w:t>
      </w:r>
    </w:p>
    <w:p w14:paraId="5523B77F" w14:textId="77777777" w:rsidR="00AF597D" w:rsidRPr="00AF597D" w:rsidRDefault="00AF597D">
      <w:pPr>
        <w:pStyle w:val="ListParagraph"/>
        <w:numPr>
          <w:ilvl w:val="0"/>
          <w:numId w:val="3"/>
        </w:numPr>
        <w:spacing w:after="0" w:line="240" w:lineRule="auto"/>
      </w:pPr>
      <w:r w:rsidRPr="00AF597D">
        <w:t xml:space="preserve">SESLIP to expand </w:t>
      </w:r>
      <w:r w:rsidRPr="00B01A2B">
        <w:rPr>
          <w:b/>
          <w:bCs/>
        </w:rPr>
        <w:t>peer learning, workforce development and shared improvement activity</w:t>
      </w:r>
      <w:r w:rsidRPr="00AF597D">
        <w:t xml:space="preserve"> connecting with the LGA offer.</w:t>
      </w:r>
    </w:p>
    <w:p w14:paraId="56437613" w14:textId="77777777" w:rsidR="00AF597D" w:rsidRPr="00AF597D" w:rsidRDefault="00AF597D">
      <w:pPr>
        <w:pStyle w:val="ListParagraph"/>
        <w:numPr>
          <w:ilvl w:val="0"/>
          <w:numId w:val="3"/>
        </w:numPr>
        <w:spacing w:after="0" w:line="240" w:lineRule="auto"/>
      </w:pPr>
      <w:r w:rsidRPr="00AF597D">
        <w:t xml:space="preserve">Clarify the future roles of SESLIP and Home+Future (especially relating to education/SEND and fostering where there are seen to be overlaps) and </w:t>
      </w:r>
      <w:r w:rsidRPr="00B01A2B">
        <w:rPr>
          <w:b/>
          <w:bCs/>
        </w:rPr>
        <w:t>strengthen the South East's collective voice</w:t>
      </w:r>
    </w:p>
    <w:p w14:paraId="3433E55B" w14:textId="77777777" w:rsidR="0019724A" w:rsidRPr="0019724A" w:rsidRDefault="0019724A" w:rsidP="0019724A">
      <w:pPr>
        <w:spacing w:after="0" w:line="240" w:lineRule="auto"/>
        <w:rPr>
          <w:b/>
        </w:rPr>
      </w:pPr>
    </w:p>
    <w:p w14:paraId="17312476" w14:textId="50CCEC19" w:rsidR="00C63CE3" w:rsidRDefault="00AF597D" w:rsidP="007D483D">
      <w:pPr>
        <w:pStyle w:val="ListParagraph"/>
        <w:numPr>
          <w:ilvl w:val="0"/>
          <w:numId w:val="2"/>
        </w:numPr>
        <w:spacing w:after="0" w:line="240" w:lineRule="auto"/>
        <w:ind w:left="0" w:hanging="567"/>
      </w:pPr>
      <w:r>
        <w:lastRenderedPageBreak/>
        <w:t xml:space="preserve">For further details, please consult the conference report: </w:t>
      </w:r>
      <w:hyperlink r:id="rId8" w:history="1">
        <w:r w:rsidR="00C618D2" w:rsidRPr="009363C3">
          <w:rPr>
            <w:rStyle w:val="Hyperlink"/>
          </w:rPr>
          <w:t>www.seslip.co.uk/wp-content/uploads/2026/06/SESLIP-May-2026-conference-report-evaluation-and-recommendations.pdf</w:t>
        </w:r>
      </w:hyperlink>
      <w:r w:rsidR="00C618D2">
        <w:t xml:space="preserve"> </w:t>
      </w:r>
    </w:p>
    <w:p w14:paraId="369EAAB7" w14:textId="77777777" w:rsidR="00C618D2" w:rsidRDefault="00C618D2" w:rsidP="00C63CE3">
      <w:pPr>
        <w:pStyle w:val="ListParagraph"/>
        <w:spacing w:after="0" w:line="240" w:lineRule="auto"/>
        <w:ind w:left="0"/>
      </w:pPr>
    </w:p>
    <w:p w14:paraId="225FA281" w14:textId="40C294FA" w:rsidR="00E2001C" w:rsidRDefault="00E2001C" w:rsidP="00E2001C">
      <w:pPr>
        <w:pStyle w:val="Heading2"/>
      </w:pPr>
      <w:r>
        <w:t>DfE RIIA Grant</w:t>
      </w:r>
    </w:p>
    <w:p w14:paraId="7EAE5818" w14:textId="1CA74E45" w:rsidR="00D8687E" w:rsidRDefault="00D8687E">
      <w:pPr>
        <w:pStyle w:val="ListParagraph"/>
        <w:numPr>
          <w:ilvl w:val="0"/>
          <w:numId w:val="2"/>
        </w:numPr>
        <w:spacing w:after="0" w:line="240" w:lineRule="auto"/>
        <w:ind w:left="0" w:hanging="567"/>
      </w:pPr>
      <w:r>
        <w:t xml:space="preserve">The core activities </w:t>
      </w:r>
      <w:r w:rsidR="00C63CE3">
        <w:t xml:space="preserve">of the programme have been </w:t>
      </w:r>
      <w:r w:rsidR="002F370B">
        <w:t>confirmed in</w:t>
      </w:r>
      <w:r w:rsidR="006B618F">
        <w:t xml:space="preserve"> the announcement of a substantial DfE </w:t>
      </w:r>
      <w:r w:rsidR="0011260E">
        <w:t>grant.</w:t>
      </w:r>
      <w:r w:rsidR="006B618F">
        <w:t xml:space="preserve"> </w:t>
      </w:r>
    </w:p>
    <w:p w14:paraId="6DDEF0B3" w14:textId="77777777" w:rsidR="006B618F" w:rsidRDefault="006B618F" w:rsidP="006B618F">
      <w:pPr>
        <w:spacing w:after="0" w:line="240" w:lineRule="auto"/>
      </w:pPr>
    </w:p>
    <w:p w14:paraId="7595AD0C" w14:textId="7B4C5C83" w:rsidR="00642970" w:rsidRPr="008B7775" w:rsidRDefault="00642970" w:rsidP="00642970">
      <w:pPr>
        <w:pStyle w:val="ListParagraph"/>
        <w:ind w:left="0"/>
        <w:jc w:val="center"/>
        <w:rPr>
          <w:b/>
          <w:bCs/>
          <w:color w:val="532F6B"/>
        </w:rPr>
      </w:pPr>
      <w:r w:rsidRPr="008B7775">
        <w:rPr>
          <w:b/>
          <w:bCs/>
          <w:color w:val="532F6B"/>
        </w:rPr>
        <w:t>Table 1: DfE Grant to SESLIP in 202</w:t>
      </w:r>
      <w:r w:rsidR="003241B8">
        <w:rPr>
          <w:b/>
          <w:bCs/>
          <w:color w:val="532F6B"/>
        </w:rPr>
        <w:t>5</w:t>
      </w:r>
      <w:r w:rsidRPr="008B7775">
        <w:rPr>
          <w:b/>
          <w:bCs/>
          <w:color w:val="532F6B"/>
        </w:rPr>
        <w:t>-2</w:t>
      </w:r>
      <w:r w:rsidR="003241B8">
        <w:rPr>
          <w:b/>
          <w:bCs/>
          <w:color w:val="532F6B"/>
        </w:rPr>
        <w:t>6</w:t>
      </w:r>
      <w:r w:rsidRPr="008B7775">
        <w:rPr>
          <w:b/>
          <w:bCs/>
          <w:color w:val="532F6B"/>
        </w:rPr>
        <w:t xml:space="preserve"> and 202</w:t>
      </w:r>
      <w:r w:rsidR="003241B8">
        <w:rPr>
          <w:b/>
          <w:bCs/>
          <w:color w:val="532F6B"/>
        </w:rPr>
        <w:t>6</w:t>
      </w:r>
      <w:r w:rsidRPr="008B7775">
        <w:rPr>
          <w:b/>
          <w:bCs/>
          <w:color w:val="532F6B"/>
        </w:rPr>
        <w:t>-2</w:t>
      </w:r>
      <w:r w:rsidR="003167F5">
        <w:rPr>
          <w:b/>
          <w:bCs/>
          <w:color w:val="532F6B"/>
        </w:rPr>
        <w:t>7</w:t>
      </w:r>
      <w:r w:rsidRPr="008B7775">
        <w:rPr>
          <w:b/>
          <w:bCs/>
          <w:color w:val="532F6B"/>
        </w:rPr>
        <w:t xml:space="preserve"> for CSC and SEND</w:t>
      </w:r>
    </w:p>
    <w:tbl>
      <w:tblPr>
        <w:tblW w:w="8896" w:type="dxa"/>
        <w:tblInd w:w="-15" w:type="dxa"/>
        <w:tblLayout w:type="fixed"/>
        <w:tblCellMar>
          <w:left w:w="0" w:type="dxa"/>
          <w:right w:w="0" w:type="dxa"/>
        </w:tblCellMar>
        <w:tblLook w:val="04A0" w:firstRow="1" w:lastRow="0" w:firstColumn="1" w:lastColumn="0" w:noHBand="0" w:noVBand="1"/>
      </w:tblPr>
      <w:tblGrid>
        <w:gridCol w:w="1560"/>
        <w:gridCol w:w="1405"/>
        <w:gridCol w:w="1483"/>
        <w:gridCol w:w="1482"/>
        <w:gridCol w:w="1483"/>
        <w:gridCol w:w="1483"/>
      </w:tblGrid>
      <w:tr w:rsidR="00642970" w:rsidRPr="000F1859" w14:paraId="6F22A6A8" w14:textId="77777777" w:rsidTr="008952FA">
        <w:trPr>
          <w:trHeight w:val="459"/>
        </w:trPr>
        <w:tc>
          <w:tcPr>
            <w:tcW w:w="156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6CFE608" w14:textId="77777777" w:rsidR="00642970" w:rsidRPr="00FB7258" w:rsidRDefault="00642970" w:rsidP="008952FA">
            <w:pPr>
              <w:spacing w:after="0" w:line="240" w:lineRule="auto"/>
              <w:rPr>
                <w:sz w:val="18"/>
                <w:szCs w:val="18"/>
              </w:rPr>
            </w:pPr>
            <w:r w:rsidRPr="00FB7258">
              <w:rPr>
                <w:sz w:val="18"/>
                <w:szCs w:val="18"/>
              </w:rPr>
              <w:t>SESLIP</w:t>
            </w:r>
          </w:p>
        </w:tc>
        <w:tc>
          <w:tcPr>
            <w:tcW w:w="140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0B8A35D" w14:textId="77777777" w:rsidR="00642970" w:rsidRPr="000F1859" w:rsidRDefault="00642970" w:rsidP="008952FA">
            <w:pPr>
              <w:pStyle w:val="ListParagraph"/>
              <w:spacing w:after="0" w:line="240" w:lineRule="auto"/>
              <w:ind w:left="34"/>
              <w:jc w:val="center"/>
              <w:rPr>
                <w:sz w:val="18"/>
                <w:szCs w:val="18"/>
              </w:rPr>
            </w:pPr>
            <w:r w:rsidRPr="000F1859">
              <w:rPr>
                <w:sz w:val="18"/>
                <w:szCs w:val="18"/>
              </w:rPr>
              <w:t>Data</w:t>
            </w:r>
          </w:p>
        </w:tc>
        <w:tc>
          <w:tcPr>
            <w:tcW w:w="148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65FF42F" w14:textId="77777777" w:rsidR="00642970" w:rsidRPr="000F1859" w:rsidRDefault="00642970" w:rsidP="008952FA">
            <w:pPr>
              <w:pStyle w:val="ListParagraph"/>
              <w:spacing w:after="0" w:line="240" w:lineRule="auto"/>
              <w:ind w:left="34" w:right="33"/>
              <w:jc w:val="center"/>
              <w:rPr>
                <w:sz w:val="18"/>
                <w:szCs w:val="18"/>
              </w:rPr>
            </w:pPr>
            <w:r w:rsidRPr="00FB7258">
              <w:rPr>
                <w:sz w:val="18"/>
                <w:szCs w:val="18"/>
              </w:rPr>
              <w:t>Diagnostic</w:t>
            </w:r>
          </w:p>
        </w:tc>
        <w:tc>
          <w:tcPr>
            <w:tcW w:w="148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A27A144" w14:textId="77777777" w:rsidR="00642970" w:rsidRPr="000F1859" w:rsidRDefault="00642970" w:rsidP="008952FA">
            <w:pPr>
              <w:pStyle w:val="ListParagraph"/>
              <w:spacing w:after="0" w:line="240" w:lineRule="auto"/>
              <w:ind w:left="34" w:right="31"/>
              <w:jc w:val="center"/>
              <w:rPr>
                <w:sz w:val="18"/>
                <w:szCs w:val="18"/>
              </w:rPr>
            </w:pPr>
            <w:r w:rsidRPr="000F1859">
              <w:rPr>
                <w:sz w:val="18"/>
                <w:szCs w:val="18"/>
              </w:rPr>
              <w:t>Universal work</w:t>
            </w:r>
          </w:p>
        </w:tc>
        <w:tc>
          <w:tcPr>
            <w:tcW w:w="1483" w:type="dxa"/>
            <w:tcBorders>
              <w:top w:val="single" w:sz="8" w:space="0" w:color="auto"/>
              <w:left w:val="nil"/>
              <w:bottom w:val="single" w:sz="8" w:space="0" w:color="auto"/>
              <w:right w:val="nil"/>
            </w:tcBorders>
            <w:tcMar>
              <w:top w:w="0" w:type="dxa"/>
              <w:left w:w="108" w:type="dxa"/>
              <w:bottom w:w="0" w:type="dxa"/>
              <w:right w:w="108" w:type="dxa"/>
            </w:tcMar>
            <w:vAlign w:val="center"/>
            <w:hideMark/>
          </w:tcPr>
          <w:p w14:paraId="1D6280A7" w14:textId="77777777" w:rsidR="00642970" w:rsidRPr="000F1859" w:rsidRDefault="00642970" w:rsidP="008952FA">
            <w:pPr>
              <w:pStyle w:val="ListParagraph"/>
              <w:spacing w:after="0" w:line="240" w:lineRule="auto"/>
              <w:ind w:left="34" w:right="31"/>
              <w:jc w:val="center"/>
              <w:rPr>
                <w:sz w:val="18"/>
                <w:szCs w:val="18"/>
              </w:rPr>
            </w:pPr>
            <w:r w:rsidRPr="000F1859">
              <w:rPr>
                <w:sz w:val="18"/>
                <w:szCs w:val="18"/>
              </w:rPr>
              <w:t>Targeted support</w:t>
            </w:r>
          </w:p>
        </w:tc>
        <w:tc>
          <w:tcPr>
            <w:tcW w:w="1483" w:type="dxa"/>
            <w:tcBorders>
              <w:top w:val="single" w:sz="8" w:space="0" w:color="auto"/>
              <w:left w:val="double" w:sz="6" w:space="0" w:color="auto"/>
              <w:bottom w:val="single" w:sz="8" w:space="0" w:color="auto"/>
              <w:right w:val="single" w:sz="8" w:space="0" w:color="auto"/>
            </w:tcBorders>
            <w:tcMar>
              <w:top w:w="0" w:type="dxa"/>
              <w:left w:w="108" w:type="dxa"/>
              <w:bottom w:w="0" w:type="dxa"/>
              <w:right w:w="108" w:type="dxa"/>
            </w:tcMar>
            <w:vAlign w:val="center"/>
            <w:hideMark/>
          </w:tcPr>
          <w:p w14:paraId="66EE3D10" w14:textId="77777777" w:rsidR="00642970" w:rsidRPr="000F1859" w:rsidRDefault="00642970" w:rsidP="008952FA">
            <w:pPr>
              <w:pStyle w:val="ListParagraph"/>
              <w:spacing w:after="0" w:line="240" w:lineRule="auto"/>
              <w:ind w:left="34" w:right="31"/>
              <w:jc w:val="center"/>
              <w:rPr>
                <w:sz w:val="18"/>
                <w:szCs w:val="18"/>
              </w:rPr>
            </w:pPr>
            <w:r w:rsidRPr="000F1859">
              <w:rPr>
                <w:sz w:val="18"/>
                <w:szCs w:val="18"/>
              </w:rPr>
              <w:t>TOTAL</w:t>
            </w:r>
          </w:p>
          <w:p w14:paraId="5CA98A11" w14:textId="50001A50" w:rsidR="00642970" w:rsidRPr="000F1859" w:rsidRDefault="00642970" w:rsidP="008952FA">
            <w:pPr>
              <w:pStyle w:val="ListParagraph"/>
              <w:spacing w:after="0" w:line="240" w:lineRule="auto"/>
              <w:ind w:left="34" w:right="31"/>
              <w:jc w:val="center"/>
              <w:rPr>
                <w:sz w:val="18"/>
                <w:szCs w:val="18"/>
              </w:rPr>
            </w:pPr>
            <w:r w:rsidRPr="000F1859">
              <w:rPr>
                <w:sz w:val="18"/>
                <w:szCs w:val="18"/>
              </w:rPr>
              <w:t>2025-26</w:t>
            </w:r>
          </w:p>
        </w:tc>
      </w:tr>
      <w:tr w:rsidR="00642970" w:rsidRPr="000F1859" w14:paraId="7A301A30" w14:textId="77777777" w:rsidTr="008952FA">
        <w:trPr>
          <w:trHeight w:val="300"/>
        </w:trPr>
        <w:tc>
          <w:tcPr>
            <w:tcW w:w="15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1F607E3C" w14:textId="0DEE9FBC" w:rsidR="00642970" w:rsidRPr="000F1859" w:rsidRDefault="00642970" w:rsidP="008952FA">
            <w:pPr>
              <w:pStyle w:val="ListParagraph"/>
              <w:spacing w:after="0" w:line="240" w:lineRule="auto"/>
              <w:ind w:left="34"/>
              <w:rPr>
                <w:sz w:val="18"/>
                <w:szCs w:val="18"/>
              </w:rPr>
            </w:pPr>
            <w:r w:rsidRPr="000F1859">
              <w:rPr>
                <w:sz w:val="18"/>
                <w:szCs w:val="18"/>
              </w:rPr>
              <w:t xml:space="preserve">CSC </w:t>
            </w:r>
            <w:r w:rsidR="00252335">
              <w:rPr>
                <w:sz w:val="18"/>
                <w:szCs w:val="18"/>
              </w:rPr>
              <w:t>20</w:t>
            </w:r>
            <w:r w:rsidRPr="000F1859">
              <w:rPr>
                <w:sz w:val="18"/>
                <w:szCs w:val="18"/>
              </w:rPr>
              <w:t>25</w:t>
            </w:r>
            <w:r w:rsidRPr="00FB7258">
              <w:rPr>
                <w:sz w:val="18"/>
                <w:szCs w:val="18"/>
              </w:rPr>
              <w:t>-</w:t>
            </w:r>
            <w:r w:rsidRPr="000F1859">
              <w:rPr>
                <w:sz w:val="18"/>
                <w:szCs w:val="18"/>
              </w:rPr>
              <w:t>26</w:t>
            </w:r>
          </w:p>
        </w:tc>
        <w:tc>
          <w:tcPr>
            <w:tcW w:w="140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3D7795F" w14:textId="77777777" w:rsidR="00642970" w:rsidRPr="000F1859" w:rsidRDefault="00642970" w:rsidP="008952FA">
            <w:pPr>
              <w:pStyle w:val="ListParagraph"/>
              <w:spacing w:after="0" w:line="240" w:lineRule="auto"/>
              <w:ind w:left="34"/>
              <w:jc w:val="right"/>
              <w:rPr>
                <w:sz w:val="18"/>
                <w:szCs w:val="18"/>
              </w:rPr>
            </w:pPr>
            <w:r w:rsidRPr="000F1859">
              <w:rPr>
                <w:sz w:val="18"/>
                <w:szCs w:val="18"/>
              </w:rPr>
              <w:t>80,000</w:t>
            </w:r>
          </w:p>
        </w:tc>
        <w:tc>
          <w:tcPr>
            <w:tcW w:w="148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C58067C" w14:textId="77777777" w:rsidR="00642970" w:rsidRPr="000F1859" w:rsidRDefault="00642970" w:rsidP="008952FA">
            <w:pPr>
              <w:pStyle w:val="ListParagraph"/>
              <w:spacing w:after="0" w:line="240" w:lineRule="auto"/>
              <w:ind w:left="34" w:right="33"/>
              <w:jc w:val="right"/>
              <w:rPr>
                <w:sz w:val="18"/>
                <w:szCs w:val="18"/>
              </w:rPr>
            </w:pPr>
            <w:r w:rsidRPr="000F1859">
              <w:rPr>
                <w:sz w:val="18"/>
                <w:szCs w:val="18"/>
              </w:rPr>
              <w:t>60,800</w:t>
            </w:r>
          </w:p>
        </w:tc>
        <w:tc>
          <w:tcPr>
            <w:tcW w:w="148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7FD75C6" w14:textId="77777777" w:rsidR="00642970" w:rsidRPr="000F1859" w:rsidRDefault="00642970" w:rsidP="008952FA">
            <w:pPr>
              <w:pStyle w:val="ListParagraph"/>
              <w:spacing w:after="0" w:line="240" w:lineRule="auto"/>
              <w:ind w:left="34" w:right="31"/>
              <w:jc w:val="right"/>
              <w:rPr>
                <w:sz w:val="18"/>
                <w:szCs w:val="18"/>
              </w:rPr>
            </w:pPr>
            <w:r w:rsidRPr="000F1859">
              <w:rPr>
                <w:sz w:val="18"/>
                <w:szCs w:val="18"/>
              </w:rPr>
              <w:t>200,000</w:t>
            </w:r>
          </w:p>
        </w:tc>
        <w:tc>
          <w:tcPr>
            <w:tcW w:w="1483" w:type="dxa"/>
            <w:tcBorders>
              <w:top w:val="nil"/>
              <w:left w:val="nil"/>
              <w:bottom w:val="single" w:sz="8" w:space="0" w:color="auto"/>
              <w:right w:val="nil"/>
            </w:tcBorders>
            <w:noWrap/>
            <w:tcMar>
              <w:top w:w="0" w:type="dxa"/>
              <w:left w:w="108" w:type="dxa"/>
              <w:bottom w:w="0" w:type="dxa"/>
              <w:right w:w="108" w:type="dxa"/>
            </w:tcMar>
            <w:vAlign w:val="center"/>
            <w:hideMark/>
          </w:tcPr>
          <w:p w14:paraId="419C05A5" w14:textId="77777777" w:rsidR="00642970" w:rsidRPr="000F1859" w:rsidRDefault="00642970" w:rsidP="008952FA">
            <w:pPr>
              <w:pStyle w:val="ListParagraph"/>
              <w:spacing w:after="0" w:line="240" w:lineRule="auto"/>
              <w:ind w:left="34" w:right="31"/>
              <w:jc w:val="right"/>
              <w:rPr>
                <w:sz w:val="18"/>
                <w:szCs w:val="18"/>
              </w:rPr>
            </w:pPr>
            <w:r w:rsidRPr="000F1859">
              <w:rPr>
                <w:sz w:val="18"/>
                <w:szCs w:val="18"/>
              </w:rPr>
              <w:t>90,121</w:t>
            </w:r>
          </w:p>
        </w:tc>
        <w:tc>
          <w:tcPr>
            <w:tcW w:w="1483" w:type="dxa"/>
            <w:tcBorders>
              <w:top w:val="nil"/>
              <w:left w:val="double" w:sz="6" w:space="0" w:color="auto"/>
              <w:bottom w:val="single" w:sz="8" w:space="0" w:color="auto"/>
              <w:right w:val="single" w:sz="8" w:space="0" w:color="auto"/>
            </w:tcBorders>
            <w:noWrap/>
            <w:tcMar>
              <w:top w:w="0" w:type="dxa"/>
              <w:left w:w="108" w:type="dxa"/>
              <w:bottom w:w="0" w:type="dxa"/>
              <w:right w:w="108" w:type="dxa"/>
            </w:tcMar>
            <w:vAlign w:val="center"/>
            <w:hideMark/>
          </w:tcPr>
          <w:p w14:paraId="1991672E" w14:textId="77777777" w:rsidR="00642970" w:rsidRPr="000F1859" w:rsidRDefault="00642970" w:rsidP="008952FA">
            <w:pPr>
              <w:pStyle w:val="ListParagraph"/>
              <w:spacing w:after="0" w:line="240" w:lineRule="auto"/>
              <w:ind w:left="34" w:right="31"/>
              <w:jc w:val="right"/>
              <w:rPr>
                <w:sz w:val="18"/>
                <w:szCs w:val="18"/>
              </w:rPr>
            </w:pPr>
            <w:r w:rsidRPr="000F1859">
              <w:rPr>
                <w:sz w:val="18"/>
                <w:szCs w:val="18"/>
              </w:rPr>
              <w:t>430,921</w:t>
            </w:r>
          </w:p>
        </w:tc>
      </w:tr>
      <w:tr w:rsidR="00642970" w:rsidRPr="000F1859" w14:paraId="450EE2B8" w14:textId="77777777" w:rsidTr="008952FA">
        <w:trPr>
          <w:trHeight w:val="310"/>
        </w:trPr>
        <w:tc>
          <w:tcPr>
            <w:tcW w:w="1560" w:type="dxa"/>
            <w:tcBorders>
              <w:top w:val="nil"/>
              <w:left w:val="single" w:sz="8" w:space="0" w:color="auto"/>
              <w:bottom w:val="double" w:sz="6" w:space="0" w:color="auto"/>
              <w:right w:val="single" w:sz="8" w:space="0" w:color="auto"/>
            </w:tcBorders>
            <w:noWrap/>
            <w:tcMar>
              <w:top w:w="0" w:type="dxa"/>
              <w:left w:w="108" w:type="dxa"/>
              <w:bottom w:w="0" w:type="dxa"/>
              <w:right w:w="108" w:type="dxa"/>
            </w:tcMar>
            <w:vAlign w:val="center"/>
            <w:hideMark/>
          </w:tcPr>
          <w:p w14:paraId="22699269" w14:textId="46823B9C" w:rsidR="00642970" w:rsidRPr="000F1859" w:rsidRDefault="00642970" w:rsidP="008952FA">
            <w:pPr>
              <w:pStyle w:val="ListParagraph"/>
              <w:spacing w:after="0" w:line="240" w:lineRule="auto"/>
              <w:ind w:left="34"/>
              <w:rPr>
                <w:sz w:val="18"/>
                <w:szCs w:val="18"/>
              </w:rPr>
            </w:pPr>
            <w:r w:rsidRPr="000F1859">
              <w:rPr>
                <w:sz w:val="18"/>
                <w:szCs w:val="18"/>
              </w:rPr>
              <w:t xml:space="preserve">SEND </w:t>
            </w:r>
            <w:r w:rsidR="00252335">
              <w:rPr>
                <w:sz w:val="18"/>
                <w:szCs w:val="18"/>
              </w:rPr>
              <w:t>20</w:t>
            </w:r>
            <w:r w:rsidRPr="000F1859">
              <w:rPr>
                <w:sz w:val="18"/>
                <w:szCs w:val="18"/>
              </w:rPr>
              <w:t>25</w:t>
            </w:r>
            <w:r w:rsidRPr="00FB7258">
              <w:rPr>
                <w:sz w:val="18"/>
                <w:szCs w:val="18"/>
              </w:rPr>
              <w:t>-</w:t>
            </w:r>
            <w:r w:rsidRPr="000F1859">
              <w:rPr>
                <w:sz w:val="18"/>
                <w:szCs w:val="18"/>
              </w:rPr>
              <w:t>26</w:t>
            </w:r>
          </w:p>
        </w:tc>
        <w:tc>
          <w:tcPr>
            <w:tcW w:w="1405" w:type="dxa"/>
            <w:tcBorders>
              <w:top w:val="nil"/>
              <w:left w:val="nil"/>
              <w:bottom w:val="double" w:sz="6" w:space="0" w:color="auto"/>
              <w:right w:val="single" w:sz="8" w:space="0" w:color="auto"/>
            </w:tcBorders>
            <w:noWrap/>
            <w:tcMar>
              <w:top w:w="0" w:type="dxa"/>
              <w:left w:w="108" w:type="dxa"/>
              <w:bottom w:w="0" w:type="dxa"/>
              <w:right w:w="108" w:type="dxa"/>
            </w:tcMar>
            <w:vAlign w:val="center"/>
            <w:hideMark/>
          </w:tcPr>
          <w:p w14:paraId="47227A12" w14:textId="77777777" w:rsidR="00642970" w:rsidRPr="000F1859" w:rsidRDefault="00642970" w:rsidP="008952FA">
            <w:pPr>
              <w:pStyle w:val="ListParagraph"/>
              <w:spacing w:after="0" w:line="240" w:lineRule="auto"/>
              <w:ind w:left="34"/>
              <w:jc w:val="right"/>
              <w:rPr>
                <w:sz w:val="18"/>
                <w:szCs w:val="18"/>
              </w:rPr>
            </w:pPr>
            <w:r w:rsidRPr="000F1859">
              <w:rPr>
                <w:sz w:val="18"/>
                <w:szCs w:val="18"/>
              </w:rPr>
              <w:t>160,000</w:t>
            </w:r>
          </w:p>
        </w:tc>
        <w:tc>
          <w:tcPr>
            <w:tcW w:w="1483" w:type="dxa"/>
            <w:tcBorders>
              <w:top w:val="nil"/>
              <w:left w:val="nil"/>
              <w:bottom w:val="double" w:sz="6" w:space="0" w:color="auto"/>
              <w:right w:val="single" w:sz="8" w:space="0" w:color="auto"/>
            </w:tcBorders>
            <w:noWrap/>
            <w:tcMar>
              <w:top w:w="0" w:type="dxa"/>
              <w:left w:w="108" w:type="dxa"/>
              <w:bottom w:w="0" w:type="dxa"/>
              <w:right w:w="108" w:type="dxa"/>
            </w:tcMar>
            <w:vAlign w:val="center"/>
            <w:hideMark/>
          </w:tcPr>
          <w:p w14:paraId="10B1D9A9" w14:textId="77777777" w:rsidR="00642970" w:rsidRPr="000F1859" w:rsidRDefault="00642970" w:rsidP="008952FA">
            <w:pPr>
              <w:pStyle w:val="ListParagraph"/>
              <w:spacing w:after="0" w:line="240" w:lineRule="auto"/>
              <w:ind w:left="34" w:right="33"/>
              <w:jc w:val="right"/>
              <w:rPr>
                <w:sz w:val="18"/>
                <w:szCs w:val="18"/>
              </w:rPr>
            </w:pPr>
            <w:r w:rsidRPr="000F1859">
              <w:rPr>
                <w:sz w:val="18"/>
                <w:szCs w:val="18"/>
              </w:rPr>
              <w:t>76,000</w:t>
            </w:r>
          </w:p>
        </w:tc>
        <w:tc>
          <w:tcPr>
            <w:tcW w:w="1482" w:type="dxa"/>
            <w:tcBorders>
              <w:top w:val="nil"/>
              <w:left w:val="nil"/>
              <w:bottom w:val="double" w:sz="6" w:space="0" w:color="auto"/>
              <w:right w:val="single" w:sz="8" w:space="0" w:color="auto"/>
            </w:tcBorders>
            <w:noWrap/>
            <w:tcMar>
              <w:top w:w="0" w:type="dxa"/>
              <w:left w:w="108" w:type="dxa"/>
              <w:bottom w:w="0" w:type="dxa"/>
              <w:right w:w="108" w:type="dxa"/>
            </w:tcMar>
            <w:vAlign w:val="center"/>
            <w:hideMark/>
          </w:tcPr>
          <w:p w14:paraId="11F7E910" w14:textId="77777777" w:rsidR="00642970" w:rsidRPr="000F1859" w:rsidRDefault="00642970" w:rsidP="008952FA">
            <w:pPr>
              <w:pStyle w:val="ListParagraph"/>
              <w:spacing w:after="0" w:line="240" w:lineRule="auto"/>
              <w:ind w:left="34" w:right="31"/>
              <w:jc w:val="right"/>
              <w:rPr>
                <w:sz w:val="18"/>
                <w:szCs w:val="18"/>
              </w:rPr>
            </w:pPr>
            <w:r w:rsidRPr="000F1859">
              <w:rPr>
                <w:sz w:val="18"/>
                <w:szCs w:val="18"/>
              </w:rPr>
              <w:t>600,000</w:t>
            </w:r>
          </w:p>
        </w:tc>
        <w:tc>
          <w:tcPr>
            <w:tcW w:w="1483" w:type="dxa"/>
            <w:tcBorders>
              <w:top w:val="nil"/>
              <w:left w:val="nil"/>
              <w:bottom w:val="double" w:sz="6" w:space="0" w:color="auto"/>
              <w:right w:val="nil"/>
            </w:tcBorders>
            <w:noWrap/>
            <w:tcMar>
              <w:top w:w="0" w:type="dxa"/>
              <w:left w:w="108" w:type="dxa"/>
              <w:bottom w:w="0" w:type="dxa"/>
              <w:right w:w="108" w:type="dxa"/>
            </w:tcMar>
            <w:vAlign w:val="center"/>
            <w:hideMark/>
          </w:tcPr>
          <w:p w14:paraId="6EB4B4EB" w14:textId="77777777" w:rsidR="00642970" w:rsidRPr="000F1859" w:rsidRDefault="00642970" w:rsidP="008952FA">
            <w:pPr>
              <w:pStyle w:val="ListParagraph"/>
              <w:spacing w:after="0" w:line="240" w:lineRule="auto"/>
              <w:ind w:left="34" w:right="31"/>
              <w:jc w:val="right"/>
              <w:rPr>
                <w:sz w:val="18"/>
                <w:szCs w:val="18"/>
              </w:rPr>
            </w:pPr>
            <w:r w:rsidRPr="000F1859">
              <w:rPr>
                <w:sz w:val="18"/>
                <w:szCs w:val="18"/>
              </w:rPr>
              <w:t>370,200</w:t>
            </w:r>
          </w:p>
        </w:tc>
        <w:tc>
          <w:tcPr>
            <w:tcW w:w="1483" w:type="dxa"/>
            <w:tcBorders>
              <w:top w:val="nil"/>
              <w:left w:val="double" w:sz="6" w:space="0" w:color="auto"/>
              <w:bottom w:val="double" w:sz="6" w:space="0" w:color="auto"/>
              <w:right w:val="single" w:sz="8" w:space="0" w:color="auto"/>
            </w:tcBorders>
            <w:noWrap/>
            <w:tcMar>
              <w:top w:w="0" w:type="dxa"/>
              <w:left w:w="108" w:type="dxa"/>
              <w:bottom w:w="0" w:type="dxa"/>
              <w:right w:w="108" w:type="dxa"/>
            </w:tcMar>
            <w:vAlign w:val="center"/>
            <w:hideMark/>
          </w:tcPr>
          <w:p w14:paraId="258D9EB9" w14:textId="77777777" w:rsidR="00642970" w:rsidRPr="000F1859" w:rsidRDefault="00642970" w:rsidP="008952FA">
            <w:pPr>
              <w:pStyle w:val="ListParagraph"/>
              <w:spacing w:after="0" w:line="240" w:lineRule="auto"/>
              <w:ind w:left="34" w:right="31"/>
              <w:jc w:val="right"/>
              <w:rPr>
                <w:sz w:val="18"/>
                <w:szCs w:val="18"/>
              </w:rPr>
            </w:pPr>
            <w:r w:rsidRPr="000F1859">
              <w:rPr>
                <w:sz w:val="18"/>
                <w:szCs w:val="18"/>
              </w:rPr>
              <w:t>1,206,200</w:t>
            </w:r>
          </w:p>
        </w:tc>
      </w:tr>
      <w:tr w:rsidR="00642970" w:rsidRPr="000F1859" w14:paraId="34C6044E" w14:textId="77777777" w:rsidTr="003167F5">
        <w:trPr>
          <w:trHeight w:val="290"/>
        </w:trPr>
        <w:tc>
          <w:tcPr>
            <w:tcW w:w="15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71C7991" w14:textId="6089632E" w:rsidR="00642970" w:rsidRPr="000F1859" w:rsidRDefault="00642970" w:rsidP="008952FA">
            <w:pPr>
              <w:pStyle w:val="ListParagraph"/>
              <w:spacing w:after="0" w:line="240" w:lineRule="auto"/>
              <w:ind w:left="34"/>
              <w:rPr>
                <w:sz w:val="18"/>
                <w:szCs w:val="18"/>
              </w:rPr>
            </w:pPr>
            <w:r w:rsidRPr="000F1859">
              <w:rPr>
                <w:b/>
                <w:bCs/>
                <w:sz w:val="18"/>
                <w:szCs w:val="18"/>
              </w:rPr>
              <w:t xml:space="preserve">Total </w:t>
            </w:r>
            <w:r w:rsidR="00252335">
              <w:rPr>
                <w:b/>
                <w:bCs/>
                <w:sz w:val="18"/>
                <w:szCs w:val="18"/>
              </w:rPr>
              <w:t>20</w:t>
            </w:r>
            <w:r w:rsidRPr="000F1859">
              <w:rPr>
                <w:b/>
                <w:bCs/>
                <w:sz w:val="18"/>
                <w:szCs w:val="18"/>
              </w:rPr>
              <w:t>25</w:t>
            </w:r>
            <w:r w:rsidRPr="00FB7258">
              <w:rPr>
                <w:b/>
                <w:bCs/>
                <w:sz w:val="18"/>
                <w:szCs w:val="18"/>
              </w:rPr>
              <w:t>-</w:t>
            </w:r>
            <w:r w:rsidRPr="000F1859">
              <w:rPr>
                <w:b/>
                <w:bCs/>
                <w:sz w:val="18"/>
                <w:szCs w:val="18"/>
              </w:rPr>
              <w:t>26</w:t>
            </w:r>
          </w:p>
        </w:tc>
        <w:tc>
          <w:tcPr>
            <w:tcW w:w="140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A70AFE1" w14:textId="77777777" w:rsidR="00642970" w:rsidRPr="000F1859" w:rsidRDefault="00642970" w:rsidP="008952FA">
            <w:pPr>
              <w:pStyle w:val="ListParagraph"/>
              <w:spacing w:after="0" w:line="240" w:lineRule="auto"/>
              <w:ind w:left="34"/>
              <w:jc w:val="right"/>
              <w:rPr>
                <w:sz w:val="18"/>
                <w:szCs w:val="18"/>
              </w:rPr>
            </w:pPr>
            <w:r w:rsidRPr="000F1859">
              <w:rPr>
                <w:b/>
                <w:bCs/>
                <w:sz w:val="18"/>
                <w:szCs w:val="18"/>
              </w:rPr>
              <w:t>240,000</w:t>
            </w:r>
          </w:p>
        </w:tc>
        <w:tc>
          <w:tcPr>
            <w:tcW w:w="148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0181C69" w14:textId="77777777" w:rsidR="00642970" w:rsidRPr="000F1859" w:rsidRDefault="00642970" w:rsidP="008952FA">
            <w:pPr>
              <w:pStyle w:val="ListParagraph"/>
              <w:spacing w:after="0" w:line="240" w:lineRule="auto"/>
              <w:ind w:left="34" w:right="33"/>
              <w:jc w:val="right"/>
              <w:rPr>
                <w:b/>
                <w:bCs/>
                <w:sz w:val="18"/>
                <w:szCs w:val="18"/>
              </w:rPr>
            </w:pPr>
            <w:r w:rsidRPr="000F1859">
              <w:rPr>
                <w:b/>
                <w:bCs/>
                <w:sz w:val="18"/>
                <w:szCs w:val="18"/>
              </w:rPr>
              <w:t>136,800</w:t>
            </w:r>
          </w:p>
        </w:tc>
        <w:tc>
          <w:tcPr>
            <w:tcW w:w="1482"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806C189" w14:textId="77777777" w:rsidR="00642970" w:rsidRPr="000F1859" w:rsidRDefault="00642970" w:rsidP="008952FA">
            <w:pPr>
              <w:pStyle w:val="ListParagraph"/>
              <w:spacing w:after="0" w:line="240" w:lineRule="auto"/>
              <w:ind w:left="34" w:right="31"/>
              <w:jc w:val="right"/>
              <w:rPr>
                <w:b/>
                <w:bCs/>
                <w:sz w:val="18"/>
                <w:szCs w:val="18"/>
              </w:rPr>
            </w:pPr>
            <w:r w:rsidRPr="000F1859">
              <w:rPr>
                <w:b/>
                <w:bCs/>
                <w:sz w:val="18"/>
                <w:szCs w:val="18"/>
              </w:rPr>
              <w:t>800,000</w:t>
            </w:r>
          </w:p>
        </w:tc>
        <w:tc>
          <w:tcPr>
            <w:tcW w:w="1483" w:type="dxa"/>
            <w:tcBorders>
              <w:top w:val="nil"/>
              <w:left w:val="nil"/>
              <w:bottom w:val="single" w:sz="8" w:space="0" w:color="auto"/>
              <w:right w:val="nil"/>
            </w:tcBorders>
            <w:noWrap/>
            <w:tcMar>
              <w:top w:w="0" w:type="dxa"/>
              <w:left w:w="108" w:type="dxa"/>
              <w:bottom w:w="0" w:type="dxa"/>
              <w:right w:w="108" w:type="dxa"/>
            </w:tcMar>
            <w:vAlign w:val="center"/>
            <w:hideMark/>
          </w:tcPr>
          <w:p w14:paraId="563B72FE" w14:textId="77777777" w:rsidR="00642970" w:rsidRPr="000F1859" w:rsidRDefault="00642970" w:rsidP="008952FA">
            <w:pPr>
              <w:pStyle w:val="ListParagraph"/>
              <w:spacing w:after="0" w:line="240" w:lineRule="auto"/>
              <w:ind w:left="34" w:right="31"/>
              <w:jc w:val="right"/>
              <w:rPr>
                <w:b/>
                <w:bCs/>
                <w:sz w:val="18"/>
                <w:szCs w:val="18"/>
              </w:rPr>
            </w:pPr>
            <w:r w:rsidRPr="000F1859">
              <w:rPr>
                <w:b/>
                <w:bCs/>
                <w:sz w:val="18"/>
                <w:szCs w:val="18"/>
              </w:rPr>
              <w:t>460,321</w:t>
            </w:r>
          </w:p>
        </w:tc>
        <w:tc>
          <w:tcPr>
            <w:tcW w:w="1483" w:type="dxa"/>
            <w:tcBorders>
              <w:top w:val="nil"/>
              <w:left w:val="double" w:sz="6" w:space="0" w:color="auto"/>
              <w:bottom w:val="single" w:sz="8" w:space="0" w:color="auto"/>
              <w:right w:val="single" w:sz="8" w:space="0" w:color="auto"/>
            </w:tcBorders>
            <w:noWrap/>
            <w:tcMar>
              <w:top w:w="0" w:type="dxa"/>
              <w:left w:w="108" w:type="dxa"/>
              <w:bottom w:w="0" w:type="dxa"/>
              <w:right w:w="108" w:type="dxa"/>
            </w:tcMar>
            <w:vAlign w:val="center"/>
            <w:hideMark/>
          </w:tcPr>
          <w:p w14:paraId="41B76C64" w14:textId="77777777" w:rsidR="00642970" w:rsidRPr="000F1859" w:rsidRDefault="00642970" w:rsidP="008952FA">
            <w:pPr>
              <w:pStyle w:val="ListParagraph"/>
              <w:spacing w:after="0" w:line="240" w:lineRule="auto"/>
              <w:ind w:left="34" w:right="31"/>
              <w:jc w:val="right"/>
              <w:rPr>
                <w:b/>
                <w:bCs/>
                <w:sz w:val="18"/>
                <w:szCs w:val="18"/>
              </w:rPr>
            </w:pPr>
            <w:r w:rsidRPr="000F1859">
              <w:rPr>
                <w:b/>
                <w:bCs/>
                <w:sz w:val="18"/>
                <w:szCs w:val="18"/>
              </w:rPr>
              <w:t>1,637,121</w:t>
            </w:r>
          </w:p>
        </w:tc>
      </w:tr>
      <w:tr w:rsidR="003167F5" w:rsidRPr="000F1859" w14:paraId="73E40016" w14:textId="77777777" w:rsidTr="003167F5">
        <w:trPr>
          <w:trHeight w:val="290"/>
        </w:trPr>
        <w:tc>
          <w:tcPr>
            <w:tcW w:w="156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742CF246" w14:textId="33B8A04B" w:rsidR="003167F5" w:rsidRPr="000F1859" w:rsidRDefault="003167F5" w:rsidP="003167F5">
            <w:pPr>
              <w:pStyle w:val="ListParagraph"/>
              <w:spacing w:after="0" w:line="240" w:lineRule="auto"/>
              <w:ind w:left="34"/>
              <w:rPr>
                <w:b/>
                <w:bCs/>
                <w:sz w:val="18"/>
                <w:szCs w:val="18"/>
              </w:rPr>
            </w:pPr>
            <w:r w:rsidRPr="000F1859">
              <w:rPr>
                <w:sz w:val="18"/>
                <w:szCs w:val="18"/>
              </w:rPr>
              <w:t>SESLIP</w:t>
            </w:r>
          </w:p>
        </w:tc>
        <w:tc>
          <w:tcPr>
            <w:tcW w:w="1405"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7B575D97" w14:textId="4CEA34FD" w:rsidR="003167F5" w:rsidRPr="000F1859" w:rsidRDefault="003167F5" w:rsidP="003167F5">
            <w:pPr>
              <w:pStyle w:val="ListParagraph"/>
              <w:spacing w:after="0" w:line="240" w:lineRule="auto"/>
              <w:ind w:left="34"/>
              <w:jc w:val="center"/>
              <w:rPr>
                <w:b/>
                <w:bCs/>
                <w:sz w:val="18"/>
                <w:szCs w:val="18"/>
              </w:rPr>
            </w:pPr>
            <w:r w:rsidRPr="000F1859">
              <w:rPr>
                <w:sz w:val="18"/>
                <w:szCs w:val="18"/>
              </w:rPr>
              <w:t>Data</w:t>
            </w:r>
          </w:p>
        </w:tc>
        <w:tc>
          <w:tcPr>
            <w:tcW w:w="1483"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61AE54ED" w14:textId="4FFF9C49" w:rsidR="003167F5" w:rsidRPr="000F1859" w:rsidRDefault="003167F5" w:rsidP="003167F5">
            <w:pPr>
              <w:pStyle w:val="ListParagraph"/>
              <w:spacing w:after="0" w:line="240" w:lineRule="auto"/>
              <w:ind w:left="34" w:right="33"/>
              <w:jc w:val="center"/>
              <w:rPr>
                <w:b/>
                <w:bCs/>
                <w:sz w:val="18"/>
                <w:szCs w:val="18"/>
              </w:rPr>
            </w:pPr>
            <w:r w:rsidRPr="00FB7258">
              <w:rPr>
                <w:sz w:val="18"/>
                <w:szCs w:val="18"/>
              </w:rPr>
              <w:t>Diagnostic</w:t>
            </w:r>
          </w:p>
        </w:tc>
        <w:tc>
          <w:tcPr>
            <w:tcW w:w="1482"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77FCF7AA" w14:textId="1C1B7636" w:rsidR="003167F5" w:rsidRPr="000F1859" w:rsidRDefault="003167F5" w:rsidP="003167F5">
            <w:pPr>
              <w:pStyle w:val="ListParagraph"/>
              <w:spacing w:after="0" w:line="240" w:lineRule="auto"/>
              <w:ind w:left="34" w:right="31"/>
              <w:jc w:val="center"/>
              <w:rPr>
                <w:b/>
                <w:bCs/>
                <w:sz w:val="18"/>
                <w:szCs w:val="18"/>
              </w:rPr>
            </w:pPr>
            <w:r w:rsidRPr="000F1859">
              <w:rPr>
                <w:sz w:val="18"/>
                <w:szCs w:val="18"/>
              </w:rPr>
              <w:t>Universal work</w:t>
            </w:r>
          </w:p>
        </w:tc>
        <w:tc>
          <w:tcPr>
            <w:tcW w:w="1483"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3EB6205B" w14:textId="6492B95A" w:rsidR="003167F5" w:rsidRPr="000F1859" w:rsidRDefault="003167F5" w:rsidP="003167F5">
            <w:pPr>
              <w:pStyle w:val="ListParagraph"/>
              <w:spacing w:after="0" w:line="240" w:lineRule="auto"/>
              <w:ind w:left="34" w:right="31"/>
              <w:jc w:val="center"/>
              <w:rPr>
                <w:b/>
                <w:bCs/>
                <w:sz w:val="18"/>
                <w:szCs w:val="18"/>
              </w:rPr>
            </w:pPr>
            <w:r w:rsidRPr="000F1859">
              <w:rPr>
                <w:sz w:val="18"/>
                <w:szCs w:val="18"/>
              </w:rPr>
              <w:t>Targeted support</w:t>
            </w:r>
          </w:p>
        </w:tc>
        <w:tc>
          <w:tcPr>
            <w:tcW w:w="1483"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6BDD9353" w14:textId="77777777" w:rsidR="003167F5" w:rsidRPr="000F1859" w:rsidRDefault="003167F5" w:rsidP="003167F5">
            <w:pPr>
              <w:pStyle w:val="ListParagraph"/>
              <w:spacing w:after="0" w:line="240" w:lineRule="auto"/>
              <w:ind w:left="34" w:right="31"/>
              <w:jc w:val="center"/>
              <w:rPr>
                <w:sz w:val="18"/>
                <w:szCs w:val="18"/>
              </w:rPr>
            </w:pPr>
            <w:r w:rsidRPr="000F1859">
              <w:rPr>
                <w:sz w:val="18"/>
                <w:szCs w:val="18"/>
              </w:rPr>
              <w:t>TOTAL</w:t>
            </w:r>
          </w:p>
          <w:p w14:paraId="6C04169A" w14:textId="01D52EAC" w:rsidR="003167F5" w:rsidRPr="000F1859" w:rsidRDefault="003167F5" w:rsidP="003167F5">
            <w:pPr>
              <w:pStyle w:val="ListParagraph"/>
              <w:spacing w:after="0" w:line="240" w:lineRule="auto"/>
              <w:ind w:left="34" w:right="31"/>
              <w:jc w:val="center"/>
              <w:rPr>
                <w:b/>
                <w:bCs/>
                <w:sz w:val="18"/>
                <w:szCs w:val="18"/>
              </w:rPr>
            </w:pPr>
            <w:r w:rsidRPr="000F1859">
              <w:rPr>
                <w:sz w:val="18"/>
                <w:szCs w:val="18"/>
              </w:rPr>
              <w:t>202</w:t>
            </w:r>
            <w:r>
              <w:rPr>
                <w:sz w:val="18"/>
                <w:szCs w:val="18"/>
              </w:rPr>
              <w:t>6</w:t>
            </w:r>
            <w:r w:rsidRPr="000F1859">
              <w:rPr>
                <w:sz w:val="18"/>
                <w:szCs w:val="18"/>
              </w:rPr>
              <w:t>-2</w:t>
            </w:r>
            <w:r>
              <w:rPr>
                <w:sz w:val="18"/>
                <w:szCs w:val="18"/>
              </w:rPr>
              <w:t>7</w:t>
            </w:r>
          </w:p>
        </w:tc>
      </w:tr>
      <w:tr w:rsidR="003167F5" w:rsidRPr="000F1859" w14:paraId="57A96ABD" w14:textId="77777777" w:rsidTr="003167F5">
        <w:trPr>
          <w:trHeight w:val="290"/>
        </w:trPr>
        <w:tc>
          <w:tcPr>
            <w:tcW w:w="156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7B0D5D44" w14:textId="462D5A58" w:rsidR="003167F5" w:rsidRPr="000F1859" w:rsidRDefault="003167F5" w:rsidP="003167F5">
            <w:pPr>
              <w:pStyle w:val="ListParagraph"/>
              <w:spacing w:after="0" w:line="240" w:lineRule="auto"/>
              <w:ind w:left="34"/>
              <w:rPr>
                <w:b/>
                <w:bCs/>
                <w:sz w:val="18"/>
                <w:szCs w:val="18"/>
              </w:rPr>
            </w:pPr>
            <w:r w:rsidRPr="000F1859">
              <w:rPr>
                <w:sz w:val="18"/>
                <w:szCs w:val="18"/>
              </w:rPr>
              <w:t xml:space="preserve">CSC </w:t>
            </w:r>
            <w:r>
              <w:rPr>
                <w:sz w:val="18"/>
                <w:szCs w:val="18"/>
              </w:rPr>
              <w:t>20</w:t>
            </w:r>
            <w:r w:rsidRPr="000F1859">
              <w:rPr>
                <w:sz w:val="18"/>
                <w:szCs w:val="18"/>
              </w:rPr>
              <w:t>2</w:t>
            </w:r>
            <w:r>
              <w:rPr>
                <w:sz w:val="18"/>
                <w:szCs w:val="18"/>
              </w:rPr>
              <w:t>6</w:t>
            </w:r>
            <w:r w:rsidRPr="00FB7258">
              <w:rPr>
                <w:sz w:val="18"/>
                <w:szCs w:val="18"/>
              </w:rPr>
              <w:t>-</w:t>
            </w:r>
            <w:r w:rsidRPr="000F1859">
              <w:rPr>
                <w:sz w:val="18"/>
                <w:szCs w:val="18"/>
              </w:rPr>
              <w:t>2</w:t>
            </w:r>
            <w:r>
              <w:rPr>
                <w:sz w:val="18"/>
                <w:szCs w:val="18"/>
              </w:rPr>
              <w:t>7</w:t>
            </w:r>
          </w:p>
        </w:tc>
        <w:tc>
          <w:tcPr>
            <w:tcW w:w="1405"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4AC0030C" w14:textId="4B75521B" w:rsidR="003167F5" w:rsidRPr="000F1859" w:rsidRDefault="003167F5" w:rsidP="003167F5">
            <w:pPr>
              <w:pStyle w:val="ListParagraph"/>
              <w:spacing w:after="0" w:line="240" w:lineRule="auto"/>
              <w:ind w:left="34"/>
              <w:jc w:val="right"/>
              <w:rPr>
                <w:b/>
                <w:bCs/>
                <w:sz w:val="18"/>
                <w:szCs w:val="18"/>
              </w:rPr>
            </w:pPr>
            <w:r w:rsidRPr="00FB7258">
              <w:rPr>
                <w:sz w:val="18"/>
                <w:szCs w:val="18"/>
              </w:rPr>
              <w:t>80,000</w:t>
            </w:r>
          </w:p>
        </w:tc>
        <w:tc>
          <w:tcPr>
            <w:tcW w:w="1483"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4341BB40" w14:textId="6EDBAAB3" w:rsidR="003167F5" w:rsidRPr="000F1859" w:rsidRDefault="003167F5" w:rsidP="003167F5">
            <w:pPr>
              <w:pStyle w:val="ListParagraph"/>
              <w:spacing w:after="0" w:line="240" w:lineRule="auto"/>
              <w:ind w:left="34" w:right="33"/>
              <w:jc w:val="right"/>
              <w:rPr>
                <w:b/>
                <w:bCs/>
                <w:sz w:val="18"/>
                <w:szCs w:val="18"/>
              </w:rPr>
            </w:pPr>
            <w:r w:rsidRPr="000F1859">
              <w:rPr>
                <w:sz w:val="18"/>
                <w:szCs w:val="18"/>
              </w:rPr>
              <w:t>60,800</w:t>
            </w:r>
          </w:p>
        </w:tc>
        <w:tc>
          <w:tcPr>
            <w:tcW w:w="1482"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4BB96290" w14:textId="228DA80E" w:rsidR="003167F5" w:rsidRPr="000F1859" w:rsidRDefault="00C55EEA" w:rsidP="003167F5">
            <w:pPr>
              <w:pStyle w:val="ListParagraph"/>
              <w:spacing w:after="0" w:line="240" w:lineRule="auto"/>
              <w:ind w:left="34" w:right="31"/>
              <w:jc w:val="right"/>
              <w:rPr>
                <w:b/>
                <w:bCs/>
                <w:sz w:val="18"/>
                <w:szCs w:val="18"/>
              </w:rPr>
            </w:pPr>
            <w:r>
              <w:rPr>
                <w:sz w:val="18"/>
                <w:szCs w:val="18"/>
              </w:rPr>
              <w:t>214,000</w:t>
            </w:r>
          </w:p>
        </w:tc>
        <w:tc>
          <w:tcPr>
            <w:tcW w:w="1483"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2206FFC3" w14:textId="62D608A3" w:rsidR="003167F5" w:rsidRPr="000F1859" w:rsidRDefault="00C55EEA" w:rsidP="003167F5">
            <w:pPr>
              <w:pStyle w:val="ListParagraph"/>
              <w:spacing w:after="0" w:line="240" w:lineRule="auto"/>
              <w:ind w:left="34" w:right="31"/>
              <w:jc w:val="right"/>
              <w:rPr>
                <w:b/>
                <w:bCs/>
                <w:sz w:val="18"/>
                <w:szCs w:val="18"/>
              </w:rPr>
            </w:pPr>
            <w:r>
              <w:rPr>
                <w:sz w:val="18"/>
                <w:szCs w:val="18"/>
              </w:rPr>
              <w:t>-</w:t>
            </w:r>
          </w:p>
        </w:tc>
        <w:tc>
          <w:tcPr>
            <w:tcW w:w="1483"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018EA054" w14:textId="773676F8" w:rsidR="003167F5" w:rsidRPr="000F1859" w:rsidRDefault="00AB2B61" w:rsidP="003167F5">
            <w:pPr>
              <w:pStyle w:val="ListParagraph"/>
              <w:spacing w:after="0" w:line="240" w:lineRule="auto"/>
              <w:ind w:left="34" w:right="31"/>
              <w:jc w:val="right"/>
              <w:rPr>
                <w:b/>
                <w:bCs/>
                <w:sz w:val="18"/>
                <w:szCs w:val="18"/>
              </w:rPr>
            </w:pPr>
            <w:r>
              <w:rPr>
                <w:sz w:val="18"/>
                <w:szCs w:val="18"/>
              </w:rPr>
              <w:t>354</w:t>
            </w:r>
            <w:r w:rsidR="003167F5" w:rsidRPr="000F1859">
              <w:rPr>
                <w:sz w:val="18"/>
                <w:szCs w:val="18"/>
              </w:rPr>
              <w:t>,</w:t>
            </w:r>
            <w:r>
              <w:rPr>
                <w:sz w:val="18"/>
                <w:szCs w:val="18"/>
              </w:rPr>
              <w:t>8</w:t>
            </w:r>
            <w:r w:rsidR="003167F5" w:rsidRPr="000F1859">
              <w:rPr>
                <w:sz w:val="18"/>
                <w:szCs w:val="18"/>
              </w:rPr>
              <w:t>00</w:t>
            </w:r>
          </w:p>
        </w:tc>
      </w:tr>
      <w:tr w:rsidR="003167F5" w:rsidRPr="000F1859" w14:paraId="0FC1A0BA" w14:textId="77777777" w:rsidTr="003167F5">
        <w:trPr>
          <w:trHeight w:val="290"/>
        </w:trPr>
        <w:tc>
          <w:tcPr>
            <w:tcW w:w="156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3345FF29" w14:textId="223F141F" w:rsidR="003167F5" w:rsidRPr="000F1859" w:rsidRDefault="003167F5" w:rsidP="003167F5">
            <w:pPr>
              <w:pStyle w:val="ListParagraph"/>
              <w:spacing w:after="0" w:line="240" w:lineRule="auto"/>
              <w:ind w:left="34"/>
              <w:rPr>
                <w:b/>
                <w:bCs/>
                <w:sz w:val="18"/>
                <w:szCs w:val="18"/>
              </w:rPr>
            </w:pPr>
            <w:r w:rsidRPr="000F1859">
              <w:rPr>
                <w:sz w:val="18"/>
                <w:szCs w:val="18"/>
              </w:rPr>
              <w:t xml:space="preserve">SEND </w:t>
            </w:r>
            <w:r>
              <w:rPr>
                <w:sz w:val="18"/>
                <w:szCs w:val="18"/>
              </w:rPr>
              <w:t>20</w:t>
            </w:r>
            <w:r w:rsidRPr="000F1859">
              <w:rPr>
                <w:sz w:val="18"/>
                <w:szCs w:val="18"/>
              </w:rPr>
              <w:t>2</w:t>
            </w:r>
            <w:r>
              <w:rPr>
                <w:sz w:val="18"/>
                <w:szCs w:val="18"/>
              </w:rPr>
              <w:t>6</w:t>
            </w:r>
            <w:r w:rsidRPr="00FB7258">
              <w:rPr>
                <w:sz w:val="18"/>
                <w:szCs w:val="18"/>
              </w:rPr>
              <w:t>-</w:t>
            </w:r>
            <w:r w:rsidRPr="000F1859">
              <w:rPr>
                <w:sz w:val="18"/>
                <w:szCs w:val="18"/>
              </w:rPr>
              <w:t>2</w:t>
            </w:r>
            <w:r>
              <w:rPr>
                <w:sz w:val="18"/>
                <w:szCs w:val="18"/>
              </w:rPr>
              <w:t>7</w:t>
            </w:r>
          </w:p>
        </w:tc>
        <w:tc>
          <w:tcPr>
            <w:tcW w:w="1405"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1F5A8EC7" w14:textId="59E23C75" w:rsidR="003167F5" w:rsidRPr="000F1859" w:rsidRDefault="001535CC" w:rsidP="003167F5">
            <w:pPr>
              <w:pStyle w:val="ListParagraph"/>
              <w:spacing w:after="0" w:line="240" w:lineRule="auto"/>
              <w:ind w:left="34"/>
              <w:jc w:val="right"/>
              <w:rPr>
                <w:b/>
                <w:bCs/>
                <w:sz w:val="18"/>
                <w:szCs w:val="18"/>
              </w:rPr>
            </w:pPr>
            <w:r>
              <w:rPr>
                <w:sz w:val="18"/>
                <w:szCs w:val="18"/>
              </w:rPr>
              <w:t>240,000</w:t>
            </w:r>
          </w:p>
        </w:tc>
        <w:tc>
          <w:tcPr>
            <w:tcW w:w="1483"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70243BAF" w14:textId="73FECD2F" w:rsidR="003167F5" w:rsidRPr="000F1859" w:rsidRDefault="00841D83" w:rsidP="003167F5">
            <w:pPr>
              <w:pStyle w:val="ListParagraph"/>
              <w:spacing w:after="0" w:line="240" w:lineRule="auto"/>
              <w:ind w:left="34" w:right="33"/>
              <w:jc w:val="right"/>
              <w:rPr>
                <w:b/>
                <w:bCs/>
                <w:sz w:val="18"/>
                <w:szCs w:val="18"/>
              </w:rPr>
            </w:pPr>
            <w:r>
              <w:rPr>
                <w:sz w:val="18"/>
                <w:szCs w:val="18"/>
              </w:rPr>
              <w:t>76,000</w:t>
            </w:r>
          </w:p>
        </w:tc>
        <w:tc>
          <w:tcPr>
            <w:tcW w:w="1482"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3912AF25" w14:textId="7642FC09" w:rsidR="003167F5" w:rsidRPr="000F1859" w:rsidRDefault="00C55EEA" w:rsidP="003167F5">
            <w:pPr>
              <w:pStyle w:val="ListParagraph"/>
              <w:spacing w:after="0" w:line="240" w:lineRule="auto"/>
              <w:ind w:left="34" w:right="31"/>
              <w:jc w:val="right"/>
              <w:rPr>
                <w:b/>
                <w:bCs/>
                <w:sz w:val="18"/>
                <w:szCs w:val="18"/>
              </w:rPr>
            </w:pPr>
            <w:r>
              <w:rPr>
                <w:sz w:val="18"/>
                <w:szCs w:val="18"/>
              </w:rPr>
              <w:t>875,000</w:t>
            </w:r>
          </w:p>
        </w:tc>
        <w:tc>
          <w:tcPr>
            <w:tcW w:w="1483"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1CD600F9" w14:textId="34322771" w:rsidR="003167F5" w:rsidRPr="000F1859" w:rsidRDefault="003167F5" w:rsidP="003167F5">
            <w:pPr>
              <w:pStyle w:val="ListParagraph"/>
              <w:spacing w:after="0" w:line="240" w:lineRule="auto"/>
              <w:ind w:left="34" w:right="31"/>
              <w:jc w:val="right"/>
              <w:rPr>
                <w:b/>
                <w:bCs/>
                <w:sz w:val="18"/>
                <w:szCs w:val="18"/>
              </w:rPr>
            </w:pPr>
            <w:r w:rsidRPr="000F1859">
              <w:rPr>
                <w:sz w:val="18"/>
                <w:szCs w:val="18"/>
              </w:rPr>
              <w:t>-</w:t>
            </w:r>
          </w:p>
        </w:tc>
        <w:tc>
          <w:tcPr>
            <w:tcW w:w="1483"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58F024D3" w14:textId="3EDA5347" w:rsidR="003167F5" w:rsidRPr="000F1859" w:rsidRDefault="00AB2B61" w:rsidP="003167F5">
            <w:pPr>
              <w:pStyle w:val="ListParagraph"/>
              <w:spacing w:after="0" w:line="240" w:lineRule="auto"/>
              <w:ind w:left="34" w:right="31"/>
              <w:jc w:val="right"/>
              <w:rPr>
                <w:b/>
                <w:bCs/>
                <w:sz w:val="18"/>
                <w:szCs w:val="18"/>
              </w:rPr>
            </w:pPr>
            <w:r>
              <w:rPr>
                <w:sz w:val="18"/>
                <w:szCs w:val="18"/>
              </w:rPr>
              <w:t>1,19</w:t>
            </w:r>
            <w:r w:rsidR="00004CB3">
              <w:rPr>
                <w:sz w:val="18"/>
                <w:szCs w:val="18"/>
              </w:rPr>
              <w:t>1</w:t>
            </w:r>
            <w:r>
              <w:rPr>
                <w:sz w:val="18"/>
                <w:szCs w:val="18"/>
              </w:rPr>
              <w:t>,000</w:t>
            </w:r>
          </w:p>
        </w:tc>
      </w:tr>
      <w:tr w:rsidR="003167F5" w:rsidRPr="000F1859" w14:paraId="37066AC9" w14:textId="77777777" w:rsidTr="003167F5">
        <w:trPr>
          <w:trHeight w:val="290"/>
        </w:trPr>
        <w:tc>
          <w:tcPr>
            <w:tcW w:w="156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76B3F70D" w14:textId="45B6B34F" w:rsidR="003167F5" w:rsidRPr="000F1859" w:rsidRDefault="003167F5" w:rsidP="003167F5">
            <w:pPr>
              <w:pStyle w:val="ListParagraph"/>
              <w:spacing w:after="0" w:line="240" w:lineRule="auto"/>
              <w:ind w:left="34"/>
              <w:rPr>
                <w:b/>
                <w:bCs/>
                <w:sz w:val="18"/>
                <w:szCs w:val="18"/>
              </w:rPr>
            </w:pPr>
            <w:r w:rsidRPr="000F1859">
              <w:rPr>
                <w:b/>
                <w:bCs/>
                <w:sz w:val="18"/>
                <w:szCs w:val="18"/>
              </w:rPr>
              <w:t xml:space="preserve">Total </w:t>
            </w:r>
            <w:r>
              <w:rPr>
                <w:b/>
                <w:bCs/>
                <w:sz w:val="18"/>
                <w:szCs w:val="18"/>
              </w:rPr>
              <w:t>20</w:t>
            </w:r>
            <w:r w:rsidRPr="000F1859">
              <w:rPr>
                <w:b/>
                <w:bCs/>
                <w:sz w:val="18"/>
                <w:szCs w:val="18"/>
              </w:rPr>
              <w:t>2</w:t>
            </w:r>
            <w:r>
              <w:rPr>
                <w:b/>
                <w:bCs/>
                <w:sz w:val="18"/>
                <w:szCs w:val="18"/>
              </w:rPr>
              <w:t>6</w:t>
            </w:r>
            <w:r w:rsidRPr="00FB7258">
              <w:rPr>
                <w:b/>
                <w:bCs/>
                <w:sz w:val="18"/>
                <w:szCs w:val="18"/>
              </w:rPr>
              <w:t>-</w:t>
            </w:r>
            <w:r w:rsidRPr="000F1859">
              <w:rPr>
                <w:b/>
                <w:bCs/>
                <w:sz w:val="18"/>
                <w:szCs w:val="18"/>
              </w:rPr>
              <w:t>2</w:t>
            </w:r>
            <w:r>
              <w:rPr>
                <w:b/>
                <w:bCs/>
                <w:sz w:val="18"/>
                <w:szCs w:val="18"/>
              </w:rPr>
              <w:t>7</w:t>
            </w:r>
          </w:p>
        </w:tc>
        <w:tc>
          <w:tcPr>
            <w:tcW w:w="1405"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7119ACF3" w14:textId="3029B4AC" w:rsidR="003167F5" w:rsidRPr="000F1859" w:rsidRDefault="001535CC" w:rsidP="001535CC">
            <w:pPr>
              <w:pStyle w:val="ListParagraph"/>
              <w:spacing w:after="0" w:line="240" w:lineRule="auto"/>
              <w:ind w:left="34"/>
              <w:jc w:val="center"/>
              <w:rPr>
                <w:b/>
                <w:bCs/>
                <w:sz w:val="18"/>
                <w:szCs w:val="18"/>
              </w:rPr>
            </w:pPr>
            <w:r>
              <w:rPr>
                <w:b/>
                <w:bCs/>
                <w:sz w:val="18"/>
                <w:szCs w:val="18"/>
              </w:rPr>
              <w:t>32</w:t>
            </w:r>
            <w:r w:rsidR="003167F5" w:rsidRPr="000F1859">
              <w:rPr>
                <w:b/>
                <w:bCs/>
                <w:sz w:val="18"/>
                <w:szCs w:val="18"/>
              </w:rPr>
              <w:t>0,000</w:t>
            </w:r>
          </w:p>
        </w:tc>
        <w:tc>
          <w:tcPr>
            <w:tcW w:w="1483"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010CD09B" w14:textId="6FB2770A" w:rsidR="003167F5" w:rsidRPr="000F1859" w:rsidRDefault="00841D83" w:rsidP="003167F5">
            <w:pPr>
              <w:pStyle w:val="ListParagraph"/>
              <w:spacing w:after="0" w:line="240" w:lineRule="auto"/>
              <w:ind w:left="34" w:right="33"/>
              <w:jc w:val="right"/>
              <w:rPr>
                <w:b/>
                <w:bCs/>
                <w:sz w:val="18"/>
                <w:szCs w:val="18"/>
              </w:rPr>
            </w:pPr>
            <w:r>
              <w:rPr>
                <w:b/>
                <w:bCs/>
                <w:sz w:val="18"/>
                <w:szCs w:val="18"/>
              </w:rPr>
              <w:t>13</w:t>
            </w:r>
            <w:r w:rsidR="003167F5" w:rsidRPr="000F1859">
              <w:rPr>
                <w:b/>
                <w:bCs/>
                <w:sz w:val="18"/>
                <w:szCs w:val="18"/>
              </w:rPr>
              <w:t>6,800</w:t>
            </w:r>
          </w:p>
        </w:tc>
        <w:tc>
          <w:tcPr>
            <w:tcW w:w="1482"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63AB7431" w14:textId="17D5B1C6" w:rsidR="003167F5" w:rsidRPr="000F1859" w:rsidRDefault="003F471A" w:rsidP="003167F5">
            <w:pPr>
              <w:pStyle w:val="ListParagraph"/>
              <w:spacing w:after="0" w:line="240" w:lineRule="auto"/>
              <w:ind w:left="34" w:right="31"/>
              <w:jc w:val="right"/>
              <w:rPr>
                <w:b/>
                <w:bCs/>
                <w:sz w:val="18"/>
                <w:szCs w:val="18"/>
              </w:rPr>
            </w:pPr>
            <w:r>
              <w:rPr>
                <w:b/>
                <w:bCs/>
                <w:sz w:val="18"/>
                <w:szCs w:val="18"/>
              </w:rPr>
              <w:t>1,08</w:t>
            </w:r>
            <w:r w:rsidR="00C55EEA">
              <w:rPr>
                <w:b/>
                <w:bCs/>
                <w:sz w:val="18"/>
                <w:szCs w:val="18"/>
              </w:rPr>
              <w:t>9</w:t>
            </w:r>
            <w:r w:rsidR="003167F5" w:rsidRPr="000F1859">
              <w:rPr>
                <w:b/>
                <w:bCs/>
                <w:sz w:val="18"/>
                <w:szCs w:val="18"/>
              </w:rPr>
              <w:t>,</w:t>
            </w:r>
            <w:r w:rsidR="00C55EEA">
              <w:rPr>
                <w:b/>
                <w:bCs/>
                <w:sz w:val="18"/>
                <w:szCs w:val="18"/>
              </w:rPr>
              <w:t>000</w:t>
            </w:r>
          </w:p>
        </w:tc>
        <w:tc>
          <w:tcPr>
            <w:tcW w:w="1483"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43956A3F" w14:textId="17EC9FAF" w:rsidR="003167F5" w:rsidRPr="000F1859" w:rsidRDefault="00C55EEA" w:rsidP="003167F5">
            <w:pPr>
              <w:pStyle w:val="ListParagraph"/>
              <w:spacing w:after="0" w:line="240" w:lineRule="auto"/>
              <w:ind w:left="34" w:right="31"/>
              <w:jc w:val="right"/>
              <w:rPr>
                <w:b/>
                <w:bCs/>
                <w:sz w:val="18"/>
                <w:szCs w:val="18"/>
              </w:rPr>
            </w:pPr>
            <w:r>
              <w:rPr>
                <w:b/>
                <w:bCs/>
                <w:sz w:val="18"/>
                <w:szCs w:val="18"/>
              </w:rPr>
              <w:t>-</w:t>
            </w:r>
          </w:p>
        </w:tc>
        <w:tc>
          <w:tcPr>
            <w:tcW w:w="1483"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14:paraId="5619CE26" w14:textId="04836DEB" w:rsidR="003167F5" w:rsidRPr="000F1859" w:rsidRDefault="00004CB3" w:rsidP="003167F5">
            <w:pPr>
              <w:pStyle w:val="ListParagraph"/>
              <w:spacing w:after="0" w:line="240" w:lineRule="auto"/>
              <w:ind w:left="34" w:right="31"/>
              <w:jc w:val="right"/>
              <w:rPr>
                <w:b/>
                <w:bCs/>
                <w:sz w:val="18"/>
                <w:szCs w:val="18"/>
              </w:rPr>
            </w:pPr>
            <w:r>
              <w:rPr>
                <w:b/>
                <w:bCs/>
                <w:sz w:val="18"/>
                <w:szCs w:val="18"/>
              </w:rPr>
              <w:t>1,5</w:t>
            </w:r>
            <w:r w:rsidR="003167F5" w:rsidRPr="000F1859">
              <w:rPr>
                <w:b/>
                <w:bCs/>
                <w:sz w:val="18"/>
                <w:szCs w:val="18"/>
              </w:rPr>
              <w:t>45,</w:t>
            </w:r>
            <w:r>
              <w:rPr>
                <w:b/>
                <w:bCs/>
                <w:sz w:val="18"/>
                <w:szCs w:val="18"/>
              </w:rPr>
              <w:t>000</w:t>
            </w:r>
          </w:p>
        </w:tc>
      </w:tr>
    </w:tbl>
    <w:p w14:paraId="0449FBE7" w14:textId="77777777" w:rsidR="00D8687E" w:rsidRDefault="00D8687E" w:rsidP="0007781C">
      <w:pPr>
        <w:pStyle w:val="ListParagraph"/>
        <w:spacing w:after="0" w:line="240" w:lineRule="auto"/>
        <w:ind w:left="0"/>
      </w:pPr>
    </w:p>
    <w:p w14:paraId="5DC19EEC" w14:textId="5F2C7983" w:rsidR="00A204E3" w:rsidRDefault="00717007">
      <w:pPr>
        <w:pStyle w:val="ListParagraph"/>
        <w:numPr>
          <w:ilvl w:val="0"/>
          <w:numId w:val="2"/>
        </w:numPr>
        <w:spacing w:after="0" w:line="240" w:lineRule="auto"/>
        <w:ind w:left="0" w:hanging="567"/>
      </w:pPr>
      <w:r>
        <w:t xml:space="preserve">The DfE grant is subject to </w:t>
      </w:r>
      <w:r w:rsidRPr="00717007">
        <w:t>a “</w:t>
      </w:r>
      <w:hyperlink r:id="rId9" w:history="1">
        <w:r w:rsidRPr="00717007">
          <w:rPr>
            <w:rStyle w:val="Hyperlink"/>
          </w:rPr>
          <w:t>Statement of Requirements</w:t>
        </w:r>
      </w:hyperlink>
      <w:r w:rsidRPr="00717007">
        <w:t>” in respect of CSC and SEND Grant for 202</w:t>
      </w:r>
      <w:r w:rsidR="00004CB3">
        <w:t>6</w:t>
      </w:r>
      <w:r w:rsidRPr="00717007">
        <w:t>-2</w:t>
      </w:r>
      <w:r w:rsidR="00004CB3">
        <w:t>7</w:t>
      </w:r>
      <w:r w:rsidR="008E6370">
        <w:t xml:space="preserve">; </w:t>
      </w:r>
      <w:r w:rsidR="00A204E3">
        <w:t>the general requirements are:</w:t>
      </w:r>
    </w:p>
    <w:p w14:paraId="18CE0E0B" w14:textId="77777777" w:rsidR="002F370B" w:rsidRDefault="002F370B" w:rsidP="00A204E3">
      <w:pPr>
        <w:pStyle w:val="ListParagraph"/>
        <w:spacing w:after="0" w:line="240" w:lineRule="auto"/>
        <w:ind w:left="1224"/>
      </w:pPr>
    </w:p>
    <w:p w14:paraId="26464CE0" w14:textId="77777777" w:rsidR="00A02E0E" w:rsidRDefault="00A204E3" w:rsidP="008C2F25">
      <w:pPr>
        <w:pStyle w:val="ListParagraph"/>
        <w:numPr>
          <w:ilvl w:val="0"/>
          <w:numId w:val="7"/>
        </w:numPr>
        <w:spacing w:after="0" w:line="240" w:lineRule="auto"/>
      </w:pPr>
      <w:r>
        <w:t>Maintain a programme management function</w:t>
      </w:r>
    </w:p>
    <w:p w14:paraId="57383A25" w14:textId="77777777" w:rsidR="00A02E0E" w:rsidRDefault="00A204E3" w:rsidP="008C2F25">
      <w:pPr>
        <w:pStyle w:val="ListParagraph"/>
        <w:numPr>
          <w:ilvl w:val="0"/>
          <w:numId w:val="7"/>
        </w:numPr>
        <w:spacing w:after="0" w:line="240" w:lineRule="auto"/>
      </w:pPr>
      <w:r>
        <w:t>Maintain a data management function</w:t>
      </w:r>
    </w:p>
    <w:p w14:paraId="00F6EF9D" w14:textId="77777777" w:rsidR="00A02E0E" w:rsidRDefault="00A204E3" w:rsidP="008C2F25">
      <w:pPr>
        <w:pStyle w:val="ListParagraph"/>
        <w:numPr>
          <w:ilvl w:val="0"/>
          <w:numId w:val="7"/>
        </w:numPr>
        <w:spacing w:after="0" w:line="240" w:lineRule="auto"/>
      </w:pPr>
      <w:r>
        <w:t>Promote partnership working with each other and with health, police, parents and carers</w:t>
      </w:r>
    </w:p>
    <w:p w14:paraId="25B14180" w14:textId="5701F3E8" w:rsidR="00A204E3" w:rsidRDefault="00A204E3" w:rsidP="008C2F25">
      <w:pPr>
        <w:pStyle w:val="ListParagraph"/>
        <w:numPr>
          <w:ilvl w:val="0"/>
          <w:numId w:val="7"/>
        </w:numPr>
        <w:spacing w:after="0" w:line="240" w:lineRule="auto"/>
      </w:pPr>
      <w:r>
        <w:t xml:space="preserve">Work with LGA and D2I </w:t>
      </w:r>
    </w:p>
    <w:p w14:paraId="1C2AA08C" w14:textId="77777777" w:rsidR="00A204E3" w:rsidRDefault="00A204E3" w:rsidP="00A204E3">
      <w:pPr>
        <w:pStyle w:val="ListParagraph"/>
        <w:spacing w:after="0" w:line="240" w:lineRule="auto"/>
        <w:ind w:left="1224"/>
      </w:pPr>
    </w:p>
    <w:p w14:paraId="2A5DD48E" w14:textId="77777777" w:rsidR="00A204E3" w:rsidRDefault="00A204E3" w:rsidP="00A02E0E">
      <w:pPr>
        <w:pStyle w:val="ListParagraph"/>
        <w:spacing w:after="0" w:line="240" w:lineRule="auto"/>
        <w:ind w:left="0"/>
      </w:pPr>
      <w:r>
        <w:t>The changes from last year are identified as:</w:t>
      </w:r>
    </w:p>
    <w:p w14:paraId="122F4B21" w14:textId="77777777" w:rsidR="00A02E0E" w:rsidRDefault="00A02E0E" w:rsidP="00A02E0E">
      <w:pPr>
        <w:pStyle w:val="ListParagraph"/>
        <w:spacing w:after="0" w:line="240" w:lineRule="auto"/>
        <w:ind w:left="0"/>
      </w:pPr>
    </w:p>
    <w:p w14:paraId="55330A5E" w14:textId="40A56CFA" w:rsidR="00A02E0E" w:rsidRDefault="00A204E3" w:rsidP="008C2F25">
      <w:pPr>
        <w:pStyle w:val="ListParagraph"/>
        <w:numPr>
          <w:ilvl w:val="0"/>
          <w:numId w:val="8"/>
        </w:numPr>
        <w:spacing w:after="0" w:line="240" w:lineRule="auto"/>
        <w:ind w:left="709" w:hanging="283"/>
      </w:pPr>
      <w:r>
        <w:t>SEND reform and the schools white paper: RIIAs should support the development and successful delivery of Local SEND reform plans</w:t>
      </w:r>
    </w:p>
    <w:p w14:paraId="7E1C3636" w14:textId="77777777" w:rsidR="00A02E0E" w:rsidRDefault="00A204E3" w:rsidP="008C2F25">
      <w:pPr>
        <w:pStyle w:val="ListParagraph"/>
        <w:numPr>
          <w:ilvl w:val="0"/>
          <w:numId w:val="8"/>
        </w:numPr>
        <w:spacing w:after="0" w:line="240" w:lineRule="auto"/>
        <w:ind w:left="709" w:hanging="283"/>
      </w:pPr>
      <w:r>
        <w:t>CSC reform: RIIAs should bolster regional systems: specifically regional fostering hubs; regional care cooperatives; Families First Partnership Programme</w:t>
      </w:r>
    </w:p>
    <w:p w14:paraId="11C87A18" w14:textId="77777777" w:rsidR="00A02E0E" w:rsidRDefault="00A204E3" w:rsidP="008C2F25">
      <w:pPr>
        <w:pStyle w:val="ListParagraph"/>
        <w:numPr>
          <w:ilvl w:val="0"/>
          <w:numId w:val="8"/>
        </w:numPr>
        <w:spacing w:after="0" w:line="240" w:lineRule="auto"/>
        <w:ind w:left="709" w:hanging="283"/>
      </w:pPr>
      <w:r>
        <w:t>Amended delivery planning and reporting</w:t>
      </w:r>
    </w:p>
    <w:p w14:paraId="20D4308A" w14:textId="38939BB0" w:rsidR="00A204E3" w:rsidRDefault="00A204E3" w:rsidP="008C2F25">
      <w:pPr>
        <w:pStyle w:val="ListParagraph"/>
        <w:numPr>
          <w:ilvl w:val="0"/>
          <w:numId w:val="8"/>
        </w:numPr>
        <w:spacing w:after="0" w:line="240" w:lineRule="auto"/>
        <w:ind w:left="709" w:hanging="283"/>
      </w:pPr>
      <w:r>
        <w:t>New focus on LGR impacts and learning</w:t>
      </w:r>
    </w:p>
    <w:p w14:paraId="0756D3DC" w14:textId="77777777" w:rsidR="00A204E3" w:rsidRDefault="00A204E3" w:rsidP="00A204E3">
      <w:pPr>
        <w:pStyle w:val="ListParagraph"/>
        <w:spacing w:after="0" w:line="240" w:lineRule="auto"/>
        <w:ind w:left="1224"/>
      </w:pPr>
    </w:p>
    <w:p w14:paraId="290A5B77" w14:textId="77777777" w:rsidR="00A204E3" w:rsidRDefault="00A204E3" w:rsidP="006157A6">
      <w:pPr>
        <w:pStyle w:val="ListParagraph"/>
        <w:spacing w:after="0" w:line="240" w:lineRule="auto"/>
        <w:ind w:left="0"/>
      </w:pPr>
      <w:r>
        <w:t>The SEND requirements are:</w:t>
      </w:r>
    </w:p>
    <w:p w14:paraId="0E1C6696" w14:textId="77777777" w:rsidR="006157A6" w:rsidRDefault="006157A6" w:rsidP="006157A6">
      <w:pPr>
        <w:pStyle w:val="ListParagraph"/>
        <w:spacing w:after="0" w:line="240" w:lineRule="auto"/>
        <w:ind w:left="0"/>
      </w:pPr>
    </w:p>
    <w:p w14:paraId="7EA89CB3" w14:textId="77777777" w:rsidR="008B4CD2" w:rsidRDefault="00A204E3" w:rsidP="008C2F25">
      <w:pPr>
        <w:pStyle w:val="ListParagraph"/>
        <w:numPr>
          <w:ilvl w:val="0"/>
          <w:numId w:val="10"/>
        </w:numPr>
        <w:spacing w:after="0" w:line="240" w:lineRule="auto"/>
      </w:pPr>
      <w:r>
        <w:t>Support collaboration on delivering Local SEND Reform Plans to ensure consistency and comparable levels of ambition across all LAs</w:t>
      </w:r>
    </w:p>
    <w:p w14:paraId="640B00F5" w14:textId="77777777" w:rsidR="008B4CD2" w:rsidRDefault="00A204E3" w:rsidP="008C2F25">
      <w:pPr>
        <w:pStyle w:val="ListParagraph"/>
        <w:numPr>
          <w:ilvl w:val="0"/>
          <w:numId w:val="10"/>
        </w:numPr>
        <w:spacing w:after="0" w:line="240" w:lineRule="auto"/>
      </w:pPr>
      <w:r>
        <w:t>Experts at Hand Offer</w:t>
      </w:r>
    </w:p>
    <w:p w14:paraId="2AD43713" w14:textId="77777777" w:rsidR="008B4CD2" w:rsidRDefault="00A204E3" w:rsidP="008C2F25">
      <w:pPr>
        <w:pStyle w:val="ListParagraph"/>
        <w:numPr>
          <w:ilvl w:val="0"/>
          <w:numId w:val="10"/>
        </w:numPr>
        <w:spacing w:after="0" w:line="240" w:lineRule="auto"/>
      </w:pPr>
      <w:r>
        <w:t>Strengthening sufficiency and place planning</w:t>
      </w:r>
    </w:p>
    <w:p w14:paraId="7A0AF54E" w14:textId="77777777" w:rsidR="008B4CD2" w:rsidRDefault="00A204E3" w:rsidP="008C2F25">
      <w:pPr>
        <w:pStyle w:val="ListParagraph"/>
        <w:numPr>
          <w:ilvl w:val="0"/>
          <w:numId w:val="10"/>
        </w:numPr>
        <w:spacing w:after="0" w:line="240" w:lineRule="auto"/>
      </w:pPr>
      <w:r>
        <w:t>Improving partnership working and practice</w:t>
      </w:r>
    </w:p>
    <w:p w14:paraId="718AC1F1" w14:textId="77777777" w:rsidR="008B4CD2" w:rsidRDefault="00A204E3" w:rsidP="008C2F25">
      <w:pPr>
        <w:pStyle w:val="ListParagraph"/>
        <w:numPr>
          <w:ilvl w:val="0"/>
          <w:numId w:val="10"/>
        </w:numPr>
        <w:spacing w:after="0" w:line="240" w:lineRule="auto"/>
      </w:pPr>
      <w:r>
        <w:t>Supporting national SEND reform data join-up</w:t>
      </w:r>
    </w:p>
    <w:p w14:paraId="735793E0" w14:textId="77777777" w:rsidR="008B4CD2" w:rsidRDefault="00A204E3" w:rsidP="008C2F25">
      <w:pPr>
        <w:pStyle w:val="ListParagraph"/>
        <w:numPr>
          <w:ilvl w:val="0"/>
          <w:numId w:val="10"/>
        </w:numPr>
        <w:spacing w:after="0" w:line="240" w:lineRule="auto"/>
      </w:pPr>
      <w:r>
        <w:t>Strengthening mainstream inclusion</w:t>
      </w:r>
    </w:p>
    <w:p w14:paraId="7D77DBC3" w14:textId="77777777" w:rsidR="008B4CD2" w:rsidRDefault="00A204E3" w:rsidP="008C2F25">
      <w:pPr>
        <w:pStyle w:val="ListParagraph"/>
        <w:numPr>
          <w:ilvl w:val="0"/>
          <w:numId w:val="10"/>
        </w:numPr>
        <w:spacing w:after="0" w:line="240" w:lineRule="auto"/>
      </w:pPr>
      <w:r>
        <w:lastRenderedPageBreak/>
        <w:t>Working with RISE advisers</w:t>
      </w:r>
    </w:p>
    <w:p w14:paraId="64B3AE00" w14:textId="4D70DA69" w:rsidR="00A204E3" w:rsidRDefault="00A204E3" w:rsidP="008C2F25">
      <w:pPr>
        <w:pStyle w:val="ListParagraph"/>
        <w:numPr>
          <w:ilvl w:val="0"/>
          <w:numId w:val="10"/>
        </w:numPr>
        <w:spacing w:after="0" w:line="240" w:lineRule="auto"/>
      </w:pPr>
      <w:r>
        <w:t>Regional diagnostics (which refers to our Courageous Conversations workstream)</w:t>
      </w:r>
    </w:p>
    <w:p w14:paraId="5C271635" w14:textId="77777777" w:rsidR="00A204E3" w:rsidRDefault="00A204E3" w:rsidP="00A204E3">
      <w:pPr>
        <w:pStyle w:val="ListParagraph"/>
        <w:spacing w:after="0" w:line="240" w:lineRule="auto"/>
        <w:ind w:left="1224"/>
      </w:pPr>
    </w:p>
    <w:p w14:paraId="628BD1C8" w14:textId="77777777" w:rsidR="00A204E3" w:rsidRDefault="00A204E3" w:rsidP="008B4CD2">
      <w:pPr>
        <w:pStyle w:val="ListParagraph"/>
        <w:spacing w:after="0" w:line="240" w:lineRule="auto"/>
        <w:ind w:left="0"/>
      </w:pPr>
      <w:r>
        <w:t>The CSC requirements are:</w:t>
      </w:r>
    </w:p>
    <w:p w14:paraId="549B1AF7" w14:textId="77777777" w:rsidR="008B4CD2" w:rsidRDefault="008B4CD2" w:rsidP="00A204E3">
      <w:pPr>
        <w:pStyle w:val="ListParagraph"/>
        <w:spacing w:after="0" w:line="240" w:lineRule="auto"/>
        <w:ind w:left="1224"/>
      </w:pPr>
    </w:p>
    <w:p w14:paraId="1DC88E9C" w14:textId="77777777" w:rsidR="008B4CD2" w:rsidRDefault="00A204E3" w:rsidP="008C2F25">
      <w:pPr>
        <w:pStyle w:val="ListParagraph"/>
        <w:numPr>
          <w:ilvl w:val="0"/>
          <w:numId w:val="11"/>
        </w:numPr>
        <w:spacing w:after="0" w:line="240" w:lineRule="auto"/>
      </w:pPr>
      <w:r>
        <w:t>The use of data benchmarking</w:t>
      </w:r>
    </w:p>
    <w:p w14:paraId="6CED6DCD" w14:textId="77777777" w:rsidR="008B4CD2" w:rsidRDefault="00A204E3" w:rsidP="008C2F25">
      <w:pPr>
        <w:pStyle w:val="ListParagraph"/>
        <w:numPr>
          <w:ilvl w:val="0"/>
          <w:numId w:val="11"/>
        </w:numPr>
        <w:spacing w:after="0" w:line="240" w:lineRule="auto"/>
      </w:pPr>
      <w:r>
        <w:t>Implement learning from Families First for Children, regional fostering and RCCs</w:t>
      </w:r>
    </w:p>
    <w:p w14:paraId="60367106" w14:textId="77777777" w:rsidR="008B4CD2" w:rsidRDefault="00A204E3" w:rsidP="008C2F25">
      <w:pPr>
        <w:pStyle w:val="ListParagraph"/>
        <w:numPr>
          <w:ilvl w:val="0"/>
          <w:numId w:val="11"/>
        </w:numPr>
        <w:spacing w:after="0" w:line="240" w:lineRule="auto"/>
      </w:pPr>
      <w:r>
        <w:t>Align with CSC Improvement Teams (CITs) and Expert Advisers (EAs) to avoid duplication and discontinue targeted support</w:t>
      </w:r>
    </w:p>
    <w:p w14:paraId="5C25186E" w14:textId="77777777" w:rsidR="008B4CD2" w:rsidRDefault="00A204E3" w:rsidP="008C2F25">
      <w:pPr>
        <w:pStyle w:val="ListParagraph"/>
        <w:numPr>
          <w:ilvl w:val="0"/>
          <w:numId w:val="11"/>
        </w:numPr>
        <w:spacing w:after="0" w:line="240" w:lineRule="auto"/>
      </w:pPr>
      <w:r>
        <w:t>Diagnostics for FFP, RFH, RCC and LGR</w:t>
      </w:r>
    </w:p>
    <w:p w14:paraId="2F98D22E" w14:textId="7C12110D" w:rsidR="00870F78" w:rsidRDefault="00A204E3" w:rsidP="008C2F25">
      <w:pPr>
        <w:pStyle w:val="ListParagraph"/>
        <w:numPr>
          <w:ilvl w:val="0"/>
          <w:numId w:val="11"/>
        </w:numPr>
        <w:spacing w:after="0" w:line="240" w:lineRule="auto"/>
      </w:pPr>
      <w:r>
        <w:t>Establish effective partnerships with leaders in police, health and education</w:t>
      </w:r>
    </w:p>
    <w:p w14:paraId="76E119C2" w14:textId="77777777" w:rsidR="008B4CD2" w:rsidRDefault="008B4CD2" w:rsidP="008B4CD2">
      <w:pPr>
        <w:pStyle w:val="ListParagraph"/>
        <w:spacing w:after="0" w:line="240" w:lineRule="auto"/>
        <w:ind w:left="1224"/>
      </w:pPr>
    </w:p>
    <w:p w14:paraId="5DCDC64B" w14:textId="2FD0383B" w:rsidR="00E2001C" w:rsidRPr="009F43C8" w:rsidRDefault="00E2001C">
      <w:pPr>
        <w:pStyle w:val="ListParagraph"/>
        <w:numPr>
          <w:ilvl w:val="0"/>
          <w:numId w:val="2"/>
        </w:numPr>
        <w:spacing w:after="0" w:line="240" w:lineRule="auto"/>
        <w:ind w:left="0" w:hanging="567"/>
      </w:pPr>
      <w:r w:rsidRPr="009F43C8">
        <w:t>In respon</w:t>
      </w:r>
      <w:r w:rsidR="00E15C4D" w:rsidRPr="009F43C8">
        <w:t xml:space="preserve">ding to this document, we have prepared </w:t>
      </w:r>
      <w:r w:rsidR="00385302" w:rsidRPr="009F43C8">
        <w:t>Appendix 1 (an analysis of the CSC dashboard and the relative performance of the south east and its LAs) and Appendix 2 (</w:t>
      </w:r>
      <w:r w:rsidR="00502B1B" w:rsidRPr="009F43C8">
        <w:t>an analysis of the plan</w:t>
      </w:r>
      <w:r w:rsidR="009F5253" w:rsidRPr="009F43C8">
        <w:t>’s</w:t>
      </w:r>
      <w:r w:rsidR="00502B1B" w:rsidRPr="009F43C8">
        <w:t xml:space="preserve"> proposed projects against the CSC and SEND outcomes and enablers)</w:t>
      </w:r>
      <w:r w:rsidR="000C5B3E">
        <w:t>.</w:t>
      </w:r>
    </w:p>
    <w:p w14:paraId="4BDDC2FE" w14:textId="77777777" w:rsidR="0002393A" w:rsidRDefault="0002393A" w:rsidP="0002393A">
      <w:pPr>
        <w:pStyle w:val="ListParagraph"/>
        <w:spacing w:after="0" w:line="240" w:lineRule="auto"/>
        <w:ind w:left="0"/>
      </w:pPr>
    </w:p>
    <w:p w14:paraId="05051CA9" w14:textId="0B702724" w:rsidR="00FF390F" w:rsidRPr="009F43C8" w:rsidRDefault="00FF390F">
      <w:pPr>
        <w:pStyle w:val="ListParagraph"/>
        <w:numPr>
          <w:ilvl w:val="0"/>
          <w:numId w:val="2"/>
        </w:numPr>
        <w:spacing w:after="0" w:line="240" w:lineRule="auto"/>
        <w:ind w:left="0" w:hanging="567"/>
      </w:pPr>
      <w:r w:rsidRPr="009F43C8">
        <w:t>The plan is also informed by the output of the 202</w:t>
      </w:r>
      <w:r w:rsidR="008B4CD2" w:rsidRPr="009F43C8">
        <w:t>5</w:t>
      </w:r>
      <w:r w:rsidRPr="009F43C8">
        <w:t>-2</w:t>
      </w:r>
      <w:r w:rsidR="008B4CD2" w:rsidRPr="009F43C8">
        <w:t>6</w:t>
      </w:r>
      <w:r w:rsidRPr="009F43C8">
        <w:t xml:space="preserve"> round of DCS self-assessments and peer challenge</w:t>
      </w:r>
      <w:r w:rsidR="008B4CD2" w:rsidRPr="009F43C8">
        <w:t xml:space="preserve">s. </w:t>
      </w:r>
      <w:r w:rsidRPr="009F43C8">
        <w:t>Appendix 3 is a summary of the main themes that emerged from the</w:t>
      </w:r>
      <w:r w:rsidR="008B4CD2" w:rsidRPr="009F43C8">
        <w:t>se</w:t>
      </w:r>
      <w:r w:rsidRPr="009F43C8">
        <w:t xml:space="preserve"> challenge events.</w:t>
      </w:r>
    </w:p>
    <w:p w14:paraId="69DDCF7F" w14:textId="77777777" w:rsidR="00FF390F" w:rsidRDefault="00FF390F" w:rsidP="00FF390F">
      <w:pPr>
        <w:pStyle w:val="ListParagraph"/>
        <w:spacing w:after="0" w:line="240" w:lineRule="auto"/>
        <w:ind w:left="0"/>
      </w:pPr>
    </w:p>
    <w:p w14:paraId="7F685F30" w14:textId="611932F6" w:rsidR="007635ED" w:rsidRDefault="007635ED">
      <w:pPr>
        <w:pStyle w:val="ListParagraph"/>
        <w:numPr>
          <w:ilvl w:val="0"/>
          <w:numId w:val="2"/>
        </w:numPr>
        <w:spacing w:after="0" w:line="240" w:lineRule="auto"/>
        <w:ind w:left="0" w:hanging="567"/>
      </w:pPr>
      <w:r>
        <w:t xml:space="preserve">We acknowledge, however, that there is always room for improvement </w:t>
      </w:r>
      <w:r w:rsidR="00D6569E">
        <w:t xml:space="preserve">and innovation and </w:t>
      </w:r>
      <w:r w:rsidR="00C55AF0">
        <w:t>will ask our relevant communities of practice to</w:t>
      </w:r>
      <w:r w:rsidR="00FF390F">
        <w:t xml:space="preserve"> review practice and improvement opportunities in these service delivery areas.</w:t>
      </w:r>
      <w:r w:rsidR="00C55AF0">
        <w:t xml:space="preserve"> </w:t>
      </w:r>
    </w:p>
    <w:p w14:paraId="06DBDE26" w14:textId="77777777" w:rsidR="0063673E" w:rsidRDefault="0063673E" w:rsidP="0063673E">
      <w:pPr>
        <w:pStyle w:val="ListParagraph"/>
        <w:spacing w:after="0" w:line="240" w:lineRule="auto"/>
        <w:ind w:left="0"/>
      </w:pPr>
    </w:p>
    <w:p w14:paraId="31B51A26" w14:textId="7A0B3951" w:rsidR="00454E50" w:rsidRDefault="00454E50">
      <w:pPr>
        <w:pStyle w:val="ListParagraph"/>
        <w:numPr>
          <w:ilvl w:val="0"/>
          <w:numId w:val="2"/>
        </w:numPr>
        <w:spacing w:after="0" w:line="240" w:lineRule="auto"/>
        <w:ind w:left="0" w:hanging="567"/>
      </w:pPr>
      <w:r>
        <w:t>Appendix 4 reproduces the RIIA grant application format and appendix 5 is a full SESLIP budget for 202</w:t>
      </w:r>
      <w:r w:rsidR="008B4CD2">
        <w:t>6</w:t>
      </w:r>
      <w:r>
        <w:t>-2</w:t>
      </w:r>
      <w:r w:rsidR="008B4CD2">
        <w:t>7</w:t>
      </w:r>
      <w:r>
        <w:t>, including RIIA grant.</w:t>
      </w:r>
    </w:p>
    <w:p w14:paraId="4FE1F87D" w14:textId="77777777" w:rsidR="00915F35" w:rsidRPr="00D635C2" w:rsidRDefault="00915F35" w:rsidP="00B439EF">
      <w:pPr>
        <w:spacing w:after="0" w:line="240" w:lineRule="auto"/>
      </w:pPr>
    </w:p>
    <w:p w14:paraId="255190E1" w14:textId="1701725A" w:rsidR="00D8687E" w:rsidRDefault="00D8687E" w:rsidP="00916B1D">
      <w:pPr>
        <w:pStyle w:val="Heading2"/>
      </w:pPr>
      <w:r>
        <w:t>Objectives of this plan</w:t>
      </w:r>
    </w:p>
    <w:p w14:paraId="577AED1F" w14:textId="77777777" w:rsidR="00D8687E" w:rsidRDefault="00D8687E">
      <w:pPr>
        <w:pStyle w:val="ListParagraph"/>
        <w:numPr>
          <w:ilvl w:val="0"/>
          <w:numId w:val="2"/>
        </w:numPr>
        <w:spacing w:after="0" w:line="240" w:lineRule="auto"/>
        <w:ind w:left="0" w:hanging="567"/>
      </w:pPr>
      <w:r>
        <w:t>We will identify ways in which local authorities can support each other to improve and take collective action to address systemic issues within the region.</w:t>
      </w:r>
    </w:p>
    <w:p w14:paraId="21E7922F" w14:textId="77777777" w:rsidR="00D8687E" w:rsidRDefault="00D8687E" w:rsidP="00A0464F">
      <w:pPr>
        <w:pStyle w:val="ListParagraph"/>
        <w:spacing w:after="0" w:line="240" w:lineRule="auto"/>
        <w:ind w:left="0"/>
      </w:pPr>
    </w:p>
    <w:p w14:paraId="4BDFD955" w14:textId="77777777" w:rsidR="00D8687E" w:rsidRDefault="00D8687E">
      <w:pPr>
        <w:pStyle w:val="ListParagraph"/>
        <w:numPr>
          <w:ilvl w:val="0"/>
          <w:numId w:val="2"/>
        </w:numPr>
        <w:spacing w:after="0" w:line="240" w:lineRule="auto"/>
        <w:ind w:left="0" w:hanging="567"/>
      </w:pPr>
      <w:r>
        <w:t>We will recognise both positive and negative variance in performance and try to ensure that no child is left behind.</w:t>
      </w:r>
    </w:p>
    <w:p w14:paraId="65A17DEC" w14:textId="77777777" w:rsidR="00D8687E" w:rsidRDefault="00D8687E" w:rsidP="00A0464F">
      <w:pPr>
        <w:pStyle w:val="ListParagraph"/>
        <w:spacing w:after="0" w:line="240" w:lineRule="auto"/>
        <w:ind w:left="0"/>
      </w:pPr>
    </w:p>
    <w:p w14:paraId="7F68C416" w14:textId="2B97A0D4" w:rsidR="00D8687E" w:rsidRDefault="00D8687E">
      <w:pPr>
        <w:pStyle w:val="ListParagraph"/>
        <w:numPr>
          <w:ilvl w:val="0"/>
          <w:numId w:val="2"/>
        </w:numPr>
        <w:spacing w:after="0" w:line="240" w:lineRule="auto"/>
        <w:ind w:left="0" w:hanging="567"/>
      </w:pPr>
      <w:r>
        <w:t>We will ensure that authorities who are facing more challenges have access to support from others in the region and, where appropriate, national programmes</w:t>
      </w:r>
      <w:r w:rsidR="00155E93">
        <w:t xml:space="preserve"> co-ordinated as appropriate with </w:t>
      </w:r>
      <w:r w:rsidR="00A21BD4">
        <w:t xml:space="preserve">the DfE’s </w:t>
      </w:r>
      <w:r w:rsidR="00A21BD4" w:rsidRPr="00A21BD4">
        <w:t>CSC Improvement Teams (CITs) and Expert Advisers (EAs)</w:t>
      </w:r>
      <w:r w:rsidR="00A21BD4">
        <w:t>.</w:t>
      </w:r>
    </w:p>
    <w:p w14:paraId="71377BC5" w14:textId="77777777" w:rsidR="00D8687E" w:rsidRDefault="00D8687E" w:rsidP="00A0464F">
      <w:pPr>
        <w:pStyle w:val="ListParagraph"/>
        <w:spacing w:after="0" w:line="240" w:lineRule="auto"/>
        <w:ind w:left="0"/>
      </w:pPr>
    </w:p>
    <w:p w14:paraId="78943777" w14:textId="77777777" w:rsidR="00D8687E" w:rsidRDefault="00D8687E">
      <w:pPr>
        <w:pStyle w:val="ListParagraph"/>
        <w:numPr>
          <w:ilvl w:val="0"/>
          <w:numId w:val="2"/>
        </w:numPr>
        <w:spacing w:after="0" w:line="240" w:lineRule="auto"/>
        <w:ind w:left="0" w:hanging="567"/>
      </w:pPr>
      <w:r>
        <w:t xml:space="preserve">We will take collective action where this will support several authorities with their improvement journeys, including lobbying government where necessary. </w:t>
      </w:r>
    </w:p>
    <w:p w14:paraId="6920B6A8" w14:textId="77777777" w:rsidR="00D8687E" w:rsidRDefault="00D8687E" w:rsidP="00A0464F">
      <w:pPr>
        <w:pStyle w:val="ListParagraph"/>
        <w:spacing w:after="0" w:line="240" w:lineRule="auto"/>
        <w:ind w:left="0"/>
      </w:pPr>
    </w:p>
    <w:p w14:paraId="270C3090" w14:textId="77777777" w:rsidR="00D8687E" w:rsidRDefault="00D8687E">
      <w:pPr>
        <w:pStyle w:val="ListParagraph"/>
        <w:numPr>
          <w:ilvl w:val="0"/>
          <w:numId w:val="2"/>
        </w:numPr>
        <w:spacing w:after="0" w:line="240" w:lineRule="auto"/>
        <w:ind w:left="0" w:hanging="567"/>
      </w:pPr>
      <w:r>
        <w:t>We will support the effectiveness of lead members and their deputies and colleagues.</w:t>
      </w:r>
    </w:p>
    <w:p w14:paraId="1219A4D0" w14:textId="77777777" w:rsidR="00593E91" w:rsidRDefault="00593E91" w:rsidP="00A0464F">
      <w:pPr>
        <w:pStyle w:val="ListParagraph"/>
        <w:spacing w:after="0" w:line="240" w:lineRule="auto"/>
        <w:ind w:left="0"/>
      </w:pPr>
    </w:p>
    <w:p w14:paraId="13FB6D7B" w14:textId="37882B9C" w:rsidR="00593E91" w:rsidRDefault="00915F35">
      <w:pPr>
        <w:pStyle w:val="ListParagraph"/>
        <w:numPr>
          <w:ilvl w:val="0"/>
          <w:numId w:val="2"/>
        </w:numPr>
        <w:spacing w:after="0" w:line="240" w:lineRule="auto"/>
        <w:ind w:left="0" w:hanging="567"/>
      </w:pPr>
      <w:r>
        <w:t xml:space="preserve">In addition to the DfE RIIA grant, </w:t>
      </w:r>
      <w:r w:rsidR="006A36C8">
        <w:t>SESLIP has other resource</w:t>
      </w:r>
      <w:r w:rsidR="00C62EFB">
        <w:t>s</w:t>
      </w:r>
      <w:r w:rsidR="006A36C8">
        <w:t xml:space="preserve"> </w:t>
      </w:r>
      <w:r w:rsidR="005D7778">
        <w:t xml:space="preserve">(see Table 2) </w:t>
      </w:r>
      <w:r w:rsidR="006A36C8">
        <w:t xml:space="preserve">available that are not subject to the grant </w:t>
      </w:r>
      <w:r w:rsidR="005D7778">
        <w:t>delivery plan reporting process</w:t>
      </w:r>
      <w:r w:rsidR="00043EA1">
        <w:t>. Some of th</w:t>
      </w:r>
      <w:r w:rsidR="003C07EE">
        <w:t>is</w:t>
      </w:r>
      <w:r w:rsidR="00043EA1">
        <w:t xml:space="preserve"> resource</w:t>
      </w:r>
      <w:r w:rsidR="003C07EE">
        <w:t xml:space="preserve"> is</w:t>
      </w:r>
      <w:r w:rsidR="00043EA1">
        <w:t xml:space="preserve"> earmarked for specific purposes as set out in the table below.</w:t>
      </w:r>
      <w:r w:rsidR="00A91DAF">
        <w:t xml:space="preserve"> The remainder </w:t>
      </w:r>
      <w:r w:rsidR="003C07EE">
        <w:t>is</w:t>
      </w:r>
      <w:r w:rsidR="00A91DAF">
        <w:t xml:space="preserve"> available to allocate to activities not covered by the grant</w:t>
      </w:r>
      <w:r w:rsidR="00984595">
        <w:t>.</w:t>
      </w:r>
    </w:p>
    <w:p w14:paraId="15550337" w14:textId="77777777" w:rsidR="00915F35" w:rsidRDefault="00915F35" w:rsidP="00915F35">
      <w:pPr>
        <w:pStyle w:val="ListParagraph"/>
        <w:spacing w:after="0" w:line="240" w:lineRule="auto"/>
        <w:ind w:left="0"/>
      </w:pPr>
    </w:p>
    <w:p w14:paraId="7BBC6CAA" w14:textId="52B922ED" w:rsidR="00B00FFE" w:rsidRPr="008B7775" w:rsidRDefault="00B00FFE" w:rsidP="00B00FFE">
      <w:pPr>
        <w:pStyle w:val="Header"/>
        <w:tabs>
          <w:tab w:val="clear" w:pos="4513"/>
          <w:tab w:val="clear" w:pos="9026"/>
        </w:tabs>
        <w:spacing w:line="259" w:lineRule="auto"/>
        <w:jc w:val="center"/>
        <w:rPr>
          <w:b/>
          <w:bCs/>
          <w:color w:val="532F6B"/>
          <w:sz w:val="20"/>
          <w:szCs w:val="20"/>
        </w:rPr>
      </w:pPr>
      <w:r w:rsidRPr="008B7775">
        <w:rPr>
          <w:b/>
          <w:bCs/>
          <w:color w:val="532F6B"/>
          <w:sz w:val="20"/>
          <w:szCs w:val="20"/>
        </w:rPr>
        <w:lastRenderedPageBreak/>
        <w:t>Table 2: SESLIP Budget for 202</w:t>
      </w:r>
      <w:r w:rsidR="00A21BD4">
        <w:rPr>
          <w:b/>
          <w:bCs/>
          <w:color w:val="532F6B"/>
          <w:sz w:val="20"/>
          <w:szCs w:val="20"/>
        </w:rPr>
        <w:t>6</w:t>
      </w:r>
      <w:r w:rsidRPr="008B7775">
        <w:rPr>
          <w:b/>
          <w:bCs/>
          <w:color w:val="532F6B"/>
          <w:sz w:val="20"/>
          <w:szCs w:val="20"/>
        </w:rPr>
        <w:t>-2</w:t>
      </w:r>
      <w:r w:rsidR="00A21BD4">
        <w:rPr>
          <w:b/>
          <w:bCs/>
          <w:color w:val="532F6B"/>
          <w:sz w:val="20"/>
          <w:szCs w:val="20"/>
        </w:rPr>
        <w:t>7</w:t>
      </w:r>
      <w:r w:rsidRPr="008B7775">
        <w:rPr>
          <w:b/>
          <w:bCs/>
          <w:color w:val="532F6B"/>
          <w:sz w:val="20"/>
          <w:szCs w:val="20"/>
        </w:rPr>
        <w:t xml:space="preserve"> showing </w:t>
      </w:r>
      <w:r w:rsidR="00F21938" w:rsidRPr="008B7775">
        <w:rPr>
          <w:b/>
          <w:bCs/>
          <w:color w:val="532F6B"/>
          <w:sz w:val="20"/>
          <w:szCs w:val="20"/>
        </w:rPr>
        <w:t>all resources</w:t>
      </w:r>
    </w:p>
    <w:tbl>
      <w:tblPr>
        <w:tblW w:w="764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576"/>
        <w:gridCol w:w="1704"/>
        <w:gridCol w:w="2364"/>
      </w:tblGrid>
      <w:tr w:rsidR="00F21938" w:rsidRPr="00A35275" w14:paraId="7BCB9A3A" w14:textId="77777777" w:rsidTr="006D22C7">
        <w:trPr>
          <w:jc w:val="center"/>
        </w:trPr>
        <w:tc>
          <w:tcPr>
            <w:tcW w:w="3576" w:type="dxa"/>
            <w:tcBorders>
              <w:top w:val="single" w:sz="8" w:space="0" w:color="auto"/>
            </w:tcBorders>
            <w:vAlign w:val="center"/>
          </w:tcPr>
          <w:p w14:paraId="06A1A362" w14:textId="77777777" w:rsidR="00F21938" w:rsidRPr="00A35275" w:rsidRDefault="00F21938" w:rsidP="00D478E8">
            <w:pPr>
              <w:contextualSpacing/>
              <w:jc w:val="center"/>
              <w:rPr>
                <w:rFonts w:cstheme="minorHAnsi"/>
                <w:b/>
                <w:sz w:val="18"/>
                <w:szCs w:val="18"/>
              </w:rPr>
            </w:pPr>
            <w:r w:rsidRPr="00A35275">
              <w:rPr>
                <w:rFonts w:cstheme="minorHAnsi"/>
                <w:b/>
                <w:sz w:val="18"/>
                <w:szCs w:val="18"/>
              </w:rPr>
              <w:t>Income</w:t>
            </w:r>
          </w:p>
        </w:tc>
        <w:tc>
          <w:tcPr>
            <w:tcW w:w="1704" w:type="dxa"/>
            <w:tcBorders>
              <w:top w:val="single" w:sz="8" w:space="0" w:color="auto"/>
            </w:tcBorders>
          </w:tcPr>
          <w:p w14:paraId="2A795403" w14:textId="795A1212" w:rsidR="00F21938" w:rsidRPr="00A35275" w:rsidRDefault="00F21938" w:rsidP="00D478E8">
            <w:pPr>
              <w:contextualSpacing/>
              <w:jc w:val="center"/>
              <w:rPr>
                <w:rFonts w:cstheme="minorHAnsi"/>
                <w:b/>
                <w:sz w:val="18"/>
                <w:szCs w:val="18"/>
              </w:rPr>
            </w:pPr>
            <w:r>
              <w:rPr>
                <w:rFonts w:cstheme="minorHAnsi"/>
                <w:b/>
                <w:sz w:val="18"/>
                <w:szCs w:val="18"/>
              </w:rPr>
              <w:t xml:space="preserve">2025-26 </w:t>
            </w:r>
          </w:p>
        </w:tc>
        <w:tc>
          <w:tcPr>
            <w:tcW w:w="2364" w:type="dxa"/>
            <w:tcBorders>
              <w:top w:val="single" w:sz="8" w:space="0" w:color="auto"/>
            </w:tcBorders>
            <w:vAlign w:val="center"/>
          </w:tcPr>
          <w:p w14:paraId="0B98B104" w14:textId="77777777" w:rsidR="00F21938" w:rsidRPr="00A35275" w:rsidRDefault="00F21938" w:rsidP="00D478E8">
            <w:pPr>
              <w:contextualSpacing/>
              <w:jc w:val="center"/>
              <w:rPr>
                <w:rFonts w:cstheme="minorHAnsi"/>
                <w:b/>
                <w:sz w:val="18"/>
                <w:szCs w:val="18"/>
              </w:rPr>
            </w:pPr>
            <w:r w:rsidRPr="00A35275">
              <w:rPr>
                <w:rFonts w:cstheme="minorHAnsi"/>
                <w:b/>
                <w:sz w:val="18"/>
                <w:szCs w:val="18"/>
              </w:rPr>
              <w:t>Notes</w:t>
            </w:r>
          </w:p>
        </w:tc>
      </w:tr>
      <w:tr w:rsidR="00F21938" w:rsidRPr="00A35275" w14:paraId="33D9EA5F" w14:textId="77777777" w:rsidTr="00705AD7">
        <w:trPr>
          <w:jc w:val="center"/>
        </w:trPr>
        <w:tc>
          <w:tcPr>
            <w:tcW w:w="3576" w:type="dxa"/>
            <w:vAlign w:val="center"/>
          </w:tcPr>
          <w:p w14:paraId="4CE8909D" w14:textId="2F2135BC" w:rsidR="00F21938" w:rsidRPr="00A35275" w:rsidRDefault="00F21938" w:rsidP="00D478E8">
            <w:pPr>
              <w:contextualSpacing/>
              <w:rPr>
                <w:rFonts w:cstheme="minorHAnsi"/>
                <w:sz w:val="18"/>
                <w:szCs w:val="18"/>
              </w:rPr>
            </w:pPr>
            <w:r>
              <w:rPr>
                <w:rFonts w:cstheme="minorHAnsi"/>
                <w:sz w:val="18"/>
                <w:szCs w:val="18"/>
              </w:rPr>
              <w:t xml:space="preserve">Carry forward – earmarked for </w:t>
            </w:r>
            <w:r w:rsidR="00A21BD4">
              <w:rPr>
                <w:rFonts w:cstheme="minorHAnsi"/>
                <w:sz w:val="18"/>
                <w:szCs w:val="18"/>
              </w:rPr>
              <w:t>Targeted Support</w:t>
            </w:r>
          </w:p>
        </w:tc>
        <w:tc>
          <w:tcPr>
            <w:tcW w:w="1704" w:type="dxa"/>
            <w:vAlign w:val="center"/>
          </w:tcPr>
          <w:p w14:paraId="65CA2DCD" w14:textId="0979D487" w:rsidR="00F21938" w:rsidRDefault="006D4121" w:rsidP="00705AD7">
            <w:pPr>
              <w:contextualSpacing/>
              <w:jc w:val="right"/>
              <w:rPr>
                <w:rFonts w:cstheme="minorHAnsi"/>
                <w:sz w:val="18"/>
                <w:szCs w:val="18"/>
              </w:rPr>
            </w:pPr>
            <w:r>
              <w:rPr>
                <w:rFonts w:cstheme="minorHAnsi"/>
                <w:sz w:val="18"/>
                <w:szCs w:val="18"/>
              </w:rPr>
              <w:t>254,691</w:t>
            </w:r>
          </w:p>
        </w:tc>
        <w:tc>
          <w:tcPr>
            <w:tcW w:w="2364" w:type="dxa"/>
            <w:vAlign w:val="center"/>
          </w:tcPr>
          <w:p w14:paraId="184BED43" w14:textId="4B1FEA47" w:rsidR="00F21938" w:rsidRPr="00A35275" w:rsidRDefault="00705AD7" w:rsidP="00D478E8">
            <w:pPr>
              <w:contextualSpacing/>
              <w:rPr>
                <w:rFonts w:cstheme="minorHAnsi"/>
                <w:sz w:val="18"/>
                <w:szCs w:val="18"/>
              </w:rPr>
            </w:pPr>
            <w:r>
              <w:rPr>
                <w:rFonts w:cstheme="minorHAnsi"/>
                <w:sz w:val="18"/>
                <w:szCs w:val="18"/>
              </w:rPr>
              <w:t>To complete the programme begun last year</w:t>
            </w:r>
          </w:p>
        </w:tc>
      </w:tr>
      <w:tr w:rsidR="00F21938" w:rsidRPr="00A35275" w14:paraId="336C3CDD" w14:textId="77777777" w:rsidTr="006D22C7">
        <w:trPr>
          <w:jc w:val="center"/>
        </w:trPr>
        <w:tc>
          <w:tcPr>
            <w:tcW w:w="3576" w:type="dxa"/>
            <w:tcBorders>
              <w:bottom w:val="single" w:sz="4" w:space="0" w:color="auto"/>
            </w:tcBorders>
            <w:vAlign w:val="center"/>
          </w:tcPr>
          <w:p w14:paraId="5CB27A5D" w14:textId="77777777" w:rsidR="00F21938" w:rsidRPr="00A35275" w:rsidRDefault="00F21938" w:rsidP="00D478E8">
            <w:pPr>
              <w:contextualSpacing/>
              <w:rPr>
                <w:rFonts w:cstheme="minorHAnsi"/>
                <w:sz w:val="18"/>
                <w:szCs w:val="18"/>
              </w:rPr>
            </w:pPr>
            <w:r w:rsidRPr="00A35275">
              <w:rPr>
                <w:rFonts w:cstheme="minorHAnsi"/>
                <w:sz w:val="18"/>
                <w:szCs w:val="18"/>
              </w:rPr>
              <w:t>Carry forward</w:t>
            </w:r>
            <w:r>
              <w:rPr>
                <w:rFonts w:cstheme="minorHAnsi"/>
                <w:sz w:val="18"/>
                <w:szCs w:val="18"/>
              </w:rPr>
              <w:t xml:space="preserve"> - unrestricted</w:t>
            </w:r>
          </w:p>
        </w:tc>
        <w:tc>
          <w:tcPr>
            <w:tcW w:w="1704" w:type="dxa"/>
            <w:tcBorders>
              <w:bottom w:val="single" w:sz="4" w:space="0" w:color="auto"/>
            </w:tcBorders>
            <w:vAlign w:val="center"/>
          </w:tcPr>
          <w:p w14:paraId="021461D7" w14:textId="4AC9E5ED" w:rsidR="00F21938" w:rsidRDefault="006D4121" w:rsidP="00D478E8">
            <w:pPr>
              <w:contextualSpacing/>
              <w:jc w:val="right"/>
              <w:rPr>
                <w:rFonts w:cstheme="minorHAnsi"/>
                <w:sz w:val="18"/>
                <w:szCs w:val="18"/>
              </w:rPr>
            </w:pPr>
            <w:r>
              <w:rPr>
                <w:rFonts w:cstheme="minorHAnsi"/>
                <w:sz w:val="18"/>
                <w:szCs w:val="18"/>
              </w:rPr>
              <w:t>211,960</w:t>
            </w:r>
          </w:p>
        </w:tc>
        <w:tc>
          <w:tcPr>
            <w:tcW w:w="2364" w:type="dxa"/>
            <w:tcBorders>
              <w:bottom w:val="single" w:sz="4" w:space="0" w:color="auto"/>
            </w:tcBorders>
            <w:vAlign w:val="center"/>
          </w:tcPr>
          <w:p w14:paraId="62FA3265" w14:textId="77777777" w:rsidR="00F21938" w:rsidRPr="00A35275" w:rsidRDefault="00F21938" w:rsidP="00D478E8">
            <w:pPr>
              <w:contextualSpacing/>
              <w:rPr>
                <w:rFonts w:cstheme="minorHAnsi"/>
                <w:sz w:val="18"/>
                <w:szCs w:val="18"/>
              </w:rPr>
            </w:pPr>
          </w:p>
        </w:tc>
      </w:tr>
      <w:tr w:rsidR="00F21938" w:rsidRPr="00A35275" w14:paraId="799740D3" w14:textId="77777777" w:rsidTr="006D22C7">
        <w:trPr>
          <w:jc w:val="center"/>
        </w:trPr>
        <w:tc>
          <w:tcPr>
            <w:tcW w:w="3576" w:type="dxa"/>
            <w:tcBorders>
              <w:top w:val="single" w:sz="4" w:space="0" w:color="auto"/>
              <w:bottom w:val="double" w:sz="4" w:space="0" w:color="auto"/>
            </w:tcBorders>
            <w:vAlign w:val="center"/>
          </w:tcPr>
          <w:p w14:paraId="4AC3C521" w14:textId="77777777" w:rsidR="00F21938" w:rsidRPr="00A35275" w:rsidRDefault="00F21938" w:rsidP="00D478E8">
            <w:pPr>
              <w:contextualSpacing/>
              <w:rPr>
                <w:rFonts w:cstheme="minorHAnsi"/>
                <w:sz w:val="18"/>
                <w:szCs w:val="18"/>
              </w:rPr>
            </w:pPr>
            <w:r w:rsidRPr="00A35275">
              <w:rPr>
                <w:rFonts w:cstheme="minorHAnsi"/>
                <w:sz w:val="18"/>
                <w:szCs w:val="18"/>
              </w:rPr>
              <w:t>SE subs</w:t>
            </w:r>
          </w:p>
        </w:tc>
        <w:tc>
          <w:tcPr>
            <w:tcW w:w="1704" w:type="dxa"/>
            <w:tcBorders>
              <w:top w:val="single" w:sz="4" w:space="0" w:color="auto"/>
              <w:bottom w:val="double" w:sz="4" w:space="0" w:color="auto"/>
            </w:tcBorders>
          </w:tcPr>
          <w:p w14:paraId="4D16F53D" w14:textId="77777777" w:rsidR="00F21938" w:rsidRDefault="00F21938" w:rsidP="00D478E8">
            <w:pPr>
              <w:contextualSpacing/>
              <w:jc w:val="right"/>
              <w:rPr>
                <w:rFonts w:cstheme="minorHAnsi"/>
                <w:sz w:val="18"/>
                <w:szCs w:val="18"/>
              </w:rPr>
            </w:pPr>
            <w:r>
              <w:rPr>
                <w:rFonts w:cstheme="minorHAnsi"/>
                <w:sz w:val="18"/>
                <w:szCs w:val="18"/>
              </w:rPr>
              <w:t>165,500</w:t>
            </w:r>
          </w:p>
        </w:tc>
        <w:tc>
          <w:tcPr>
            <w:tcW w:w="2364" w:type="dxa"/>
            <w:tcBorders>
              <w:top w:val="single" w:sz="4" w:space="0" w:color="auto"/>
              <w:bottom w:val="double" w:sz="4" w:space="0" w:color="auto"/>
            </w:tcBorders>
            <w:vAlign w:val="center"/>
          </w:tcPr>
          <w:p w14:paraId="04CAF7F6" w14:textId="77777777" w:rsidR="00F21938" w:rsidRPr="00A35275" w:rsidRDefault="00F21938" w:rsidP="00D478E8">
            <w:pPr>
              <w:contextualSpacing/>
              <w:rPr>
                <w:rFonts w:cstheme="minorHAnsi"/>
                <w:sz w:val="18"/>
                <w:szCs w:val="18"/>
              </w:rPr>
            </w:pPr>
          </w:p>
        </w:tc>
      </w:tr>
      <w:tr w:rsidR="00F21938" w:rsidRPr="00A35275" w14:paraId="5F8970AB" w14:textId="77777777" w:rsidTr="006D22C7">
        <w:trPr>
          <w:jc w:val="center"/>
        </w:trPr>
        <w:tc>
          <w:tcPr>
            <w:tcW w:w="3576" w:type="dxa"/>
            <w:tcBorders>
              <w:top w:val="double" w:sz="4" w:space="0" w:color="auto"/>
              <w:bottom w:val="single" w:sz="8" w:space="0" w:color="auto"/>
            </w:tcBorders>
            <w:vAlign w:val="center"/>
          </w:tcPr>
          <w:p w14:paraId="3A9EE227" w14:textId="00715202" w:rsidR="00F21938" w:rsidRPr="00A35275" w:rsidRDefault="00F21938" w:rsidP="00D478E8">
            <w:pPr>
              <w:contextualSpacing/>
              <w:rPr>
                <w:rFonts w:cstheme="minorHAnsi"/>
                <w:b/>
                <w:sz w:val="18"/>
                <w:szCs w:val="18"/>
              </w:rPr>
            </w:pPr>
            <w:r w:rsidRPr="00A35275">
              <w:rPr>
                <w:rFonts w:cstheme="minorHAnsi"/>
                <w:b/>
                <w:sz w:val="18"/>
                <w:szCs w:val="18"/>
              </w:rPr>
              <w:t xml:space="preserve">Total </w:t>
            </w:r>
            <w:r>
              <w:rPr>
                <w:rFonts w:cstheme="minorHAnsi"/>
                <w:b/>
                <w:sz w:val="18"/>
                <w:szCs w:val="18"/>
              </w:rPr>
              <w:t>before DfE grant</w:t>
            </w:r>
          </w:p>
        </w:tc>
        <w:tc>
          <w:tcPr>
            <w:tcW w:w="1704" w:type="dxa"/>
            <w:tcBorders>
              <w:top w:val="double" w:sz="4" w:space="0" w:color="auto"/>
              <w:bottom w:val="single" w:sz="8" w:space="0" w:color="auto"/>
            </w:tcBorders>
            <w:vAlign w:val="center"/>
          </w:tcPr>
          <w:p w14:paraId="279B48E2" w14:textId="34299B11" w:rsidR="00F21938" w:rsidRPr="00A35275" w:rsidRDefault="00F21938" w:rsidP="00D478E8">
            <w:pPr>
              <w:contextualSpacing/>
              <w:jc w:val="right"/>
              <w:rPr>
                <w:rFonts w:cstheme="minorHAnsi"/>
                <w:b/>
                <w:sz w:val="18"/>
                <w:szCs w:val="18"/>
              </w:rPr>
            </w:pPr>
            <w:r>
              <w:rPr>
                <w:rFonts w:cstheme="minorHAnsi"/>
                <w:b/>
                <w:sz w:val="18"/>
                <w:szCs w:val="18"/>
              </w:rPr>
              <w:fldChar w:fldCharType="begin"/>
            </w:r>
            <w:r>
              <w:rPr>
                <w:rFonts w:cstheme="minorHAnsi"/>
                <w:b/>
                <w:sz w:val="18"/>
                <w:szCs w:val="18"/>
              </w:rPr>
              <w:instrText xml:space="preserve"> =SUM(ABOVE) </w:instrText>
            </w:r>
            <w:r>
              <w:rPr>
                <w:rFonts w:cstheme="minorHAnsi"/>
                <w:b/>
                <w:sz w:val="18"/>
                <w:szCs w:val="18"/>
              </w:rPr>
              <w:fldChar w:fldCharType="separate"/>
            </w:r>
            <w:r w:rsidR="00290798">
              <w:rPr>
                <w:rFonts w:cstheme="minorHAnsi"/>
                <w:b/>
                <w:noProof/>
                <w:sz w:val="18"/>
                <w:szCs w:val="18"/>
              </w:rPr>
              <w:t>632,151</w:t>
            </w:r>
            <w:r>
              <w:rPr>
                <w:rFonts w:cstheme="minorHAnsi"/>
                <w:b/>
                <w:sz w:val="18"/>
                <w:szCs w:val="18"/>
              </w:rPr>
              <w:fldChar w:fldCharType="end"/>
            </w:r>
          </w:p>
        </w:tc>
        <w:tc>
          <w:tcPr>
            <w:tcW w:w="2364" w:type="dxa"/>
            <w:tcBorders>
              <w:top w:val="double" w:sz="4" w:space="0" w:color="auto"/>
              <w:bottom w:val="single" w:sz="8" w:space="0" w:color="auto"/>
            </w:tcBorders>
            <w:vAlign w:val="center"/>
          </w:tcPr>
          <w:p w14:paraId="0B47E0D8" w14:textId="77777777" w:rsidR="00F21938" w:rsidRPr="00A35275" w:rsidRDefault="00F21938" w:rsidP="00D478E8">
            <w:pPr>
              <w:contextualSpacing/>
              <w:jc w:val="center"/>
              <w:rPr>
                <w:rFonts w:cstheme="minorHAnsi"/>
                <w:b/>
                <w:sz w:val="18"/>
                <w:szCs w:val="18"/>
              </w:rPr>
            </w:pPr>
          </w:p>
        </w:tc>
      </w:tr>
      <w:tr w:rsidR="004234B2" w:rsidRPr="00A35275" w14:paraId="588B7AED" w14:textId="77777777" w:rsidTr="006D22C7">
        <w:trPr>
          <w:jc w:val="center"/>
        </w:trPr>
        <w:tc>
          <w:tcPr>
            <w:tcW w:w="3576" w:type="dxa"/>
            <w:tcBorders>
              <w:top w:val="single" w:sz="8" w:space="0" w:color="auto"/>
            </w:tcBorders>
            <w:vAlign w:val="center"/>
          </w:tcPr>
          <w:p w14:paraId="42B628D9" w14:textId="2ECF59EB" w:rsidR="004234B2" w:rsidRPr="00F21938" w:rsidRDefault="004234B2" w:rsidP="00D478E8">
            <w:pPr>
              <w:contextualSpacing/>
              <w:rPr>
                <w:rFonts w:cstheme="minorHAnsi"/>
                <w:bCs/>
                <w:sz w:val="18"/>
                <w:szCs w:val="18"/>
              </w:rPr>
            </w:pPr>
            <w:r w:rsidRPr="00F21938">
              <w:rPr>
                <w:rFonts w:cstheme="minorHAnsi"/>
                <w:bCs/>
                <w:sz w:val="18"/>
                <w:szCs w:val="18"/>
              </w:rPr>
              <w:t>DfE</w:t>
            </w:r>
            <w:r>
              <w:rPr>
                <w:rFonts w:cstheme="minorHAnsi"/>
                <w:bCs/>
                <w:sz w:val="18"/>
                <w:szCs w:val="18"/>
              </w:rPr>
              <w:t xml:space="preserve"> </w:t>
            </w:r>
            <w:r w:rsidRPr="00F21938">
              <w:rPr>
                <w:rFonts w:cstheme="minorHAnsi"/>
                <w:bCs/>
                <w:sz w:val="18"/>
                <w:szCs w:val="18"/>
              </w:rPr>
              <w:t>– data</w:t>
            </w:r>
          </w:p>
        </w:tc>
        <w:tc>
          <w:tcPr>
            <w:tcW w:w="1704" w:type="dxa"/>
            <w:tcBorders>
              <w:top w:val="single" w:sz="8" w:space="0" w:color="auto"/>
            </w:tcBorders>
            <w:vAlign w:val="center"/>
          </w:tcPr>
          <w:p w14:paraId="6149D429" w14:textId="2854F4E4" w:rsidR="004234B2" w:rsidRPr="00F21938" w:rsidRDefault="00212DE7" w:rsidP="00D478E8">
            <w:pPr>
              <w:contextualSpacing/>
              <w:jc w:val="right"/>
              <w:rPr>
                <w:rFonts w:cstheme="minorHAnsi"/>
                <w:bCs/>
                <w:sz w:val="18"/>
                <w:szCs w:val="18"/>
              </w:rPr>
            </w:pPr>
            <w:r>
              <w:rPr>
                <w:rFonts w:cstheme="minorHAnsi"/>
                <w:bCs/>
                <w:sz w:val="18"/>
                <w:szCs w:val="18"/>
              </w:rPr>
              <w:t>32</w:t>
            </w:r>
            <w:r w:rsidR="004234B2" w:rsidRPr="00F21938">
              <w:rPr>
                <w:rFonts w:cstheme="minorHAnsi"/>
                <w:bCs/>
                <w:sz w:val="18"/>
                <w:szCs w:val="18"/>
              </w:rPr>
              <w:t>0,000</w:t>
            </w:r>
          </w:p>
        </w:tc>
        <w:tc>
          <w:tcPr>
            <w:tcW w:w="2364" w:type="dxa"/>
            <w:vMerge w:val="restart"/>
            <w:tcBorders>
              <w:top w:val="single" w:sz="8" w:space="0" w:color="auto"/>
            </w:tcBorders>
            <w:vAlign w:val="center"/>
          </w:tcPr>
          <w:p w14:paraId="685D2619" w14:textId="541C8B3C" w:rsidR="004234B2" w:rsidRPr="00F21938" w:rsidRDefault="004234B2" w:rsidP="00290798">
            <w:pPr>
              <w:contextualSpacing/>
              <w:rPr>
                <w:rFonts w:cstheme="minorHAnsi"/>
                <w:bCs/>
                <w:sz w:val="18"/>
                <w:szCs w:val="18"/>
              </w:rPr>
            </w:pPr>
            <w:r>
              <w:rPr>
                <w:rFonts w:cstheme="minorHAnsi"/>
                <w:bCs/>
                <w:sz w:val="18"/>
                <w:szCs w:val="18"/>
              </w:rPr>
              <w:t>Combined CSC and SEND resource</w:t>
            </w:r>
          </w:p>
        </w:tc>
      </w:tr>
      <w:tr w:rsidR="004234B2" w:rsidRPr="00A35275" w14:paraId="5DCCE8E4" w14:textId="77777777" w:rsidTr="006D22C7">
        <w:trPr>
          <w:jc w:val="center"/>
        </w:trPr>
        <w:tc>
          <w:tcPr>
            <w:tcW w:w="3576" w:type="dxa"/>
            <w:vAlign w:val="center"/>
          </w:tcPr>
          <w:p w14:paraId="79F7BADF" w14:textId="1A0BB016" w:rsidR="004234B2" w:rsidRPr="00F21938" w:rsidRDefault="004234B2" w:rsidP="00D478E8">
            <w:pPr>
              <w:contextualSpacing/>
              <w:rPr>
                <w:rFonts w:cstheme="minorHAnsi"/>
                <w:bCs/>
                <w:sz w:val="18"/>
                <w:szCs w:val="18"/>
              </w:rPr>
            </w:pPr>
            <w:r w:rsidRPr="00F21938">
              <w:rPr>
                <w:rFonts w:cstheme="minorHAnsi"/>
                <w:bCs/>
                <w:sz w:val="18"/>
                <w:szCs w:val="18"/>
              </w:rPr>
              <w:t>DfE</w:t>
            </w:r>
            <w:r>
              <w:rPr>
                <w:rFonts w:cstheme="minorHAnsi"/>
                <w:bCs/>
                <w:sz w:val="18"/>
                <w:szCs w:val="18"/>
              </w:rPr>
              <w:t xml:space="preserve"> </w:t>
            </w:r>
            <w:r w:rsidRPr="00F21938">
              <w:rPr>
                <w:rFonts w:cstheme="minorHAnsi"/>
                <w:bCs/>
                <w:sz w:val="18"/>
                <w:szCs w:val="18"/>
              </w:rPr>
              <w:t xml:space="preserve">– </w:t>
            </w:r>
            <w:r>
              <w:rPr>
                <w:rFonts w:cstheme="minorHAnsi"/>
                <w:bCs/>
                <w:sz w:val="18"/>
                <w:szCs w:val="18"/>
              </w:rPr>
              <w:t>diagnostic</w:t>
            </w:r>
          </w:p>
        </w:tc>
        <w:tc>
          <w:tcPr>
            <w:tcW w:w="1704" w:type="dxa"/>
            <w:vAlign w:val="center"/>
          </w:tcPr>
          <w:p w14:paraId="2FC908FB" w14:textId="659A8792" w:rsidR="004234B2" w:rsidRPr="00F21938" w:rsidRDefault="004234B2" w:rsidP="00D478E8">
            <w:pPr>
              <w:contextualSpacing/>
              <w:jc w:val="right"/>
              <w:rPr>
                <w:rFonts w:cstheme="minorHAnsi"/>
                <w:bCs/>
                <w:sz w:val="18"/>
                <w:szCs w:val="18"/>
              </w:rPr>
            </w:pPr>
            <w:r>
              <w:rPr>
                <w:rFonts w:cstheme="minorHAnsi"/>
                <w:bCs/>
                <w:sz w:val="18"/>
                <w:szCs w:val="18"/>
              </w:rPr>
              <w:t>136</w:t>
            </w:r>
            <w:r w:rsidRPr="00F21938">
              <w:rPr>
                <w:rFonts w:cstheme="minorHAnsi"/>
                <w:bCs/>
                <w:sz w:val="18"/>
                <w:szCs w:val="18"/>
              </w:rPr>
              <w:t>,800</w:t>
            </w:r>
          </w:p>
        </w:tc>
        <w:tc>
          <w:tcPr>
            <w:tcW w:w="2364" w:type="dxa"/>
            <w:vMerge/>
            <w:vAlign w:val="center"/>
          </w:tcPr>
          <w:p w14:paraId="4E6A4459" w14:textId="77777777" w:rsidR="004234B2" w:rsidRPr="00F21938" w:rsidRDefault="004234B2" w:rsidP="00F21938">
            <w:pPr>
              <w:contextualSpacing/>
              <w:jc w:val="center"/>
              <w:rPr>
                <w:rFonts w:cstheme="minorHAnsi"/>
                <w:bCs/>
                <w:sz w:val="18"/>
                <w:szCs w:val="18"/>
              </w:rPr>
            </w:pPr>
          </w:p>
        </w:tc>
      </w:tr>
      <w:tr w:rsidR="004234B2" w:rsidRPr="00A35275" w14:paraId="017D4AF2" w14:textId="77777777" w:rsidTr="00CB1B36">
        <w:trPr>
          <w:jc w:val="center"/>
        </w:trPr>
        <w:tc>
          <w:tcPr>
            <w:tcW w:w="3576" w:type="dxa"/>
            <w:tcBorders>
              <w:bottom w:val="single" w:sz="4" w:space="0" w:color="auto"/>
            </w:tcBorders>
            <w:vAlign w:val="center"/>
          </w:tcPr>
          <w:p w14:paraId="190F5583" w14:textId="17891E77" w:rsidR="004234B2" w:rsidRPr="00F21938" w:rsidRDefault="004234B2" w:rsidP="00D478E8">
            <w:pPr>
              <w:contextualSpacing/>
              <w:rPr>
                <w:rFonts w:cstheme="minorHAnsi"/>
                <w:bCs/>
                <w:sz w:val="18"/>
                <w:szCs w:val="18"/>
              </w:rPr>
            </w:pPr>
            <w:r w:rsidRPr="00F21938">
              <w:rPr>
                <w:rFonts w:cstheme="minorHAnsi"/>
                <w:bCs/>
                <w:sz w:val="18"/>
                <w:szCs w:val="18"/>
              </w:rPr>
              <w:t>DfE –</w:t>
            </w:r>
            <w:r>
              <w:rPr>
                <w:rFonts w:cstheme="minorHAnsi"/>
                <w:bCs/>
                <w:sz w:val="18"/>
                <w:szCs w:val="18"/>
              </w:rPr>
              <w:t xml:space="preserve"> universal</w:t>
            </w:r>
          </w:p>
        </w:tc>
        <w:tc>
          <w:tcPr>
            <w:tcW w:w="1704" w:type="dxa"/>
            <w:tcBorders>
              <w:bottom w:val="single" w:sz="4" w:space="0" w:color="auto"/>
            </w:tcBorders>
            <w:vAlign w:val="center"/>
          </w:tcPr>
          <w:p w14:paraId="7C503E87" w14:textId="21E55002" w:rsidR="004234B2" w:rsidRPr="00F21938" w:rsidRDefault="004234B2" w:rsidP="00D478E8">
            <w:pPr>
              <w:contextualSpacing/>
              <w:jc w:val="right"/>
              <w:rPr>
                <w:rFonts w:cstheme="minorHAnsi"/>
                <w:bCs/>
                <w:sz w:val="18"/>
                <w:szCs w:val="18"/>
              </w:rPr>
            </w:pPr>
            <w:r>
              <w:rPr>
                <w:rFonts w:cstheme="minorHAnsi"/>
                <w:bCs/>
                <w:sz w:val="18"/>
                <w:szCs w:val="18"/>
              </w:rPr>
              <w:t>8</w:t>
            </w:r>
            <w:r w:rsidR="006F672D">
              <w:rPr>
                <w:rFonts w:cstheme="minorHAnsi"/>
                <w:bCs/>
                <w:sz w:val="18"/>
                <w:szCs w:val="18"/>
              </w:rPr>
              <w:t>89</w:t>
            </w:r>
            <w:r w:rsidRPr="00F21938">
              <w:rPr>
                <w:rFonts w:cstheme="minorHAnsi"/>
                <w:bCs/>
                <w:sz w:val="18"/>
                <w:szCs w:val="18"/>
              </w:rPr>
              <w:t>,000</w:t>
            </w:r>
          </w:p>
        </w:tc>
        <w:tc>
          <w:tcPr>
            <w:tcW w:w="2364" w:type="dxa"/>
            <w:vMerge/>
            <w:vAlign w:val="center"/>
          </w:tcPr>
          <w:p w14:paraId="2D7BCD3C" w14:textId="77777777" w:rsidR="004234B2" w:rsidRPr="00F21938" w:rsidRDefault="004234B2" w:rsidP="00F21938">
            <w:pPr>
              <w:contextualSpacing/>
              <w:jc w:val="center"/>
              <w:rPr>
                <w:rFonts w:cstheme="minorHAnsi"/>
                <w:bCs/>
                <w:sz w:val="18"/>
                <w:szCs w:val="18"/>
              </w:rPr>
            </w:pPr>
          </w:p>
        </w:tc>
      </w:tr>
      <w:tr w:rsidR="004234B2" w:rsidRPr="00A35275" w14:paraId="7AEC94F0" w14:textId="77777777" w:rsidTr="00CB1B36">
        <w:trPr>
          <w:jc w:val="center"/>
        </w:trPr>
        <w:tc>
          <w:tcPr>
            <w:tcW w:w="3576" w:type="dxa"/>
            <w:tcBorders>
              <w:top w:val="single" w:sz="4" w:space="0" w:color="auto"/>
              <w:bottom w:val="double" w:sz="4" w:space="0" w:color="auto"/>
            </w:tcBorders>
            <w:vAlign w:val="center"/>
          </w:tcPr>
          <w:p w14:paraId="3EB0D8B7" w14:textId="44A04DF1" w:rsidR="004234B2" w:rsidRPr="00F21938" w:rsidRDefault="004234B2" w:rsidP="00D478E8">
            <w:pPr>
              <w:contextualSpacing/>
              <w:rPr>
                <w:rFonts w:cstheme="minorHAnsi"/>
                <w:bCs/>
                <w:sz w:val="18"/>
                <w:szCs w:val="18"/>
              </w:rPr>
            </w:pPr>
            <w:r w:rsidRPr="00F21938">
              <w:rPr>
                <w:rFonts w:cstheme="minorHAnsi"/>
                <w:bCs/>
                <w:sz w:val="18"/>
                <w:szCs w:val="18"/>
              </w:rPr>
              <w:t xml:space="preserve">DfE </w:t>
            </w:r>
            <w:r>
              <w:rPr>
                <w:rFonts w:cstheme="minorHAnsi"/>
                <w:bCs/>
                <w:sz w:val="18"/>
                <w:szCs w:val="18"/>
              </w:rPr>
              <w:t xml:space="preserve">– </w:t>
            </w:r>
            <w:r w:rsidR="00212DE7">
              <w:rPr>
                <w:rFonts w:cstheme="minorHAnsi"/>
                <w:bCs/>
                <w:sz w:val="18"/>
                <w:szCs w:val="18"/>
              </w:rPr>
              <w:t>SEND programme management</w:t>
            </w:r>
          </w:p>
        </w:tc>
        <w:tc>
          <w:tcPr>
            <w:tcW w:w="1704" w:type="dxa"/>
            <w:tcBorders>
              <w:top w:val="single" w:sz="4" w:space="0" w:color="auto"/>
              <w:bottom w:val="double" w:sz="4" w:space="0" w:color="auto"/>
            </w:tcBorders>
            <w:vAlign w:val="center"/>
          </w:tcPr>
          <w:p w14:paraId="2176C42B" w14:textId="2852F130" w:rsidR="004234B2" w:rsidRPr="00F21938" w:rsidRDefault="006F672D" w:rsidP="00D478E8">
            <w:pPr>
              <w:contextualSpacing/>
              <w:jc w:val="right"/>
              <w:rPr>
                <w:rFonts w:cstheme="minorHAnsi"/>
                <w:bCs/>
                <w:sz w:val="18"/>
                <w:szCs w:val="18"/>
              </w:rPr>
            </w:pPr>
            <w:r>
              <w:rPr>
                <w:rFonts w:cstheme="minorHAnsi"/>
                <w:bCs/>
                <w:sz w:val="18"/>
                <w:szCs w:val="18"/>
              </w:rPr>
              <w:t>200,000</w:t>
            </w:r>
          </w:p>
        </w:tc>
        <w:tc>
          <w:tcPr>
            <w:tcW w:w="2364" w:type="dxa"/>
            <w:vMerge/>
            <w:tcBorders>
              <w:bottom w:val="double" w:sz="4" w:space="0" w:color="auto"/>
            </w:tcBorders>
            <w:vAlign w:val="center"/>
          </w:tcPr>
          <w:p w14:paraId="645062D6" w14:textId="77777777" w:rsidR="004234B2" w:rsidRPr="00F21938" w:rsidRDefault="004234B2" w:rsidP="00F21938">
            <w:pPr>
              <w:contextualSpacing/>
              <w:jc w:val="center"/>
              <w:rPr>
                <w:rFonts w:cstheme="minorHAnsi"/>
                <w:bCs/>
                <w:sz w:val="18"/>
                <w:szCs w:val="18"/>
              </w:rPr>
            </w:pPr>
          </w:p>
        </w:tc>
      </w:tr>
      <w:tr w:rsidR="00F21938" w:rsidRPr="00A35275" w14:paraId="575F30E0" w14:textId="77777777" w:rsidTr="006D22C7">
        <w:trPr>
          <w:jc w:val="center"/>
        </w:trPr>
        <w:tc>
          <w:tcPr>
            <w:tcW w:w="3576" w:type="dxa"/>
            <w:tcBorders>
              <w:top w:val="double" w:sz="4" w:space="0" w:color="auto"/>
              <w:bottom w:val="double" w:sz="4" w:space="0" w:color="auto"/>
            </w:tcBorders>
            <w:vAlign w:val="center"/>
          </w:tcPr>
          <w:p w14:paraId="611ABC4A" w14:textId="49CA620D" w:rsidR="00F21938" w:rsidRPr="00E93EA5" w:rsidRDefault="0054130F" w:rsidP="00D478E8">
            <w:pPr>
              <w:contextualSpacing/>
              <w:rPr>
                <w:rFonts w:cstheme="minorHAnsi"/>
                <w:b/>
                <w:sz w:val="18"/>
                <w:szCs w:val="18"/>
              </w:rPr>
            </w:pPr>
            <w:r w:rsidRPr="00E93EA5">
              <w:rPr>
                <w:rFonts w:cstheme="minorHAnsi"/>
                <w:b/>
                <w:sz w:val="18"/>
                <w:szCs w:val="18"/>
              </w:rPr>
              <w:t>Total DfE Grant</w:t>
            </w:r>
          </w:p>
        </w:tc>
        <w:tc>
          <w:tcPr>
            <w:tcW w:w="1704" w:type="dxa"/>
            <w:tcBorders>
              <w:top w:val="double" w:sz="4" w:space="0" w:color="auto"/>
              <w:bottom w:val="double" w:sz="4" w:space="0" w:color="auto"/>
            </w:tcBorders>
            <w:vAlign w:val="center"/>
          </w:tcPr>
          <w:p w14:paraId="59B63B86" w14:textId="06A7D39A" w:rsidR="00F21938" w:rsidRPr="00E93EA5" w:rsidRDefault="007F4AF7" w:rsidP="00D478E8">
            <w:pPr>
              <w:contextualSpacing/>
              <w:jc w:val="right"/>
              <w:rPr>
                <w:rFonts w:cstheme="minorHAnsi"/>
                <w:b/>
                <w:sz w:val="18"/>
                <w:szCs w:val="18"/>
              </w:rPr>
            </w:pPr>
            <w:r w:rsidRPr="00E93EA5">
              <w:rPr>
                <w:rFonts w:cstheme="minorHAnsi"/>
                <w:b/>
                <w:sz w:val="18"/>
                <w:szCs w:val="18"/>
              </w:rPr>
              <w:t>1,</w:t>
            </w:r>
            <w:r w:rsidR="0086070E">
              <w:rPr>
                <w:rFonts w:cstheme="minorHAnsi"/>
                <w:b/>
                <w:sz w:val="18"/>
                <w:szCs w:val="18"/>
              </w:rPr>
              <w:t>545,800</w:t>
            </w:r>
          </w:p>
        </w:tc>
        <w:tc>
          <w:tcPr>
            <w:tcW w:w="2364" w:type="dxa"/>
            <w:tcBorders>
              <w:top w:val="double" w:sz="4" w:space="0" w:color="auto"/>
              <w:bottom w:val="double" w:sz="4" w:space="0" w:color="auto"/>
            </w:tcBorders>
            <w:vAlign w:val="center"/>
          </w:tcPr>
          <w:p w14:paraId="3F1658F3" w14:textId="77777777" w:rsidR="00F21938" w:rsidRPr="00E93EA5" w:rsidRDefault="00F21938" w:rsidP="00F21938">
            <w:pPr>
              <w:contextualSpacing/>
              <w:jc w:val="center"/>
              <w:rPr>
                <w:rFonts w:cstheme="minorHAnsi"/>
                <w:b/>
                <w:sz w:val="18"/>
                <w:szCs w:val="18"/>
              </w:rPr>
            </w:pPr>
          </w:p>
        </w:tc>
      </w:tr>
      <w:tr w:rsidR="0054130F" w:rsidRPr="00A35275" w14:paraId="554B8C9E" w14:textId="77777777" w:rsidTr="006D22C7">
        <w:trPr>
          <w:jc w:val="center"/>
        </w:trPr>
        <w:tc>
          <w:tcPr>
            <w:tcW w:w="3576" w:type="dxa"/>
            <w:tcBorders>
              <w:top w:val="double" w:sz="4" w:space="0" w:color="auto"/>
            </w:tcBorders>
            <w:vAlign w:val="center"/>
          </w:tcPr>
          <w:p w14:paraId="3A385CD2" w14:textId="51261594" w:rsidR="0054130F" w:rsidRPr="00E93EA5" w:rsidRDefault="0054130F" w:rsidP="00D478E8">
            <w:pPr>
              <w:contextualSpacing/>
              <w:rPr>
                <w:rFonts w:cstheme="minorHAnsi"/>
                <w:b/>
                <w:sz w:val="18"/>
                <w:szCs w:val="18"/>
              </w:rPr>
            </w:pPr>
            <w:r w:rsidRPr="00E93EA5">
              <w:rPr>
                <w:rFonts w:cstheme="minorHAnsi"/>
                <w:b/>
                <w:sz w:val="18"/>
                <w:szCs w:val="18"/>
              </w:rPr>
              <w:t>Grand total</w:t>
            </w:r>
          </w:p>
        </w:tc>
        <w:tc>
          <w:tcPr>
            <w:tcW w:w="1704" w:type="dxa"/>
            <w:tcBorders>
              <w:top w:val="double" w:sz="4" w:space="0" w:color="auto"/>
            </w:tcBorders>
            <w:vAlign w:val="center"/>
          </w:tcPr>
          <w:p w14:paraId="1F4DA900" w14:textId="10070F6F" w:rsidR="0054130F" w:rsidRPr="00E93EA5" w:rsidRDefault="0086070E" w:rsidP="00D478E8">
            <w:pPr>
              <w:contextualSpacing/>
              <w:jc w:val="right"/>
              <w:rPr>
                <w:rFonts w:cstheme="minorHAnsi"/>
                <w:b/>
                <w:sz w:val="18"/>
                <w:szCs w:val="18"/>
              </w:rPr>
            </w:pPr>
            <w:r>
              <w:rPr>
                <w:rFonts w:cstheme="minorHAnsi"/>
                <w:b/>
                <w:sz w:val="18"/>
                <w:szCs w:val="18"/>
              </w:rPr>
              <w:t>2,177,951</w:t>
            </w:r>
          </w:p>
        </w:tc>
        <w:tc>
          <w:tcPr>
            <w:tcW w:w="2364" w:type="dxa"/>
            <w:tcBorders>
              <w:top w:val="double" w:sz="4" w:space="0" w:color="auto"/>
            </w:tcBorders>
            <w:vAlign w:val="center"/>
          </w:tcPr>
          <w:p w14:paraId="01592E22" w14:textId="77777777" w:rsidR="0054130F" w:rsidRPr="00E93EA5" w:rsidRDefault="0054130F" w:rsidP="00F21938">
            <w:pPr>
              <w:contextualSpacing/>
              <w:jc w:val="center"/>
              <w:rPr>
                <w:rFonts w:cstheme="minorHAnsi"/>
                <w:b/>
                <w:sz w:val="18"/>
                <w:szCs w:val="18"/>
              </w:rPr>
            </w:pPr>
          </w:p>
        </w:tc>
      </w:tr>
    </w:tbl>
    <w:p w14:paraId="5775D5E5" w14:textId="77777777" w:rsidR="005D5440" w:rsidRDefault="005D5440" w:rsidP="00ED79C5">
      <w:pPr>
        <w:spacing w:after="0"/>
      </w:pPr>
    </w:p>
    <w:p w14:paraId="678820B0" w14:textId="26DCCF4B" w:rsidR="003C07EE" w:rsidRDefault="003C07EE" w:rsidP="003C07EE">
      <w:pPr>
        <w:pStyle w:val="Heading2"/>
      </w:pPr>
      <w:r>
        <w:t>Grant Delivery Plan</w:t>
      </w:r>
    </w:p>
    <w:p w14:paraId="1F02557A" w14:textId="79057476" w:rsidR="005E32B0" w:rsidRDefault="00354654">
      <w:pPr>
        <w:pStyle w:val="ListParagraph"/>
        <w:numPr>
          <w:ilvl w:val="0"/>
          <w:numId w:val="2"/>
        </w:numPr>
        <w:spacing w:after="0" w:line="240" w:lineRule="auto"/>
        <w:ind w:left="0" w:hanging="567"/>
      </w:pPr>
      <w:r>
        <w:t xml:space="preserve">The RIIA Grant Delivery Plan is part of the overall SESLIP Regional Improvement Plan, and </w:t>
      </w:r>
      <w:r w:rsidR="005E32B0">
        <w:t xml:space="preserve">it is shown in Appendix </w:t>
      </w:r>
      <w:r w:rsidR="00454E50">
        <w:t>4</w:t>
      </w:r>
      <w:r w:rsidR="005E32B0">
        <w:t xml:space="preserve"> in the format required by DfE.</w:t>
      </w:r>
    </w:p>
    <w:p w14:paraId="0D4F783F" w14:textId="77777777" w:rsidR="005E32B0" w:rsidRDefault="005E32B0" w:rsidP="00A0464F">
      <w:pPr>
        <w:pStyle w:val="ListParagraph"/>
        <w:spacing w:after="0" w:line="240" w:lineRule="auto"/>
        <w:ind w:left="0"/>
      </w:pPr>
    </w:p>
    <w:p w14:paraId="4B8BD997" w14:textId="7D05E507" w:rsidR="00D558DD" w:rsidRDefault="00391A0D">
      <w:pPr>
        <w:pStyle w:val="ListParagraph"/>
        <w:numPr>
          <w:ilvl w:val="0"/>
          <w:numId w:val="2"/>
        </w:numPr>
        <w:spacing w:after="0" w:line="240" w:lineRule="auto"/>
        <w:ind w:left="0" w:hanging="567"/>
      </w:pPr>
      <w:r>
        <w:t xml:space="preserve">I have constructed </w:t>
      </w:r>
      <w:r w:rsidR="008443B0">
        <w:t>our</w:t>
      </w:r>
      <w:r>
        <w:t xml:space="preserve"> plan under the </w:t>
      </w:r>
      <w:r w:rsidR="0086070E">
        <w:t>three</w:t>
      </w:r>
      <w:r>
        <w:t xml:space="preserve"> policy headings used by the DfE: </w:t>
      </w:r>
      <w:r w:rsidR="006B1ED4">
        <w:t xml:space="preserve">Data Capacity and Capability; Regional Diagnostics; </w:t>
      </w:r>
      <w:r w:rsidR="0086070E">
        <w:t xml:space="preserve">and </w:t>
      </w:r>
      <w:r w:rsidR="006B1ED4">
        <w:t>Universal Improvement</w:t>
      </w:r>
      <w:r w:rsidR="0086070E">
        <w:t>.</w:t>
      </w:r>
    </w:p>
    <w:p w14:paraId="0AA3B1CE" w14:textId="77777777" w:rsidR="00244C3D" w:rsidRDefault="00244C3D" w:rsidP="00244C3D">
      <w:pPr>
        <w:pStyle w:val="ListParagraph"/>
      </w:pPr>
    </w:p>
    <w:p w14:paraId="72ED09F3" w14:textId="5A031568" w:rsidR="00244C3D" w:rsidRDefault="006246D9">
      <w:pPr>
        <w:pStyle w:val="ListParagraph"/>
        <w:numPr>
          <w:ilvl w:val="0"/>
          <w:numId w:val="2"/>
        </w:numPr>
        <w:spacing w:after="0" w:line="240" w:lineRule="auto"/>
        <w:ind w:left="0" w:hanging="567"/>
      </w:pPr>
      <w:r>
        <w:t xml:space="preserve">Some projects </w:t>
      </w:r>
      <w:r w:rsidR="00EC0352">
        <w:t xml:space="preserve">are </w:t>
      </w:r>
      <w:r w:rsidR="000517FE">
        <w:t>continuations from last year and these projects have retained last year’s numbers. This means that some project numbers are un</w:t>
      </w:r>
      <w:r w:rsidR="00490856">
        <w:t>u</w:t>
      </w:r>
      <w:r w:rsidR="000517FE">
        <w:t>sed</w:t>
      </w:r>
      <w:r w:rsidR="009D69D3">
        <w:t xml:space="preserve"> and new projects from 2026-2027 start at number 50.</w:t>
      </w:r>
      <w:r w:rsidR="008975C8">
        <w:t xml:space="preserve"> It also means that the projects are not listed in numerical order</w:t>
      </w:r>
      <w:r w:rsidR="00B97C71">
        <w:t>.</w:t>
      </w:r>
    </w:p>
    <w:p w14:paraId="5541CF58" w14:textId="77777777" w:rsidR="009D69D3" w:rsidRDefault="009D69D3" w:rsidP="009D69D3">
      <w:pPr>
        <w:pStyle w:val="ListParagraph"/>
        <w:spacing w:after="0" w:line="240" w:lineRule="auto"/>
        <w:ind w:left="0"/>
      </w:pPr>
    </w:p>
    <w:p w14:paraId="3309E4FC" w14:textId="663032A7" w:rsidR="00032783" w:rsidRDefault="00032783" w:rsidP="00F40D1F">
      <w:pPr>
        <w:pStyle w:val="Heading2"/>
      </w:pPr>
      <w:r>
        <w:t xml:space="preserve">Data </w:t>
      </w:r>
      <w:r w:rsidR="00F40D1F">
        <w:t>Capacity and Capability</w:t>
      </w:r>
    </w:p>
    <w:p w14:paraId="287D74F8" w14:textId="12ABD931" w:rsidR="000F432D" w:rsidRDefault="00B02BFA" w:rsidP="008F7680">
      <w:pPr>
        <w:spacing w:after="0"/>
        <w:rPr>
          <w:b/>
          <w:bCs/>
        </w:rPr>
      </w:pPr>
      <w:hyperlink r:id="rId10" w:history="1">
        <w:r w:rsidRPr="009D4D15">
          <w:rPr>
            <w:rStyle w:val="Hyperlink"/>
            <w:b/>
            <w:bCs/>
          </w:rPr>
          <w:t>Project No. 1: Data Benchmarking for both CSC and SEND</w:t>
        </w:r>
      </w:hyperlink>
      <w:r w:rsidR="00241108">
        <w:rPr>
          <w:b/>
          <w:bCs/>
        </w:rPr>
        <w:t>,</w:t>
      </w:r>
      <w:r w:rsidRPr="00ED79C5">
        <w:rPr>
          <w:b/>
          <w:bCs/>
        </w:rPr>
        <w:t xml:space="preserve"> £</w:t>
      </w:r>
      <w:r w:rsidR="009D69D3">
        <w:rPr>
          <w:b/>
          <w:bCs/>
        </w:rPr>
        <w:t>32</w:t>
      </w:r>
      <w:r w:rsidRPr="00ED79C5">
        <w:rPr>
          <w:b/>
          <w:bCs/>
        </w:rPr>
        <w:t>0,000</w:t>
      </w:r>
      <w:r w:rsidR="0051697C">
        <w:rPr>
          <w:b/>
          <w:bCs/>
        </w:rPr>
        <w:t xml:space="preserve"> </w:t>
      </w:r>
    </w:p>
    <w:p w14:paraId="375C2C67" w14:textId="77777777" w:rsidR="008F7680" w:rsidRDefault="000F432D" w:rsidP="008F7680">
      <w:pPr>
        <w:spacing w:after="0"/>
        <w:rPr>
          <w:b/>
          <w:bCs/>
        </w:rPr>
      </w:pPr>
      <w:r>
        <w:rPr>
          <w:b/>
          <w:bCs/>
        </w:rPr>
        <w:t>Project Manager</w:t>
      </w:r>
      <w:r w:rsidR="008F7680">
        <w:rPr>
          <w:b/>
          <w:bCs/>
        </w:rPr>
        <w:t xml:space="preserve">: </w:t>
      </w:r>
      <w:r w:rsidR="00B02BFA" w:rsidRPr="00ED79C5">
        <w:rPr>
          <w:b/>
          <w:bCs/>
        </w:rPr>
        <w:t>Luke Ede, E</w:t>
      </w:r>
      <w:r w:rsidR="00935C63">
        <w:rPr>
          <w:b/>
          <w:bCs/>
        </w:rPr>
        <w:t>ast Sussex</w:t>
      </w:r>
    </w:p>
    <w:p w14:paraId="58CC43F1" w14:textId="66204029" w:rsidR="00B02BFA" w:rsidRDefault="00935C63" w:rsidP="008F7680">
      <w:pPr>
        <w:spacing w:after="0"/>
        <w:rPr>
          <w:b/>
          <w:bCs/>
        </w:rPr>
      </w:pPr>
      <w:r>
        <w:rPr>
          <w:b/>
          <w:bCs/>
        </w:rPr>
        <w:t>DCS sponsor: Carolyn Fair, East Sussex</w:t>
      </w:r>
    </w:p>
    <w:p w14:paraId="30B3AC6F" w14:textId="77777777" w:rsidR="008F7680" w:rsidRPr="00ED79C5" w:rsidRDefault="008F7680" w:rsidP="008F7680">
      <w:pPr>
        <w:spacing w:after="0"/>
        <w:rPr>
          <w:b/>
          <w:bCs/>
        </w:rPr>
      </w:pPr>
    </w:p>
    <w:p w14:paraId="2CCBC8A9" w14:textId="390973A8" w:rsidR="008303AA" w:rsidRPr="00A97731" w:rsidRDefault="008303AA">
      <w:pPr>
        <w:pStyle w:val="ListParagraph"/>
        <w:numPr>
          <w:ilvl w:val="0"/>
          <w:numId w:val="2"/>
        </w:numPr>
        <w:spacing w:after="0" w:line="240" w:lineRule="auto"/>
        <w:ind w:left="0" w:hanging="567"/>
      </w:pPr>
      <w:r w:rsidRPr="00A97731">
        <w:t>SEND</w:t>
      </w:r>
      <w:r w:rsidR="00B718F3" w:rsidRPr="00A97731">
        <w:t xml:space="preserve"> Data</w:t>
      </w:r>
    </w:p>
    <w:p w14:paraId="223A7AFA" w14:textId="07A3114C" w:rsidR="008303AA" w:rsidRPr="00A97731" w:rsidRDefault="00B718F3" w:rsidP="008303AA">
      <w:pPr>
        <w:spacing w:after="0" w:line="240" w:lineRule="auto"/>
      </w:pPr>
      <w:r w:rsidRPr="00A97731">
        <w:t>We will u</w:t>
      </w:r>
      <w:r w:rsidR="008303AA" w:rsidRPr="00A97731">
        <w:t>tilise our current active network of LA SENDAP data experts</w:t>
      </w:r>
      <w:r w:rsidR="00A97731">
        <w:t xml:space="preserve"> and the help and support of Vanessa Good f</w:t>
      </w:r>
      <w:r w:rsidR="00AE51F2">
        <w:t>ro</w:t>
      </w:r>
      <w:r w:rsidR="00A97731">
        <w:t xml:space="preserve">m Data to Insight, </w:t>
      </w:r>
      <w:r w:rsidR="008303AA" w:rsidRPr="00A97731">
        <w:t xml:space="preserve">to </w:t>
      </w:r>
    </w:p>
    <w:p w14:paraId="60DDFE97" w14:textId="3466F0A9" w:rsidR="00A068C2" w:rsidRPr="00A97731" w:rsidRDefault="008303AA" w:rsidP="008C2F25">
      <w:pPr>
        <w:pStyle w:val="ListParagraph"/>
        <w:numPr>
          <w:ilvl w:val="0"/>
          <w:numId w:val="9"/>
        </w:numPr>
        <w:spacing w:after="0" w:line="240" w:lineRule="auto"/>
      </w:pPr>
      <w:r w:rsidRPr="00A97731">
        <w:t>improve the quality and scope of SENDAP data collection in the SE</w:t>
      </w:r>
      <w:r w:rsidR="001C6CE2" w:rsidRPr="00A97731">
        <w:t xml:space="preserve"> building on our current regional SEND and Education benchmarking </w:t>
      </w:r>
      <w:r w:rsidR="0011260E" w:rsidRPr="00A97731">
        <w:t>dashboards.</w:t>
      </w:r>
    </w:p>
    <w:p w14:paraId="2238B1DD" w14:textId="36BFEB53" w:rsidR="001C6CE2" w:rsidRPr="00A97731" w:rsidRDefault="001C6CE2" w:rsidP="008C2F25">
      <w:pPr>
        <w:pStyle w:val="ListParagraph"/>
        <w:numPr>
          <w:ilvl w:val="0"/>
          <w:numId w:val="9"/>
        </w:numPr>
        <w:spacing w:after="0" w:line="240" w:lineRule="auto"/>
      </w:pPr>
      <w:r w:rsidRPr="00A97731">
        <w:t xml:space="preserve">refresh/rebuild the current dashboards </w:t>
      </w:r>
      <w:r w:rsidR="00911395" w:rsidRPr="00A97731">
        <w:t xml:space="preserve">responding to new standardised measures and associated data </w:t>
      </w:r>
      <w:r w:rsidR="0011260E" w:rsidRPr="00A97731">
        <w:t>collection.</w:t>
      </w:r>
    </w:p>
    <w:p w14:paraId="740C311E" w14:textId="7079747A" w:rsidR="001C6CE2" w:rsidRPr="00A97731" w:rsidRDefault="001C6CE2" w:rsidP="008C2F25">
      <w:pPr>
        <w:pStyle w:val="ListParagraph"/>
        <w:numPr>
          <w:ilvl w:val="0"/>
          <w:numId w:val="9"/>
        </w:numPr>
        <w:spacing w:after="0" w:line="240" w:lineRule="auto"/>
      </w:pPr>
      <w:r w:rsidRPr="00A97731">
        <w:t xml:space="preserve">develop </w:t>
      </w:r>
      <w:r w:rsidR="00C11628" w:rsidRPr="00A97731">
        <w:t xml:space="preserve">a </w:t>
      </w:r>
      <w:r w:rsidRPr="00A97731">
        <w:t xml:space="preserve">high-level insights dashboard targeted at SENDAP leaders across SE </w:t>
      </w:r>
      <w:r w:rsidR="00C11628" w:rsidRPr="00A97731">
        <w:t xml:space="preserve">and develop new networks of SEND leaders and experts to host data insights workshops for senior leaders and partner agencies to explore trends and outliers in LA and regional dashboard, and drive </w:t>
      </w:r>
      <w:r w:rsidR="0011260E" w:rsidRPr="00A97731">
        <w:t>improvement.</w:t>
      </w:r>
      <w:r w:rsidR="00C11628" w:rsidRPr="00A97731">
        <w:t xml:space="preserve">  </w:t>
      </w:r>
    </w:p>
    <w:p w14:paraId="4185D892" w14:textId="0211157B" w:rsidR="008303AA" w:rsidRPr="00A97731" w:rsidRDefault="008303AA" w:rsidP="008C2F25">
      <w:pPr>
        <w:pStyle w:val="ListParagraph"/>
        <w:numPr>
          <w:ilvl w:val="0"/>
          <w:numId w:val="9"/>
        </w:numPr>
        <w:spacing w:after="0" w:line="240" w:lineRule="auto"/>
      </w:pPr>
      <w:r w:rsidRPr="00A97731">
        <w:t xml:space="preserve">build upon our current scheduled workshops with LA SENDAP data experts to further explore issues and barriers to standardised measures and data </w:t>
      </w:r>
      <w:r w:rsidR="0011260E" w:rsidRPr="00A97731">
        <w:t>collection.</w:t>
      </w:r>
      <w:r w:rsidRPr="00A97731">
        <w:t xml:space="preserve"> </w:t>
      </w:r>
    </w:p>
    <w:p w14:paraId="63189CAE" w14:textId="5C0AD17C" w:rsidR="00911395" w:rsidRPr="00A97731" w:rsidRDefault="008303AA" w:rsidP="008C2F25">
      <w:pPr>
        <w:pStyle w:val="ListParagraph"/>
        <w:numPr>
          <w:ilvl w:val="0"/>
          <w:numId w:val="9"/>
        </w:numPr>
        <w:spacing w:after="0" w:line="240" w:lineRule="auto"/>
      </w:pPr>
      <w:r w:rsidRPr="00A97731">
        <w:t xml:space="preserve">expand our current bi-annual data collection and workshops to </w:t>
      </w:r>
      <w:r w:rsidR="0011260E" w:rsidRPr="00A97731">
        <w:t>quarterly.</w:t>
      </w:r>
    </w:p>
    <w:p w14:paraId="19D29D80" w14:textId="036F0BAA" w:rsidR="008303AA" w:rsidRPr="00A97731" w:rsidRDefault="00A068C2" w:rsidP="008C2F25">
      <w:pPr>
        <w:pStyle w:val="ListParagraph"/>
        <w:numPr>
          <w:ilvl w:val="0"/>
          <w:numId w:val="9"/>
        </w:numPr>
        <w:spacing w:after="0" w:line="240" w:lineRule="auto"/>
      </w:pPr>
      <w:r w:rsidRPr="00A97731">
        <w:t>in</w:t>
      </w:r>
      <w:r w:rsidR="008303AA" w:rsidRPr="00A97731">
        <w:t xml:space="preserve"> </w:t>
      </w:r>
      <w:r w:rsidR="001B3D6E" w:rsidRPr="00A97731">
        <w:t>addition,</w:t>
      </w:r>
      <w:r w:rsidR="008303AA" w:rsidRPr="00A97731">
        <w:t xml:space="preserve"> we will en</w:t>
      </w:r>
      <w:r w:rsidR="006F5097" w:rsidRPr="00A97731">
        <w:t>g</w:t>
      </w:r>
      <w:r w:rsidR="008303AA" w:rsidRPr="00A97731">
        <w:t xml:space="preserve">age with local partners and agencies, including LA senior leads for SENDAP to identify </w:t>
      </w:r>
      <w:r w:rsidR="0070147C" w:rsidRPr="00A97731">
        <w:t>priority</w:t>
      </w:r>
      <w:r w:rsidR="008303AA" w:rsidRPr="00A97731">
        <w:t xml:space="preserve"> areas for standardisation and data </w:t>
      </w:r>
      <w:r w:rsidR="001B3D6E" w:rsidRPr="00A97731">
        <w:t>collection.</w:t>
      </w:r>
    </w:p>
    <w:p w14:paraId="3FF0F0F8" w14:textId="77777777" w:rsidR="008303AA" w:rsidRPr="00A97731" w:rsidRDefault="008303AA" w:rsidP="008303AA">
      <w:pPr>
        <w:spacing w:after="0" w:line="240" w:lineRule="auto"/>
      </w:pPr>
    </w:p>
    <w:p w14:paraId="19594026" w14:textId="77777777" w:rsidR="008303AA" w:rsidRPr="00A97731" w:rsidRDefault="008303AA">
      <w:pPr>
        <w:pStyle w:val="ListParagraph"/>
        <w:numPr>
          <w:ilvl w:val="0"/>
          <w:numId w:val="2"/>
        </w:numPr>
        <w:spacing w:after="0" w:line="240" w:lineRule="auto"/>
        <w:ind w:left="0" w:hanging="567"/>
      </w:pPr>
      <w:r w:rsidRPr="00A97731">
        <w:lastRenderedPageBreak/>
        <w:t>Recruitment:</w:t>
      </w:r>
    </w:p>
    <w:p w14:paraId="7D0A8683" w14:textId="77777777" w:rsidR="004D2D15" w:rsidRPr="00A97731" w:rsidRDefault="0070147C" w:rsidP="008303AA">
      <w:pPr>
        <w:spacing w:after="0" w:line="240" w:lineRule="auto"/>
      </w:pPr>
      <w:r w:rsidRPr="00A97731">
        <w:t xml:space="preserve">We will </w:t>
      </w:r>
    </w:p>
    <w:p w14:paraId="67FF22B8" w14:textId="2ED899D7" w:rsidR="004D2D15" w:rsidRPr="00A97731" w:rsidRDefault="0070147C" w:rsidP="00AA1485">
      <w:pPr>
        <w:pStyle w:val="ListParagraph"/>
        <w:numPr>
          <w:ilvl w:val="0"/>
          <w:numId w:val="21"/>
        </w:numPr>
        <w:spacing w:after="0" w:line="240" w:lineRule="auto"/>
      </w:pPr>
      <w:r w:rsidRPr="00A97731">
        <w:t>a</w:t>
      </w:r>
      <w:r w:rsidR="008303AA" w:rsidRPr="00A97731">
        <w:t>ppoint a</w:t>
      </w:r>
      <w:r w:rsidRPr="00A97731">
        <w:t xml:space="preserve"> </w:t>
      </w:r>
      <w:r w:rsidR="008303AA" w:rsidRPr="00A97731">
        <w:t xml:space="preserve">SENDAP Data Manager to lead on all </w:t>
      </w:r>
      <w:r w:rsidRPr="00A97731">
        <w:t>activities</w:t>
      </w:r>
      <w:r w:rsidR="008303AA" w:rsidRPr="00A97731">
        <w:t xml:space="preserve"> described as well as preparation for upcoming SEND reforms</w:t>
      </w:r>
      <w:r w:rsidR="004D2D15" w:rsidRPr="00A97731">
        <w:t xml:space="preserve"> in the East Sussex </w:t>
      </w:r>
      <w:r w:rsidR="001B3D6E" w:rsidRPr="00A97731">
        <w:t>team.</w:t>
      </w:r>
    </w:p>
    <w:p w14:paraId="395C32B4" w14:textId="4B028B6A" w:rsidR="008303AA" w:rsidRPr="00A97731" w:rsidRDefault="00967AB8" w:rsidP="00AA1485">
      <w:pPr>
        <w:pStyle w:val="ListParagraph"/>
        <w:numPr>
          <w:ilvl w:val="0"/>
          <w:numId w:val="21"/>
        </w:numPr>
        <w:spacing w:after="0" w:line="240" w:lineRule="auto"/>
      </w:pPr>
      <w:r w:rsidRPr="00A97731">
        <w:t>a</w:t>
      </w:r>
      <w:r w:rsidR="008303AA" w:rsidRPr="00A97731">
        <w:t xml:space="preserve">ppoint a part-time SENDAP Data Manager to lead on AP and inclusion activities </w:t>
      </w:r>
      <w:r w:rsidRPr="00A97731">
        <w:t xml:space="preserve">in the Brighton and Hove </w:t>
      </w:r>
      <w:r w:rsidR="001B3D6E" w:rsidRPr="00A97731">
        <w:t>team.</w:t>
      </w:r>
    </w:p>
    <w:p w14:paraId="21120852" w14:textId="77777777" w:rsidR="008303AA" w:rsidRPr="00A97731" w:rsidRDefault="008303AA" w:rsidP="008303AA">
      <w:pPr>
        <w:spacing w:after="0" w:line="240" w:lineRule="auto"/>
      </w:pPr>
    </w:p>
    <w:p w14:paraId="4BD5FEF7" w14:textId="77777777" w:rsidR="008303AA" w:rsidRPr="00A97731" w:rsidRDefault="008303AA">
      <w:pPr>
        <w:pStyle w:val="ListParagraph"/>
        <w:numPr>
          <w:ilvl w:val="0"/>
          <w:numId w:val="2"/>
        </w:numPr>
        <w:spacing w:after="0" w:line="240" w:lineRule="auto"/>
        <w:ind w:left="0" w:hanging="567"/>
      </w:pPr>
      <w:r w:rsidRPr="00A97731">
        <w:t>National standardisation:</w:t>
      </w:r>
    </w:p>
    <w:p w14:paraId="34344065" w14:textId="77777777" w:rsidR="00540D74" w:rsidRPr="00A97731" w:rsidRDefault="00967AB8" w:rsidP="00340DE7">
      <w:pPr>
        <w:spacing w:after="0" w:line="240" w:lineRule="auto"/>
      </w:pPr>
      <w:r w:rsidRPr="00A97731">
        <w:t xml:space="preserve">We will </w:t>
      </w:r>
    </w:p>
    <w:p w14:paraId="7B482169" w14:textId="0292013B" w:rsidR="00540D74" w:rsidRPr="00A97731" w:rsidRDefault="001C6CE2" w:rsidP="00AA1485">
      <w:pPr>
        <w:pStyle w:val="ListParagraph"/>
        <w:numPr>
          <w:ilvl w:val="0"/>
          <w:numId w:val="22"/>
        </w:numPr>
        <w:spacing w:after="0" w:line="240" w:lineRule="auto"/>
      </w:pPr>
      <w:r w:rsidRPr="00A97731">
        <w:t>s</w:t>
      </w:r>
      <w:r w:rsidR="008303AA" w:rsidRPr="00A97731">
        <w:t xml:space="preserve">et aside </w:t>
      </w:r>
      <w:r w:rsidR="00AE51F2">
        <w:t>a</w:t>
      </w:r>
      <w:r w:rsidR="008303AA" w:rsidRPr="00A97731">
        <w:t xml:space="preserve"> contribution to D2I for coordination of </w:t>
      </w:r>
      <w:r w:rsidRPr="00A97731">
        <w:t>national</w:t>
      </w:r>
      <w:r w:rsidR="008303AA" w:rsidRPr="00A97731">
        <w:t xml:space="preserve"> </w:t>
      </w:r>
      <w:r w:rsidR="001B3D6E" w:rsidRPr="00A97731">
        <w:t>benchmarking.</w:t>
      </w:r>
    </w:p>
    <w:p w14:paraId="7D6E962C" w14:textId="6385FC69" w:rsidR="00540D74" w:rsidRPr="00A97731" w:rsidRDefault="00540D74" w:rsidP="00AA1485">
      <w:pPr>
        <w:pStyle w:val="ListParagraph"/>
        <w:numPr>
          <w:ilvl w:val="0"/>
          <w:numId w:val="22"/>
        </w:numPr>
        <w:spacing w:after="0" w:line="240" w:lineRule="auto"/>
      </w:pPr>
      <w:r w:rsidRPr="00A97731">
        <w:t>w</w:t>
      </w:r>
      <w:r w:rsidR="0003634B" w:rsidRPr="00A97731">
        <w:t>e will w</w:t>
      </w:r>
      <w:r w:rsidR="00F1082A" w:rsidRPr="00A97731">
        <w:t xml:space="preserve">ork alongside other regional data leads from across the country to share insights and best </w:t>
      </w:r>
      <w:r w:rsidR="001B3D6E" w:rsidRPr="00A97731">
        <w:t>practice.</w:t>
      </w:r>
    </w:p>
    <w:p w14:paraId="077A337B" w14:textId="4B4CFDE2" w:rsidR="00540D74" w:rsidRPr="00A97731" w:rsidRDefault="00504747" w:rsidP="00AA1485">
      <w:pPr>
        <w:pStyle w:val="ListParagraph"/>
        <w:numPr>
          <w:ilvl w:val="0"/>
          <w:numId w:val="22"/>
        </w:numPr>
        <w:spacing w:after="0" w:line="240" w:lineRule="auto"/>
      </w:pPr>
      <w:r w:rsidRPr="00A97731">
        <w:t>utilise</w:t>
      </w:r>
      <w:r w:rsidR="00B718F3" w:rsidRPr="00A97731">
        <w:t xml:space="preserve"> current close links with Data to Insight and NPIMG</w:t>
      </w:r>
    </w:p>
    <w:p w14:paraId="22A5C53E" w14:textId="6EF8A275" w:rsidR="00911395" w:rsidRPr="00A97731" w:rsidRDefault="00B718F3" w:rsidP="00AA1485">
      <w:pPr>
        <w:pStyle w:val="ListParagraph"/>
        <w:numPr>
          <w:ilvl w:val="0"/>
          <w:numId w:val="22"/>
        </w:numPr>
        <w:spacing w:after="0" w:line="240" w:lineRule="auto"/>
      </w:pPr>
      <w:r w:rsidRPr="00A97731">
        <w:t xml:space="preserve">escalate / share insights and issues identified from regional SEND data collection and analyst </w:t>
      </w:r>
      <w:r w:rsidR="001B3D6E" w:rsidRPr="00A97731">
        <w:t>workshops.</w:t>
      </w:r>
    </w:p>
    <w:p w14:paraId="787CA779" w14:textId="12388643" w:rsidR="00911395" w:rsidRPr="00A97731" w:rsidRDefault="00B718F3" w:rsidP="00AA1485">
      <w:pPr>
        <w:pStyle w:val="ListParagraph"/>
        <w:numPr>
          <w:ilvl w:val="0"/>
          <w:numId w:val="22"/>
        </w:numPr>
        <w:spacing w:after="0" w:line="240" w:lineRule="auto"/>
      </w:pPr>
      <w:r w:rsidRPr="00A97731">
        <w:t xml:space="preserve">escalate / share insights and issues identified from regional data insight </w:t>
      </w:r>
      <w:r w:rsidR="001B3D6E" w:rsidRPr="00A97731">
        <w:t>workshops.</w:t>
      </w:r>
    </w:p>
    <w:p w14:paraId="537F0FAA" w14:textId="52D146B4" w:rsidR="00B718F3" w:rsidRPr="00A97731" w:rsidRDefault="00B718F3" w:rsidP="00AA1485">
      <w:pPr>
        <w:pStyle w:val="ListParagraph"/>
        <w:numPr>
          <w:ilvl w:val="0"/>
          <w:numId w:val="22"/>
        </w:numPr>
        <w:spacing w:after="0" w:line="240" w:lineRule="auto"/>
      </w:pPr>
      <w:r w:rsidRPr="00A97731">
        <w:t>collate insights and issues to highligh</w:t>
      </w:r>
      <w:r w:rsidR="00911395" w:rsidRPr="00A97731">
        <w:t xml:space="preserve">t </w:t>
      </w:r>
      <w:r w:rsidRPr="00A97731">
        <w:t xml:space="preserve">best practice around </w:t>
      </w:r>
      <w:r w:rsidR="001B3D6E" w:rsidRPr="00A97731">
        <w:t>resolutions.</w:t>
      </w:r>
    </w:p>
    <w:p w14:paraId="4D0A8BEC" w14:textId="77777777" w:rsidR="00911395" w:rsidRPr="00A97731" w:rsidRDefault="00911395" w:rsidP="00911395">
      <w:pPr>
        <w:pStyle w:val="ListParagraph"/>
        <w:spacing w:after="0" w:line="240" w:lineRule="auto"/>
      </w:pPr>
    </w:p>
    <w:p w14:paraId="254BDDD7" w14:textId="6F18A47C" w:rsidR="008303AA" w:rsidRPr="00A97731" w:rsidRDefault="008303AA">
      <w:pPr>
        <w:pStyle w:val="ListParagraph"/>
        <w:numPr>
          <w:ilvl w:val="0"/>
          <w:numId w:val="2"/>
        </w:numPr>
        <w:spacing w:after="0" w:line="240" w:lineRule="auto"/>
        <w:ind w:left="0" w:hanging="567"/>
      </w:pPr>
      <w:r w:rsidRPr="00A97731">
        <w:t>CSC</w:t>
      </w:r>
      <w:r w:rsidR="00141B96" w:rsidRPr="00A97731">
        <w:t xml:space="preserve"> Data</w:t>
      </w:r>
    </w:p>
    <w:p w14:paraId="34E8A607" w14:textId="77777777" w:rsidR="00A068C2" w:rsidRPr="00A97731" w:rsidRDefault="00A068C2" w:rsidP="00B718F3">
      <w:pPr>
        <w:spacing w:after="0" w:line="240" w:lineRule="auto"/>
      </w:pPr>
      <w:r w:rsidRPr="00A97731">
        <w:t>We will u</w:t>
      </w:r>
      <w:r w:rsidR="00B718F3" w:rsidRPr="00A97731">
        <w:t xml:space="preserve">tilise our current active network of LA CSC data experts to </w:t>
      </w:r>
    </w:p>
    <w:p w14:paraId="484CF4E2" w14:textId="77777777" w:rsidR="00A068C2" w:rsidRPr="00A97731" w:rsidRDefault="00B718F3" w:rsidP="00AA1485">
      <w:pPr>
        <w:pStyle w:val="ListParagraph"/>
        <w:numPr>
          <w:ilvl w:val="0"/>
          <w:numId w:val="23"/>
        </w:numPr>
        <w:spacing w:after="0" w:line="240" w:lineRule="auto"/>
      </w:pPr>
      <w:r w:rsidRPr="00A97731">
        <w:t>improve the quality and scope of our CSC data collection,</w:t>
      </w:r>
    </w:p>
    <w:p w14:paraId="275BCE83" w14:textId="0811BAC0" w:rsidR="008960B7" w:rsidRPr="00A97731" w:rsidRDefault="00B718F3" w:rsidP="00AA1485">
      <w:pPr>
        <w:pStyle w:val="ListParagraph"/>
        <w:numPr>
          <w:ilvl w:val="0"/>
          <w:numId w:val="23"/>
        </w:numPr>
        <w:spacing w:after="0" w:line="240" w:lineRule="auto"/>
      </w:pPr>
      <w:r w:rsidRPr="00A97731">
        <w:t xml:space="preserve">work-shop issues and barriers and agree standardised measures and </w:t>
      </w:r>
      <w:r w:rsidR="001B3D6E" w:rsidRPr="00A97731">
        <w:t>definitions.</w:t>
      </w:r>
    </w:p>
    <w:p w14:paraId="141DF16E" w14:textId="77777777" w:rsidR="008960B7" w:rsidRPr="00A97731" w:rsidRDefault="008960B7" w:rsidP="00AA1485">
      <w:pPr>
        <w:pStyle w:val="ListParagraph"/>
        <w:numPr>
          <w:ilvl w:val="0"/>
          <w:numId w:val="23"/>
        </w:numPr>
        <w:spacing w:after="0" w:line="240" w:lineRule="auto"/>
      </w:pPr>
      <w:r w:rsidRPr="00A97731">
        <w:t>c</w:t>
      </w:r>
      <w:r w:rsidR="00B718F3" w:rsidRPr="00A97731">
        <w:t>ontinue producing quarterly and annual benchmarking dashboards and share with DfE.</w:t>
      </w:r>
    </w:p>
    <w:p w14:paraId="38E10744" w14:textId="7A55181A" w:rsidR="008960B7" w:rsidRPr="00A97731" w:rsidRDefault="00504747" w:rsidP="00AA1485">
      <w:pPr>
        <w:pStyle w:val="ListParagraph"/>
        <w:numPr>
          <w:ilvl w:val="0"/>
          <w:numId w:val="23"/>
        </w:numPr>
        <w:spacing w:after="0" w:line="240" w:lineRule="auto"/>
      </w:pPr>
      <w:r w:rsidRPr="00A97731">
        <w:t>engage</w:t>
      </w:r>
      <w:r w:rsidR="00B718F3" w:rsidRPr="00A97731">
        <w:t xml:space="preserve"> with local partners and agencies, including LA senior leads for CSC to inform areas of </w:t>
      </w:r>
      <w:r w:rsidR="001B3D6E" w:rsidRPr="00A97731">
        <w:t>focus.</w:t>
      </w:r>
    </w:p>
    <w:p w14:paraId="6A151797" w14:textId="01FB889B" w:rsidR="008960B7" w:rsidRPr="00A97731" w:rsidRDefault="008960B7" w:rsidP="00AA1485">
      <w:pPr>
        <w:pStyle w:val="ListParagraph"/>
        <w:numPr>
          <w:ilvl w:val="0"/>
          <w:numId w:val="23"/>
        </w:numPr>
        <w:spacing w:after="0" w:line="240" w:lineRule="auto"/>
      </w:pPr>
      <w:r w:rsidRPr="00A97731">
        <w:t>d</w:t>
      </w:r>
      <w:r w:rsidR="00B718F3" w:rsidRPr="00A97731">
        <w:t xml:space="preserve">evelop our current CSC Benchmarking Dashboard, in line with enhanced data collection, to facilitate identification of trends and </w:t>
      </w:r>
      <w:r w:rsidR="001B3D6E" w:rsidRPr="00A97731">
        <w:t>outliers.</w:t>
      </w:r>
    </w:p>
    <w:p w14:paraId="7CB002C1" w14:textId="74788699" w:rsidR="008960B7" w:rsidRPr="00A97731" w:rsidRDefault="00B718F3" w:rsidP="00AA1485">
      <w:pPr>
        <w:pStyle w:val="ListParagraph"/>
        <w:numPr>
          <w:ilvl w:val="0"/>
          <w:numId w:val="23"/>
        </w:numPr>
        <w:spacing w:after="0" w:line="240" w:lineRule="auto"/>
      </w:pPr>
      <w:r w:rsidRPr="00A97731">
        <w:t xml:space="preserve">explore local issues and factors that impact upon </w:t>
      </w:r>
      <w:r w:rsidR="001B3D6E" w:rsidRPr="00A97731">
        <w:t>data.</w:t>
      </w:r>
    </w:p>
    <w:p w14:paraId="4FB0F100" w14:textId="0872A746" w:rsidR="00141B96" w:rsidRPr="00A97731" w:rsidRDefault="008960B7" w:rsidP="00AA1485">
      <w:pPr>
        <w:pStyle w:val="ListParagraph"/>
        <w:numPr>
          <w:ilvl w:val="0"/>
          <w:numId w:val="23"/>
        </w:numPr>
        <w:spacing w:after="0" w:line="240" w:lineRule="auto"/>
      </w:pPr>
      <w:r w:rsidRPr="00A97731">
        <w:t>h</w:t>
      </w:r>
      <w:r w:rsidR="00B718F3" w:rsidRPr="00A97731">
        <w:t>ost data insights workshops for senior leaders to explore trends and drive improvemen</w:t>
      </w:r>
      <w:r w:rsidRPr="00A97731">
        <w:t xml:space="preserve">t, </w:t>
      </w:r>
      <w:r w:rsidR="00141B96" w:rsidRPr="00A97731">
        <w:t>i</w:t>
      </w:r>
      <w:r w:rsidR="00B718F3" w:rsidRPr="00A97731">
        <w:t>nvit</w:t>
      </w:r>
      <w:r w:rsidR="00141B96" w:rsidRPr="00A97731">
        <w:t>ing</w:t>
      </w:r>
      <w:r w:rsidR="00B718F3" w:rsidRPr="00A97731">
        <w:t xml:space="preserve"> partner agencies to </w:t>
      </w:r>
      <w:r w:rsidR="001B3D6E" w:rsidRPr="00A97731">
        <w:t>attend.</w:t>
      </w:r>
    </w:p>
    <w:p w14:paraId="3F6685FF" w14:textId="5A32D46A" w:rsidR="00B718F3" w:rsidRPr="00A97731" w:rsidRDefault="00141B96" w:rsidP="00AA1485">
      <w:pPr>
        <w:pStyle w:val="ListParagraph"/>
        <w:numPr>
          <w:ilvl w:val="0"/>
          <w:numId w:val="23"/>
        </w:numPr>
        <w:spacing w:after="0" w:line="240" w:lineRule="auto"/>
      </w:pPr>
      <w:r w:rsidRPr="00A97731">
        <w:t>w</w:t>
      </w:r>
      <w:r w:rsidR="00B718F3" w:rsidRPr="00A97731">
        <w:t>ork alongside other regional data leads from across the country to share insights and best practice.</w:t>
      </w:r>
    </w:p>
    <w:p w14:paraId="70DCE966" w14:textId="77777777" w:rsidR="00D558DD" w:rsidRDefault="00D558DD" w:rsidP="00D558DD">
      <w:pPr>
        <w:pStyle w:val="ListParagraph"/>
        <w:spacing w:after="0"/>
      </w:pPr>
    </w:p>
    <w:p w14:paraId="28AFF114" w14:textId="75CA2DCB" w:rsidR="00120BB9" w:rsidRPr="00F81DF6" w:rsidRDefault="00120BB9" w:rsidP="009D69D3">
      <w:pPr>
        <w:spacing w:after="0"/>
        <w:rPr>
          <w:b/>
          <w:bCs/>
        </w:rPr>
      </w:pPr>
      <w:r w:rsidRPr="00F81DF6">
        <w:rPr>
          <w:b/>
          <w:bCs/>
        </w:rPr>
        <w:t>New Project</w:t>
      </w:r>
    </w:p>
    <w:p w14:paraId="6AF566B6" w14:textId="77777777" w:rsidR="00120BB9" w:rsidRDefault="00120BB9" w:rsidP="009D69D3">
      <w:pPr>
        <w:spacing w:after="0"/>
      </w:pPr>
    </w:p>
    <w:p w14:paraId="24E5D800" w14:textId="01733A25" w:rsidR="009D69D3" w:rsidRDefault="009D69D3" w:rsidP="009D69D3">
      <w:pPr>
        <w:spacing w:after="0"/>
        <w:rPr>
          <w:b/>
          <w:bCs/>
        </w:rPr>
      </w:pPr>
      <w:r w:rsidRPr="00904313">
        <w:rPr>
          <w:b/>
          <w:bCs/>
        </w:rPr>
        <w:t xml:space="preserve">Project No. 50: </w:t>
      </w:r>
      <w:r w:rsidR="00A317F8" w:rsidRPr="00904313">
        <w:rPr>
          <w:b/>
          <w:bCs/>
        </w:rPr>
        <w:t xml:space="preserve">ICB </w:t>
      </w:r>
      <w:r w:rsidR="00AE51F2" w:rsidRPr="00904313">
        <w:rPr>
          <w:b/>
          <w:bCs/>
        </w:rPr>
        <w:t xml:space="preserve">Partnership </w:t>
      </w:r>
      <w:r w:rsidR="00A317F8" w:rsidRPr="00904313">
        <w:rPr>
          <w:b/>
          <w:bCs/>
        </w:rPr>
        <w:t xml:space="preserve">Data </w:t>
      </w:r>
      <w:r w:rsidR="00AE51F2" w:rsidRPr="00904313">
        <w:rPr>
          <w:b/>
          <w:bCs/>
        </w:rPr>
        <w:t>Dashboards</w:t>
      </w:r>
      <w:r w:rsidR="00A317F8">
        <w:t xml:space="preserve"> </w:t>
      </w:r>
      <w:r w:rsidRPr="00ED79C5">
        <w:rPr>
          <w:b/>
          <w:bCs/>
        </w:rPr>
        <w:t>£</w:t>
      </w:r>
      <w:r w:rsidR="00A317F8">
        <w:rPr>
          <w:b/>
          <w:bCs/>
        </w:rPr>
        <w:t>12</w:t>
      </w:r>
      <w:r w:rsidRPr="00ED79C5">
        <w:rPr>
          <w:b/>
          <w:bCs/>
        </w:rPr>
        <w:t>0,</w:t>
      </w:r>
      <w:r w:rsidR="00A317F8">
        <w:rPr>
          <w:b/>
          <w:bCs/>
        </w:rPr>
        <w:t>0</w:t>
      </w:r>
      <w:r w:rsidRPr="00ED79C5">
        <w:rPr>
          <w:b/>
          <w:bCs/>
        </w:rPr>
        <w:t>00</w:t>
      </w:r>
    </w:p>
    <w:p w14:paraId="209C366B" w14:textId="662DC888" w:rsidR="009D69D3" w:rsidRDefault="009D69D3" w:rsidP="009D69D3">
      <w:pPr>
        <w:spacing w:after="0"/>
        <w:rPr>
          <w:b/>
          <w:bCs/>
        </w:rPr>
      </w:pPr>
      <w:r>
        <w:rPr>
          <w:b/>
          <w:bCs/>
        </w:rPr>
        <w:t xml:space="preserve">Project Manager: </w:t>
      </w:r>
      <w:r w:rsidR="00A317F8">
        <w:rPr>
          <w:b/>
          <w:bCs/>
        </w:rPr>
        <w:t>Caroline Tozzi</w:t>
      </w:r>
      <w:r>
        <w:rPr>
          <w:b/>
          <w:bCs/>
        </w:rPr>
        <w:t>, SESLIP</w:t>
      </w:r>
    </w:p>
    <w:p w14:paraId="23E0661D" w14:textId="003B5F43" w:rsidR="009D69D3" w:rsidRPr="00585C9E" w:rsidRDefault="009D69D3" w:rsidP="009D69D3">
      <w:pPr>
        <w:spacing w:after="0"/>
        <w:rPr>
          <w:b/>
          <w:bCs/>
        </w:rPr>
      </w:pPr>
      <w:r w:rsidRPr="00585C9E">
        <w:rPr>
          <w:b/>
          <w:bCs/>
        </w:rPr>
        <w:t xml:space="preserve">DCS sponsor: </w:t>
      </w:r>
      <w:r w:rsidR="00A317F8" w:rsidRPr="00585C9E">
        <w:rPr>
          <w:b/>
          <w:bCs/>
        </w:rPr>
        <w:t>Grainne Siggins, Bracknell Forest</w:t>
      </w:r>
    </w:p>
    <w:p w14:paraId="313F4F8B" w14:textId="77777777" w:rsidR="0063673E" w:rsidRPr="00585C9E" w:rsidRDefault="0063673E" w:rsidP="00D558DD">
      <w:pPr>
        <w:pStyle w:val="ListParagraph"/>
        <w:spacing w:after="0"/>
      </w:pPr>
    </w:p>
    <w:p w14:paraId="34ED3E3E" w14:textId="1D23C4DB" w:rsidR="00A317F8" w:rsidRDefault="00ED4AF0">
      <w:pPr>
        <w:pStyle w:val="ListParagraph"/>
        <w:numPr>
          <w:ilvl w:val="0"/>
          <w:numId w:val="2"/>
        </w:numPr>
        <w:spacing w:after="0" w:line="240" w:lineRule="auto"/>
        <w:ind w:left="0" w:hanging="567"/>
      </w:pPr>
      <w:r w:rsidRPr="00ED4AF0">
        <w:t>Following the establishment of Tha</w:t>
      </w:r>
      <w:r>
        <w:t xml:space="preserve">mes Valley ICB in April 2026, the eight local authorities, </w:t>
      </w:r>
      <w:r w:rsidR="00805D05">
        <w:t>(</w:t>
      </w:r>
      <w:r w:rsidR="00805D05" w:rsidRPr="00805D05">
        <w:t>Bracknell Forest, Buckinghamshire, Oxfordshire, Reading, Slough, West Berkshire, Windsor and Maidenhead, and Wokingham</w:t>
      </w:r>
      <w:r w:rsidR="00805D05">
        <w:t>)</w:t>
      </w:r>
      <w:r w:rsidR="00857B2F">
        <w:t xml:space="preserve"> </w:t>
      </w:r>
      <w:r w:rsidR="003B3967">
        <w:t xml:space="preserve">have made a </w:t>
      </w:r>
      <w:r w:rsidR="003B3967" w:rsidRPr="003B3967">
        <w:t xml:space="preserve">commitment </w:t>
      </w:r>
      <w:r w:rsidR="00ED0E1F">
        <w:t xml:space="preserve">with </w:t>
      </w:r>
      <w:r w:rsidR="00ED0E1F" w:rsidRPr="003B3967">
        <w:t>senior</w:t>
      </w:r>
      <w:r w:rsidR="003B3967" w:rsidRPr="003B3967">
        <w:t xml:space="preserve"> leaders in the ICB to create a SEND Data Dashboard that operates across the ICB footprint whilst also enabling individual local authority place data and analysis to be presented across key partnership metrics. </w:t>
      </w:r>
    </w:p>
    <w:p w14:paraId="2DFF6F29" w14:textId="77777777" w:rsidR="009A3E8C" w:rsidRDefault="009A3E8C" w:rsidP="009A3E8C">
      <w:pPr>
        <w:pStyle w:val="ListParagraph"/>
        <w:spacing w:after="0" w:line="240" w:lineRule="auto"/>
        <w:ind w:left="0"/>
      </w:pPr>
    </w:p>
    <w:p w14:paraId="5DA7E79A" w14:textId="73862D0C" w:rsidR="00290801" w:rsidRDefault="009A3E8C" w:rsidP="00323B91">
      <w:pPr>
        <w:pStyle w:val="ListParagraph"/>
        <w:numPr>
          <w:ilvl w:val="0"/>
          <w:numId w:val="2"/>
        </w:numPr>
        <w:spacing w:after="0" w:line="240" w:lineRule="auto"/>
        <w:ind w:left="0" w:hanging="567"/>
      </w:pPr>
      <w:r>
        <w:t>This project will draw on learning from Data to Insight, other areas of the country (</w:t>
      </w:r>
      <w:r w:rsidR="00EC48E7">
        <w:t>e.g.</w:t>
      </w:r>
      <w:r>
        <w:t xml:space="preserve"> </w:t>
      </w:r>
      <w:r w:rsidR="00290801">
        <w:t>Nottinghamshire) and jointly commission a SEND data dashboard for the sub-region.</w:t>
      </w:r>
    </w:p>
    <w:p w14:paraId="3F2E2225" w14:textId="77777777" w:rsidR="00323B91" w:rsidRDefault="00323B91" w:rsidP="00323B91">
      <w:pPr>
        <w:pStyle w:val="ListParagraph"/>
      </w:pPr>
    </w:p>
    <w:p w14:paraId="6F0C1FD5" w14:textId="0A873B27" w:rsidR="00323B91" w:rsidRDefault="00323B91" w:rsidP="00323B91">
      <w:pPr>
        <w:pStyle w:val="ListParagraph"/>
        <w:numPr>
          <w:ilvl w:val="0"/>
          <w:numId w:val="2"/>
        </w:numPr>
        <w:spacing w:after="0" w:line="240" w:lineRule="auto"/>
        <w:ind w:left="0" w:hanging="567"/>
      </w:pPr>
      <w:r>
        <w:lastRenderedPageBreak/>
        <w:t xml:space="preserve">The project is resourced to </w:t>
      </w:r>
      <w:r w:rsidR="00AF0692">
        <w:t xml:space="preserve">encourage the other ICB areas in the south-east to follow on from the work done in the Thames Valley to establish </w:t>
      </w:r>
      <w:r w:rsidR="008A5E0C">
        <w:t>equivalent SEND data dashboards in the other three ICB areas in the South East.</w:t>
      </w:r>
    </w:p>
    <w:p w14:paraId="68167AD6" w14:textId="77777777" w:rsidR="008A5E0C" w:rsidRDefault="008A5E0C" w:rsidP="008A5E0C">
      <w:pPr>
        <w:pStyle w:val="ListParagraph"/>
      </w:pPr>
    </w:p>
    <w:p w14:paraId="532907A1" w14:textId="35D02572" w:rsidR="008A5E0C" w:rsidRPr="00ED4AF0" w:rsidRDefault="008A5E0C" w:rsidP="00323B91">
      <w:pPr>
        <w:pStyle w:val="ListParagraph"/>
        <w:numPr>
          <w:ilvl w:val="0"/>
          <w:numId w:val="2"/>
        </w:numPr>
        <w:spacing w:after="0" w:line="240" w:lineRule="auto"/>
        <w:ind w:left="0" w:hanging="567"/>
      </w:pPr>
      <w:r>
        <w:t xml:space="preserve">The sequence and timing of </w:t>
      </w:r>
      <w:r w:rsidR="00200435">
        <w:t>work in Kent and Medway; Surrey, Sussex and Brighton and Hove; and Hampshire and Isle of Wight will be the subject of consultation early in the life of the project.</w:t>
      </w:r>
    </w:p>
    <w:p w14:paraId="26A775E5" w14:textId="77777777" w:rsidR="0063673E" w:rsidRPr="00ED4AF0" w:rsidRDefault="0063673E" w:rsidP="00D558DD">
      <w:pPr>
        <w:pStyle w:val="ListParagraph"/>
        <w:spacing w:after="0"/>
      </w:pPr>
    </w:p>
    <w:p w14:paraId="0EC1137C" w14:textId="46848107" w:rsidR="00C06F03" w:rsidRDefault="00C06F03" w:rsidP="00D558DD">
      <w:pPr>
        <w:pStyle w:val="Heading2"/>
      </w:pPr>
      <w:r>
        <w:t>Regional Diagnostics</w:t>
      </w:r>
    </w:p>
    <w:p w14:paraId="58B60596" w14:textId="3E5C2E36" w:rsidR="00A941EF" w:rsidRDefault="00A941EF" w:rsidP="00A941EF">
      <w:pPr>
        <w:spacing w:after="0"/>
        <w:rPr>
          <w:b/>
          <w:bCs/>
        </w:rPr>
      </w:pPr>
      <w:hyperlink r:id="rId11" w:history="1">
        <w:r w:rsidRPr="009D4D15">
          <w:rPr>
            <w:rStyle w:val="Hyperlink"/>
            <w:b/>
            <w:bCs/>
          </w:rPr>
          <w:t>Project No. 2: DCS Self-assessment and Peer Challenge</w:t>
        </w:r>
      </w:hyperlink>
      <w:r>
        <w:rPr>
          <w:b/>
          <w:bCs/>
        </w:rPr>
        <w:t>,</w:t>
      </w:r>
      <w:r w:rsidRPr="00ED79C5">
        <w:rPr>
          <w:b/>
          <w:bCs/>
        </w:rPr>
        <w:t xml:space="preserve"> £60,800</w:t>
      </w:r>
    </w:p>
    <w:p w14:paraId="5A013AE9" w14:textId="0DD961F8" w:rsidR="00A941EF" w:rsidRDefault="00A941EF" w:rsidP="00A941EF">
      <w:pPr>
        <w:spacing w:after="0"/>
        <w:rPr>
          <w:b/>
          <w:bCs/>
        </w:rPr>
      </w:pPr>
      <w:r>
        <w:rPr>
          <w:b/>
          <w:bCs/>
        </w:rPr>
        <w:t>Project Manager: Richard Tyndall</w:t>
      </w:r>
      <w:r w:rsidR="00A317F8">
        <w:rPr>
          <w:b/>
          <w:bCs/>
        </w:rPr>
        <w:t xml:space="preserve"> and Selina Rattu</w:t>
      </w:r>
      <w:r w:rsidR="007D7AB5">
        <w:rPr>
          <w:b/>
          <w:bCs/>
        </w:rPr>
        <w:t>, SESLIP</w:t>
      </w:r>
    </w:p>
    <w:p w14:paraId="10DF01B8" w14:textId="25D275E5" w:rsidR="00B02BFA" w:rsidRDefault="00A941EF" w:rsidP="007D7AB5">
      <w:pPr>
        <w:spacing w:after="0"/>
        <w:rPr>
          <w:b/>
          <w:bCs/>
        </w:rPr>
      </w:pPr>
      <w:r>
        <w:rPr>
          <w:b/>
          <w:bCs/>
        </w:rPr>
        <w:t xml:space="preserve">DCS sponsor: </w:t>
      </w:r>
      <w:r w:rsidR="00A317F8">
        <w:rPr>
          <w:b/>
          <w:bCs/>
        </w:rPr>
        <w:t>Christine McInnes</w:t>
      </w:r>
      <w:r w:rsidR="007D7AB5">
        <w:rPr>
          <w:b/>
          <w:bCs/>
        </w:rPr>
        <w:t>,</w:t>
      </w:r>
      <w:r w:rsidR="00935C63">
        <w:rPr>
          <w:b/>
          <w:bCs/>
        </w:rPr>
        <w:t xml:space="preserve"> Kent</w:t>
      </w:r>
    </w:p>
    <w:p w14:paraId="29A352D7" w14:textId="77777777" w:rsidR="007D7AB5" w:rsidRPr="00ED79C5" w:rsidRDefault="007D7AB5" w:rsidP="007D7AB5">
      <w:pPr>
        <w:spacing w:after="0"/>
        <w:rPr>
          <w:b/>
          <w:bCs/>
        </w:rPr>
      </w:pPr>
    </w:p>
    <w:p w14:paraId="2502D1C0" w14:textId="7791AB78" w:rsidR="00D95DD5" w:rsidRDefault="007E0CE4">
      <w:pPr>
        <w:pStyle w:val="ListParagraph"/>
        <w:numPr>
          <w:ilvl w:val="0"/>
          <w:numId w:val="2"/>
        </w:numPr>
        <w:spacing w:after="0" w:line="240" w:lineRule="auto"/>
        <w:ind w:left="0" w:hanging="567"/>
      </w:pPr>
      <w:r>
        <w:t xml:space="preserve">We will commission a review of the regional </w:t>
      </w:r>
      <w:r w:rsidR="00B73117">
        <w:t xml:space="preserve">CSC </w:t>
      </w:r>
      <w:r>
        <w:t>diagnostic arrangements, to be conducted by Selina Rattu (SESLIP Consultant)</w:t>
      </w:r>
      <w:r w:rsidR="00D45F19">
        <w:t xml:space="preserve">. The </w:t>
      </w:r>
      <w:r w:rsidR="00D75FC4">
        <w:t xml:space="preserve">context is set in the Statement of </w:t>
      </w:r>
      <w:r w:rsidR="00D95DD5">
        <w:t>Requirements</w:t>
      </w:r>
      <w:r w:rsidR="00D75FC4">
        <w:t xml:space="preserve"> and requires us to </w:t>
      </w:r>
      <w:r w:rsidR="00D95DD5">
        <w:t>consider:</w:t>
      </w:r>
    </w:p>
    <w:p w14:paraId="4F5D8E6D" w14:textId="77777777" w:rsidR="00D95DD5" w:rsidRDefault="00D95DD5" w:rsidP="00AA1485">
      <w:pPr>
        <w:pStyle w:val="ListParagraph"/>
        <w:numPr>
          <w:ilvl w:val="0"/>
          <w:numId w:val="26"/>
        </w:numPr>
        <w:spacing w:after="0" w:line="240" w:lineRule="auto"/>
        <w:ind w:left="851"/>
      </w:pPr>
      <w:r>
        <w:t>the six core Principles of the National Framework</w:t>
      </w:r>
    </w:p>
    <w:p w14:paraId="48448359" w14:textId="7B45B913" w:rsidR="00FA7C91" w:rsidRDefault="00FA7C91" w:rsidP="00AA1485">
      <w:pPr>
        <w:pStyle w:val="ListParagraph"/>
        <w:numPr>
          <w:ilvl w:val="0"/>
          <w:numId w:val="26"/>
        </w:numPr>
        <w:spacing w:after="0" w:line="240" w:lineRule="auto"/>
        <w:ind w:left="851"/>
      </w:pPr>
      <w:r>
        <w:t>i</w:t>
      </w:r>
      <w:r w:rsidR="00D95DD5">
        <w:t>dentify strengths and effective practice across the Framework’s four Outcomes and three Enablers,</w:t>
      </w:r>
      <w:r>
        <w:t xml:space="preserve"> and</w:t>
      </w:r>
    </w:p>
    <w:p w14:paraId="68C45291" w14:textId="5293DA85" w:rsidR="00D95DD5" w:rsidRDefault="00FA7C91" w:rsidP="00AA1485">
      <w:pPr>
        <w:pStyle w:val="ListParagraph"/>
        <w:numPr>
          <w:ilvl w:val="0"/>
          <w:numId w:val="26"/>
        </w:numPr>
        <w:spacing w:after="0" w:line="240" w:lineRule="auto"/>
        <w:ind w:left="851"/>
      </w:pPr>
      <w:r>
        <w:t>p</w:t>
      </w:r>
      <w:r w:rsidR="00D95DD5">
        <w:t>lace specific emphasis on:</w:t>
      </w:r>
    </w:p>
    <w:p w14:paraId="4EA061D0" w14:textId="77777777" w:rsidR="00D95DD5" w:rsidRDefault="00D95DD5" w:rsidP="00FA7C91">
      <w:pPr>
        <w:spacing w:after="0" w:line="240" w:lineRule="auto"/>
        <w:ind w:left="1440"/>
      </w:pPr>
      <w:r w:rsidRPr="00D95DD5">
        <w:rPr>
          <w:b/>
          <w:bCs/>
          <w:color w:val="5D3574"/>
        </w:rPr>
        <w:t>FFPP delivery</w:t>
      </w:r>
      <w:r w:rsidRPr="00D95DD5">
        <w:rPr>
          <w:color w:val="5D3574"/>
        </w:rPr>
        <w:t xml:space="preserve"> </w:t>
      </w:r>
      <w:r>
        <w:t xml:space="preserve">– understanding strengths and barriers </w:t>
      </w:r>
    </w:p>
    <w:p w14:paraId="79D539EE" w14:textId="77777777" w:rsidR="00D95DD5" w:rsidRDefault="00D95DD5" w:rsidP="00FA7C91">
      <w:pPr>
        <w:spacing w:after="0" w:line="240" w:lineRule="auto"/>
        <w:ind w:left="1440"/>
      </w:pPr>
      <w:r w:rsidRPr="00D95DD5">
        <w:rPr>
          <w:b/>
          <w:bCs/>
          <w:color w:val="5D3574"/>
        </w:rPr>
        <w:t>RCC rollout</w:t>
      </w:r>
      <w:r w:rsidRPr="00D95DD5">
        <w:rPr>
          <w:color w:val="5D3574"/>
        </w:rPr>
        <w:t xml:space="preserve"> </w:t>
      </w:r>
      <w:r>
        <w:t xml:space="preserve">– identifying effective practice </w:t>
      </w:r>
    </w:p>
    <w:p w14:paraId="041C69B5" w14:textId="77777777" w:rsidR="00D95DD5" w:rsidRDefault="00D95DD5" w:rsidP="00FA7C91">
      <w:pPr>
        <w:spacing w:after="0" w:line="240" w:lineRule="auto"/>
        <w:ind w:left="1440"/>
      </w:pPr>
      <w:r w:rsidRPr="00D95DD5">
        <w:rPr>
          <w:b/>
          <w:bCs/>
          <w:color w:val="5D3574"/>
        </w:rPr>
        <w:t>Regional Fostering Hubs</w:t>
      </w:r>
      <w:r w:rsidRPr="00D95DD5">
        <w:rPr>
          <w:color w:val="5D3574"/>
        </w:rPr>
        <w:t xml:space="preserve"> </w:t>
      </w:r>
      <w:r>
        <w:t xml:space="preserve">– identifying effective practice </w:t>
      </w:r>
    </w:p>
    <w:p w14:paraId="510FFD2D" w14:textId="77777777" w:rsidR="00D95DD5" w:rsidRDefault="00D95DD5" w:rsidP="00FA7C91">
      <w:pPr>
        <w:spacing w:after="0" w:line="240" w:lineRule="auto"/>
        <w:ind w:left="1440"/>
      </w:pPr>
      <w:r w:rsidRPr="00D95DD5">
        <w:rPr>
          <w:b/>
          <w:bCs/>
          <w:color w:val="5D3574"/>
        </w:rPr>
        <w:t>LGR</w:t>
      </w:r>
      <w:r w:rsidRPr="00D95DD5">
        <w:rPr>
          <w:color w:val="5D3574"/>
        </w:rPr>
        <w:t xml:space="preserve"> </w:t>
      </w:r>
      <w:r>
        <w:t>– assessing support needs, leadership capacity, migration issues, and workforce stability</w:t>
      </w:r>
    </w:p>
    <w:p w14:paraId="4A77A31B" w14:textId="77777777" w:rsidR="00B9595A" w:rsidRDefault="00B9595A" w:rsidP="00FA7C91">
      <w:pPr>
        <w:spacing w:after="0" w:line="240" w:lineRule="auto"/>
        <w:ind w:left="1440"/>
      </w:pPr>
    </w:p>
    <w:p w14:paraId="72F8B298" w14:textId="77777777" w:rsidR="00B9595A" w:rsidRPr="00B9595A" w:rsidRDefault="00B9595A" w:rsidP="00B9595A">
      <w:pPr>
        <w:pStyle w:val="ListParagraph"/>
        <w:numPr>
          <w:ilvl w:val="0"/>
          <w:numId w:val="2"/>
        </w:numPr>
        <w:spacing w:after="0" w:line="240" w:lineRule="auto"/>
        <w:ind w:left="0" w:hanging="567"/>
      </w:pPr>
      <w:r w:rsidRPr="00B9595A">
        <w:t>The project will:</w:t>
      </w:r>
    </w:p>
    <w:p w14:paraId="49E875C4" w14:textId="77777777" w:rsidR="00B9595A" w:rsidRPr="00B9595A" w:rsidRDefault="00B9595A" w:rsidP="00AA1485">
      <w:pPr>
        <w:pStyle w:val="ListParagraph"/>
        <w:numPr>
          <w:ilvl w:val="0"/>
          <w:numId w:val="99"/>
        </w:numPr>
        <w:spacing w:after="0" w:line="240" w:lineRule="auto"/>
        <w:ind w:left="851"/>
      </w:pPr>
      <w:r w:rsidRPr="00B9595A">
        <w:t xml:space="preserve">Engage with other Regions across the country to understand how they are approaching regional diagnostics and to identify any transferrable learning </w:t>
      </w:r>
    </w:p>
    <w:p w14:paraId="53353AFD" w14:textId="77777777" w:rsidR="00E9697F" w:rsidRDefault="00B9595A" w:rsidP="00AA1485">
      <w:pPr>
        <w:pStyle w:val="ListParagraph"/>
        <w:numPr>
          <w:ilvl w:val="0"/>
          <w:numId w:val="99"/>
        </w:numPr>
        <w:spacing w:after="0" w:line="240" w:lineRule="auto"/>
        <w:ind w:left="851"/>
      </w:pPr>
      <w:r w:rsidRPr="00B9595A">
        <w:t xml:space="preserve">Work with the DCS’s across all 19 South East LA’s to: </w:t>
      </w:r>
    </w:p>
    <w:p w14:paraId="309D3433" w14:textId="4D766CB5" w:rsidR="00B9595A" w:rsidRPr="00B9595A" w:rsidRDefault="00B9595A" w:rsidP="00AA1485">
      <w:pPr>
        <w:pStyle w:val="ListParagraph"/>
        <w:numPr>
          <w:ilvl w:val="1"/>
          <w:numId w:val="24"/>
        </w:numPr>
        <w:spacing w:after="0" w:line="240" w:lineRule="auto"/>
        <w:ind w:hanging="357"/>
      </w:pPr>
      <w:r w:rsidRPr="00B9595A">
        <w:t>Share insights and models from other Regions</w:t>
      </w:r>
    </w:p>
    <w:p w14:paraId="19E8685D" w14:textId="77777777" w:rsidR="00B9595A" w:rsidRPr="00B9595A" w:rsidRDefault="00B9595A" w:rsidP="00AA1485">
      <w:pPr>
        <w:numPr>
          <w:ilvl w:val="1"/>
          <w:numId w:val="24"/>
        </w:numPr>
        <w:spacing w:after="0" w:line="240" w:lineRule="auto"/>
        <w:ind w:hanging="357"/>
      </w:pPr>
      <w:r w:rsidRPr="00B9595A">
        <w:t xml:space="preserve">Gather feedback on the current SESLIP Self-Assessment and Peer Challenge model </w:t>
      </w:r>
    </w:p>
    <w:p w14:paraId="03F8777A" w14:textId="77777777" w:rsidR="00B9595A" w:rsidRPr="00B9595A" w:rsidRDefault="00B9595A" w:rsidP="00AA1485">
      <w:pPr>
        <w:numPr>
          <w:ilvl w:val="1"/>
          <w:numId w:val="24"/>
        </w:numPr>
        <w:spacing w:after="0" w:line="240" w:lineRule="auto"/>
        <w:ind w:hanging="357"/>
      </w:pPr>
      <w:r w:rsidRPr="00B9595A">
        <w:t xml:space="preserve">Explore how the process may evolve to meet the RIIA Requirements and better support regional priorities </w:t>
      </w:r>
    </w:p>
    <w:p w14:paraId="6E0C45EE" w14:textId="77777777" w:rsidR="00B9595A" w:rsidRPr="00B9595A" w:rsidRDefault="00B9595A" w:rsidP="00AA1485">
      <w:pPr>
        <w:pStyle w:val="ListParagraph"/>
        <w:numPr>
          <w:ilvl w:val="0"/>
          <w:numId w:val="99"/>
        </w:numPr>
        <w:spacing w:after="0" w:line="240" w:lineRule="auto"/>
        <w:ind w:left="851"/>
      </w:pPr>
      <w:r w:rsidRPr="00B9595A">
        <w:t>Consider where SESLIP diagnostic activity under the headings “FFPP delivery”, “RCC roll-out”, “Regional Fostering Hubs”, and “LGR” should be located to best effect</w:t>
      </w:r>
    </w:p>
    <w:p w14:paraId="67E3A7A8" w14:textId="77777777" w:rsidR="00B9595A" w:rsidRPr="00B9595A" w:rsidRDefault="00B9595A" w:rsidP="00AA1485">
      <w:pPr>
        <w:pStyle w:val="ListParagraph"/>
        <w:numPr>
          <w:ilvl w:val="0"/>
          <w:numId w:val="99"/>
        </w:numPr>
        <w:spacing w:after="0" w:line="240" w:lineRule="auto"/>
        <w:ind w:left="851"/>
      </w:pPr>
      <w:r w:rsidRPr="00B9595A">
        <w:t xml:space="preserve">Consider how and when to support the LGR transition for Surrey, East Surrey and West Surrey </w:t>
      </w:r>
    </w:p>
    <w:p w14:paraId="2081220A" w14:textId="77777777" w:rsidR="00F54AF7" w:rsidRDefault="00F54AF7" w:rsidP="00665DB0">
      <w:pPr>
        <w:pStyle w:val="ListParagraph"/>
        <w:spacing w:after="0" w:line="240" w:lineRule="auto"/>
        <w:ind w:left="0"/>
      </w:pPr>
    </w:p>
    <w:p w14:paraId="3EA93643" w14:textId="0AC022B3" w:rsidR="007D7AB5" w:rsidRDefault="007D7AB5" w:rsidP="007D7AB5">
      <w:pPr>
        <w:spacing w:after="0"/>
        <w:rPr>
          <w:b/>
          <w:bCs/>
        </w:rPr>
      </w:pPr>
      <w:hyperlink r:id="rId12" w:history="1">
        <w:r w:rsidRPr="00BE3124">
          <w:rPr>
            <w:rStyle w:val="Hyperlink"/>
            <w:b/>
            <w:bCs/>
          </w:rPr>
          <w:t xml:space="preserve">Project No. </w:t>
        </w:r>
        <w:r w:rsidR="00504CE1" w:rsidRPr="00BE3124">
          <w:rPr>
            <w:rStyle w:val="Hyperlink"/>
            <w:b/>
            <w:bCs/>
          </w:rPr>
          <w:t>3</w:t>
        </w:r>
        <w:r w:rsidRPr="00BE3124">
          <w:rPr>
            <w:rStyle w:val="Hyperlink"/>
            <w:b/>
            <w:bCs/>
          </w:rPr>
          <w:t>:</w:t>
        </w:r>
        <w:r w:rsidR="00504CE1" w:rsidRPr="00BE3124">
          <w:rPr>
            <w:rStyle w:val="Hyperlink"/>
            <w:b/>
            <w:bCs/>
          </w:rPr>
          <w:t xml:space="preserve"> SEND Courageous Conversations</w:t>
        </w:r>
      </w:hyperlink>
      <w:r w:rsidR="00504CE1">
        <w:rPr>
          <w:b/>
          <w:bCs/>
        </w:rPr>
        <w:t>,</w:t>
      </w:r>
      <w:r w:rsidR="00504CE1" w:rsidRPr="00B02BFA">
        <w:rPr>
          <w:b/>
          <w:bCs/>
        </w:rPr>
        <w:t xml:space="preserve"> £76,000</w:t>
      </w:r>
    </w:p>
    <w:p w14:paraId="7C93889F" w14:textId="373B599C" w:rsidR="007D7AB5" w:rsidRDefault="007D7AB5" w:rsidP="007D7AB5">
      <w:pPr>
        <w:spacing w:after="0"/>
        <w:rPr>
          <w:b/>
          <w:bCs/>
        </w:rPr>
      </w:pPr>
      <w:r>
        <w:rPr>
          <w:b/>
          <w:bCs/>
        </w:rPr>
        <w:t>Project Manager:</w:t>
      </w:r>
      <w:r w:rsidR="00504CE1" w:rsidRPr="00504CE1">
        <w:rPr>
          <w:b/>
          <w:bCs/>
        </w:rPr>
        <w:t xml:space="preserve"> </w:t>
      </w:r>
      <w:r w:rsidR="00504CE1" w:rsidRPr="00B02BFA">
        <w:rPr>
          <w:b/>
          <w:bCs/>
        </w:rPr>
        <w:t>Chris Baird</w:t>
      </w:r>
      <w:r w:rsidR="00504CE1">
        <w:rPr>
          <w:b/>
          <w:bCs/>
        </w:rPr>
        <w:t>,</w:t>
      </w:r>
      <w:r w:rsidR="00504CE1" w:rsidRPr="00B02BFA">
        <w:rPr>
          <w:b/>
          <w:bCs/>
        </w:rPr>
        <w:t xml:space="preserve"> SESLIP</w:t>
      </w:r>
    </w:p>
    <w:p w14:paraId="727A34FB" w14:textId="074F5E8C" w:rsidR="00665DB0" w:rsidRDefault="007D7AB5" w:rsidP="00665DB0">
      <w:pPr>
        <w:spacing w:after="0"/>
        <w:rPr>
          <w:b/>
          <w:bCs/>
        </w:rPr>
      </w:pPr>
      <w:r w:rsidRPr="00785907">
        <w:rPr>
          <w:b/>
          <w:bCs/>
        </w:rPr>
        <w:t>DCS sponsor:</w:t>
      </w:r>
      <w:r w:rsidR="00504CE1" w:rsidRPr="00785907">
        <w:rPr>
          <w:b/>
          <w:bCs/>
        </w:rPr>
        <w:t xml:space="preserve"> Lee</w:t>
      </w:r>
      <w:r w:rsidR="00E734E3" w:rsidRPr="00785907">
        <w:rPr>
          <w:b/>
          <w:bCs/>
        </w:rPr>
        <w:t>-</w:t>
      </w:r>
      <w:r w:rsidR="00504CE1" w:rsidRPr="00785907">
        <w:rPr>
          <w:b/>
          <w:bCs/>
        </w:rPr>
        <w:t>Anne Farach, Medway</w:t>
      </w:r>
      <w:r w:rsidR="005D1DE7">
        <w:rPr>
          <w:b/>
          <w:bCs/>
        </w:rPr>
        <w:t xml:space="preserve"> </w:t>
      </w:r>
    </w:p>
    <w:p w14:paraId="61BDDDA1" w14:textId="77777777" w:rsidR="00EC3CB1" w:rsidRDefault="00EC3CB1" w:rsidP="00665DB0">
      <w:pPr>
        <w:spacing w:after="0"/>
        <w:rPr>
          <w:b/>
          <w:bCs/>
        </w:rPr>
      </w:pPr>
    </w:p>
    <w:p w14:paraId="631E4793" w14:textId="77777777" w:rsidR="00665DB0" w:rsidRPr="00665DB0" w:rsidRDefault="00665DB0" w:rsidP="00665DB0">
      <w:pPr>
        <w:pStyle w:val="ListParagraph"/>
        <w:ind w:left="0"/>
        <w:rPr>
          <w:vanish/>
        </w:rPr>
      </w:pPr>
    </w:p>
    <w:p w14:paraId="080D0CCB" w14:textId="606E438D" w:rsidR="000D7B29" w:rsidRDefault="005461F6" w:rsidP="000D7B29">
      <w:pPr>
        <w:pStyle w:val="ListParagraph"/>
        <w:numPr>
          <w:ilvl w:val="0"/>
          <w:numId w:val="2"/>
        </w:numPr>
        <w:spacing w:after="0" w:line="240" w:lineRule="auto"/>
        <w:ind w:left="0" w:hanging="567"/>
        <w:rPr>
          <w:rFonts w:eastAsia="Times New Roman"/>
        </w:rPr>
      </w:pPr>
      <w:r w:rsidRPr="00931DDC">
        <w:t>Courageous Conversations (SEND) will be led by Chris Baird. Th</w:t>
      </w:r>
      <w:r w:rsidR="000D7B29">
        <w:t>is programme has</w:t>
      </w:r>
      <w:r w:rsidR="000D7B29" w:rsidRPr="000D7B29">
        <w:rPr>
          <w:rFonts w:eastAsia="Times New Roman"/>
        </w:rPr>
        <w:t xml:space="preserve"> been running for over </w:t>
      </w:r>
      <w:r w:rsidR="000D7B29">
        <w:rPr>
          <w:rFonts w:eastAsia="Times New Roman"/>
        </w:rPr>
        <w:t>two</w:t>
      </w:r>
      <w:r w:rsidR="000D7B29" w:rsidRPr="000D7B29">
        <w:rPr>
          <w:rFonts w:eastAsia="Times New Roman"/>
        </w:rPr>
        <w:t xml:space="preserve"> years, with the first one taking place in Buckinghamshire in Jan 2024</w:t>
      </w:r>
      <w:r w:rsidR="000D7B29">
        <w:rPr>
          <w:rFonts w:eastAsia="Times New Roman"/>
        </w:rPr>
        <w:t>.</w:t>
      </w:r>
    </w:p>
    <w:p w14:paraId="597D442A" w14:textId="77777777" w:rsidR="00405B2D" w:rsidRPr="000D7B29" w:rsidRDefault="00405B2D" w:rsidP="00405B2D">
      <w:pPr>
        <w:pStyle w:val="ListParagraph"/>
        <w:spacing w:after="0" w:line="240" w:lineRule="auto"/>
        <w:ind w:left="0"/>
        <w:rPr>
          <w:rFonts w:eastAsia="Times New Roman"/>
        </w:rPr>
      </w:pPr>
    </w:p>
    <w:p w14:paraId="0B53B4B2" w14:textId="4CEF0A32" w:rsidR="00304FB0" w:rsidRDefault="000D7B29" w:rsidP="005806DD">
      <w:pPr>
        <w:pStyle w:val="ListParagraph"/>
        <w:numPr>
          <w:ilvl w:val="0"/>
          <w:numId w:val="2"/>
        </w:numPr>
        <w:spacing w:after="0" w:line="240" w:lineRule="auto"/>
        <w:ind w:left="0" w:hanging="567"/>
        <w:rPr>
          <w:rFonts w:eastAsia="Times New Roman"/>
        </w:rPr>
      </w:pPr>
      <w:r w:rsidRPr="00EB5FFF">
        <w:rPr>
          <w:rFonts w:eastAsia="Times New Roman"/>
        </w:rPr>
        <w:lastRenderedPageBreak/>
        <w:t xml:space="preserve">Since </w:t>
      </w:r>
      <w:r w:rsidR="00ED0E1F" w:rsidRPr="00EB5FFF">
        <w:rPr>
          <w:rFonts w:eastAsia="Times New Roman"/>
        </w:rPr>
        <w:t>then,</w:t>
      </w:r>
      <w:r w:rsidRPr="00EB5FFF">
        <w:rPr>
          <w:rFonts w:eastAsia="Times New Roman"/>
        </w:rPr>
        <w:t> Brighton and Hove, Buckinghamshire, East Sussex, Kent, Hampshire, Medway, Milton Keynes, Oxfordshire, Portsmouth, Reading, Southampton, Surrey, West Berkshire, West Sussex, Windsor and Maidenhead, and Wokingham have all had at least one SEND Courageous Conversation.</w:t>
      </w:r>
      <w:r w:rsidR="00EB5FFF" w:rsidRPr="00EB5FFF">
        <w:rPr>
          <w:rFonts w:eastAsia="Times New Roman"/>
        </w:rPr>
        <w:t xml:space="preserve"> </w:t>
      </w:r>
      <w:r w:rsidRPr="00EB5FFF">
        <w:rPr>
          <w:rFonts w:eastAsia="Times New Roman"/>
        </w:rPr>
        <w:t>Reading and Buckinghamshire have had two</w:t>
      </w:r>
      <w:r w:rsidR="00EB5FFF" w:rsidRPr="00EB5FFF">
        <w:rPr>
          <w:rFonts w:eastAsia="Times New Roman"/>
        </w:rPr>
        <w:t xml:space="preserve">. </w:t>
      </w:r>
      <w:r w:rsidRPr="00EB5FFF">
        <w:rPr>
          <w:rFonts w:eastAsia="Times New Roman"/>
        </w:rPr>
        <w:t>There are 10 more planned for 2026/27</w:t>
      </w:r>
      <w:r w:rsidR="00EB5FFF" w:rsidRPr="00EB5FFF">
        <w:rPr>
          <w:rFonts w:eastAsia="Times New Roman"/>
        </w:rPr>
        <w:t>.</w:t>
      </w:r>
      <w:r w:rsidR="00D27137">
        <w:rPr>
          <w:rFonts w:eastAsia="Times New Roman"/>
        </w:rPr>
        <w:t xml:space="preserve"> </w:t>
      </w:r>
      <w:r w:rsidRPr="00EB5FFF">
        <w:rPr>
          <w:rFonts w:eastAsia="Times New Roman"/>
        </w:rPr>
        <w:t>The offer is open for LAs to have a SEND Courageous Conversation - so there may be more</w:t>
      </w:r>
      <w:r w:rsidR="00304FB0">
        <w:rPr>
          <w:rFonts w:eastAsia="Times New Roman"/>
        </w:rPr>
        <w:t>.</w:t>
      </w:r>
      <w:r w:rsidR="00D27137">
        <w:rPr>
          <w:rFonts w:eastAsia="Times New Roman"/>
        </w:rPr>
        <w:t xml:space="preserve"> </w:t>
      </w:r>
    </w:p>
    <w:p w14:paraId="4FBA8E0A" w14:textId="77777777" w:rsidR="00304FB0" w:rsidRDefault="00304FB0" w:rsidP="00304FB0">
      <w:pPr>
        <w:pStyle w:val="ListParagraph"/>
        <w:spacing w:after="0" w:line="240" w:lineRule="auto"/>
        <w:ind w:left="0"/>
        <w:rPr>
          <w:rFonts w:eastAsia="Times New Roman"/>
        </w:rPr>
      </w:pPr>
    </w:p>
    <w:p w14:paraId="13482C53" w14:textId="51520A59" w:rsidR="00F567FE" w:rsidRDefault="00304FB0" w:rsidP="00C6314A">
      <w:pPr>
        <w:pStyle w:val="ListParagraph"/>
        <w:numPr>
          <w:ilvl w:val="0"/>
          <w:numId w:val="2"/>
        </w:numPr>
        <w:spacing w:after="0" w:line="240" w:lineRule="auto"/>
        <w:ind w:left="0" w:hanging="567"/>
        <w:rPr>
          <w:rFonts w:eastAsia="Times New Roman"/>
        </w:rPr>
      </w:pPr>
      <w:r w:rsidRPr="00F567FE">
        <w:rPr>
          <w:rFonts w:eastAsia="Times New Roman"/>
        </w:rPr>
        <w:t xml:space="preserve">Two of three yet to engage, </w:t>
      </w:r>
      <w:r w:rsidR="00D27137" w:rsidRPr="00F567FE">
        <w:rPr>
          <w:rFonts w:eastAsia="Times New Roman"/>
        </w:rPr>
        <w:t>Slough</w:t>
      </w:r>
      <w:r w:rsidRPr="00F567FE">
        <w:rPr>
          <w:rFonts w:eastAsia="Times New Roman"/>
        </w:rPr>
        <w:t xml:space="preserve"> and </w:t>
      </w:r>
      <w:r w:rsidR="00D27137" w:rsidRPr="00F567FE">
        <w:rPr>
          <w:rFonts w:eastAsia="Times New Roman"/>
        </w:rPr>
        <w:t>Bracknell Forest</w:t>
      </w:r>
      <w:r w:rsidRPr="00F567FE">
        <w:rPr>
          <w:rFonts w:eastAsia="Times New Roman"/>
        </w:rPr>
        <w:t xml:space="preserve">, are fully engaged in </w:t>
      </w:r>
      <w:r w:rsidR="00F21C49" w:rsidRPr="00F567FE">
        <w:rPr>
          <w:rFonts w:eastAsia="Times New Roman"/>
        </w:rPr>
        <w:t xml:space="preserve">SEND improvement programmes following poor inspection reports. </w:t>
      </w:r>
      <w:r w:rsidRPr="00F567FE">
        <w:rPr>
          <w:rFonts w:eastAsia="Times New Roman"/>
        </w:rPr>
        <w:t>Isle of Wight</w:t>
      </w:r>
      <w:r w:rsidR="00F21C49" w:rsidRPr="00F567FE">
        <w:rPr>
          <w:rFonts w:eastAsia="Times New Roman"/>
        </w:rPr>
        <w:t xml:space="preserve"> </w:t>
      </w:r>
      <w:r w:rsidR="00F567FE" w:rsidRPr="00F567FE">
        <w:rPr>
          <w:rFonts w:eastAsia="Times New Roman"/>
        </w:rPr>
        <w:t xml:space="preserve">have been in active </w:t>
      </w:r>
      <w:r w:rsidR="00ED0E1F" w:rsidRPr="00F567FE">
        <w:rPr>
          <w:rFonts w:eastAsia="Times New Roman"/>
        </w:rPr>
        <w:t>discussion but</w:t>
      </w:r>
      <w:r w:rsidR="00F567FE" w:rsidRPr="00F567FE">
        <w:rPr>
          <w:rFonts w:eastAsia="Times New Roman"/>
        </w:rPr>
        <w:t xml:space="preserve"> have not yet made a priority for this activity over all the other SEND improvement projects underway.</w:t>
      </w:r>
    </w:p>
    <w:p w14:paraId="52D93309" w14:textId="77777777" w:rsidR="00F567FE" w:rsidRPr="00F567FE" w:rsidRDefault="00F567FE" w:rsidP="00F567FE">
      <w:pPr>
        <w:pStyle w:val="ListParagraph"/>
        <w:rPr>
          <w:rFonts w:eastAsia="Times New Roman"/>
        </w:rPr>
      </w:pPr>
    </w:p>
    <w:p w14:paraId="4541C53F" w14:textId="77777777" w:rsidR="00F567FE" w:rsidRDefault="00F567FE" w:rsidP="003E50B6">
      <w:pPr>
        <w:pStyle w:val="ListParagraph"/>
        <w:numPr>
          <w:ilvl w:val="0"/>
          <w:numId w:val="2"/>
        </w:numPr>
        <w:spacing w:after="0" w:line="240" w:lineRule="auto"/>
        <w:ind w:left="0" w:hanging="567"/>
        <w:rPr>
          <w:rFonts w:eastAsia="Times New Roman"/>
        </w:rPr>
      </w:pPr>
      <w:r w:rsidRPr="00F567FE">
        <w:rPr>
          <w:rFonts w:eastAsia="Times New Roman"/>
        </w:rPr>
        <w:t xml:space="preserve">In addition to being the subject of the conversation, </w:t>
      </w:r>
      <w:r w:rsidR="000D7B29" w:rsidRPr="00F567FE">
        <w:rPr>
          <w:rFonts w:eastAsia="Times New Roman"/>
        </w:rPr>
        <w:t>13 LAs have used the opportunity to enable their staff to take part in other LA’s SEND Courageous Conversations - they have valued sharing their perspectives, learning about what is taking place in another LA, reflecting on their own work and situation. LAs continue to offer this opportunity to their staff.</w:t>
      </w:r>
    </w:p>
    <w:p w14:paraId="0738D7E8" w14:textId="77777777" w:rsidR="00F567FE" w:rsidRPr="00F567FE" w:rsidRDefault="00F567FE" w:rsidP="00F567FE">
      <w:pPr>
        <w:pStyle w:val="ListParagraph"/>
        <w:rPr>
          <w:rFonts w:eastAsia="Times New Roman"/>
        </w:rPr>
      </w:pPr>
    </w:p>
    <w:p w14:paraId="53C2A8B1" w14:textId="29C6A8AD" w:rsidR="000D7B29" w:rsidRDefault="000D7B29" w:rsidP="003E50B6">
      <w:pPr>
        <w:pStyle w:val="ListParagraph"/>
        <w:numPr>
          <w:ilvl w:val="0"/>
          <w:numId w:val="2"/>
        </w:numPr>
        <w:spacing w:after="0" w:line="240" w:lineRule="auto"/>
        <w:ind w:left="0" w:hanging="567"/>
        <w:rPr>
          <w:rFonts w:eastAsia="Times New Roman"/>
        </w:rPr>
      </w:pPr>
      <w:r w:rsidRPr="00F567FE">
        <w:rPr>
          <w:rFonts w:eastAsia="Times New Roman"/>
        </w:rPr>
        <w:t>All SEND Courageous Conversations have a representative from a different Parent Carer Forum attend (SESLIP provides some funding to enable this). This has been greatly valued by participating PCFs and also LAs, enabling a widening of awareness of the SEND system, of what is taking place in different areas, and an opportunity to reflect anew on good practice in their “home” LA.</w:t>
      </w:r>
    </w:p>
    <w:p w14:paraId="03576100" w14:textId="77777777" w:rsidR="001B47ED" w:rsidRPr="00F567FE" w:rsidRDefault="001B47ED" w:rsidP="001B47ED">
      <w:pPr>
        <w:pStyle w:val="ListParagraph"/>
        <w:spacing w:after="0" w:line="240" w:lineRule="auto"/>
        <w:ind w:left="0"/>
        <w:rPr>
          <w:rFonts w:eastAsia="Times New Roman"/>
        </w:rPr>
      </w:pPr>
    </w:p>
    <w:p w14:paraId="6CABDA94" w14:textId="6C8AEDEA" w:rsidR="001B47ED" w:rsidRDefault="00ED0E1F" w:rsidP="00BE09F8">
      <w:pPr>
        <w:pStyle w:val="ListParagraph"/>
        <w:numPr>
          <w:ilvl w:val="0"/>
          <w:numId w:val="2"/>
        </w:numPr>
        <w:spacing w:after="0" w:line="240" w:lineRule="auto"/>
        <w:ind w:left="0" w:hanging="567"/>
        <w:rPr>
          <w:rFonts w:eastAsia="Times New Roman"/>
        </w:rPr>
      </w:pPr>
      <w:r w:rsidRPr="001B47ED">
        <w:rPr>
          <w:rFonts w:eastAsia="Times New Roman"/>
        </w:rPr>
        <w:t>An</w:t>
      </w:r>
      <w:r w:rsidR="00E9627C" w:rsidRPr="001B47ED">
        <w:rPr>
          <w:rFonts w:eastAsia="Times New Roman"/>
        </w:rPr>
        <w:t xml:space="preserve"> interim evaluation of the programme</w:t>
      </w:r>
      <w:r w:rsidR="001B47ED" w:rsidRPr="001B47ED">
        <w:rPr>
          <w:rFonts w:eastAsia="Times New Roman"/>
        </w:rPr>
        <w:t xml:space="preserve">, further detailed briefing and a summary of the forward programme is available at </w:t>
      </w:r>
      <w:hyperlink r:id="rId13" w:history="1">
        <w:r w:rsidR="001B47ED" w:rsidRPr="001B47ED">
          <w:rPr>
            <w:rStyle w:val="Hyperlink"/>
            <w:rFonts w:eastAsia="Times New Roman"/>
          </w:rPr>
          <w:t>https://www.seslip.co.uk/project-3-send-courageous-conversations/</w:t>
        </w:r>
      </w:hyperlink>
      <w:r w:rsidR="001B47ED" w:rsidRPr="001B47ED">
        <w:rPr>
          <w:rFonts w:eastAsia="Times New Roman"/>
        </w:rPr>
        <w:t xml:space="preserve"> </w:t>
      </w:r>
      <w:r w:rsidR="00E9627C" w:rsidRPr="001B47ED">
        <w:rPr>
          <w:rFonts w:eastAsia="Times New Roman"/>
        </w:rPr>
        <w:t xml:space="preserve"> </w:t>
      </w:r>
    </w:p>
    <w:p w14:paraId="17ED4FF0" w14:textId="77777777" w:rsidR="001B47ED" w:rsidRPr="001B47ED" w:rsidRDefault="001B47ED" w:rsidP="001B47ED">
      <w:pPr>
        <w:pStyle w:val="ListParagraph"/>
        <w:rPr>
          <w:rFonts w:eastAsia="Times New Roman"/>
        </w:rPr>
      </w:pPr>
    </w:p>
    <w:p w14:paraId="6D92AC14" w14:textId="77777777" w:rsidR="001B47ED" w:rsidRDefault="000D7B29" w:rsidP="00D2129C">
      <w:pPr>
        <w:pStyle w:val="ListParagraph"/>
        <w:numPr>
          <w:ilvl w:val="0"/>
          <w:numId w:val="2"/>
        </w:numPr>
        <w:spacing w:after="0" w:line="240" w:lineRule="auto"/>
        <w:ind w:left="0" w:hanging="567"/>
        <w:rPr>
          <w:rFonts w:eastAsia="Times New Roman"/>
        </w:rPr>
      </w:pPr>
      <w:r w:rsidRPr="001B47ED">
        <w:rPr>
          <w:rFonts w:eastAsia="Times New Roman"/>
        </w:rPr>
        <w:t>SEND Courageous Conversations are dependent on LAs determining when would be useful, alongside their other work. This has led to a number of planned SEND Courageous Conversations shifting both in when they take place and the topic. They are designed to be useful for LAs and to fit into their development programmes. The SEND Reforms for example has meant that some Courageous Conversations have shifted to autumn 2026. The impact of inspection also means that SEND Courageous Conversations have shifted to new dates.  They still take place, but sometimes not on the original date envisaged.</w:t>
      </w:r>
    </w:p>
    <w:p w14:paraId="2EE07C72" w14:textId="77777777" w:rsidR="001B47ED" w:rsidRPr="001B47ED" w:rsidRDefault="001B47ED" w:rsidP="001B47ED">
      <w:pPr>
        <w:pStyle w:val="ListParagraph"/>
        <w:rPr>
          <w:rFonts w:eastAsia="Times New Roman"/>
        </w:rPr>
      </w:pPr>
    </w:p>
    <w:p w14:paraId="73E8E9BB" w14:textId="250C8D3A" w:rsidR="000D7B29" w:rsidRPr="001B47ED" w:rsidRDefault="000D7B29" w:rsidP="00D2129C">
      <w:pPr>
        <w:pStyle w:val="ListParagraph"/>
        <w:numPr>
          <w:ilvl w:val="0"/>
          <w:numId w:val="2"/>
        </w:numPr>
        <w:spacing w:after="0" w:line="240" w:lineRule="auto"/>
        <w:ind w:left="0" w:hanging="567"/>
        <w:rPr>
          <w:rFonts w:eastAsia="Times New Roman"/>
        </w:rPr>
      </w:pPr>
      <w:r w:rsidRPr="001B47ED">
        <w:rPr>
          <w:rFonts w:eastAsia="Times New Roman"/>
        </w:rPr>
        <w:t>SEND topics covered have included:</w:t>
      </w:r>
    </w:p>
    <w:p w14:paraId="495B9F39" w14:textId="77777777" w:rsidR="000D7B29" w:rsidRPr="001B47ED" w:rsidRDefault="000D7B29" w:rsidP="00AA1485">
      <w:pPr>
        <w:pStyle w:val="ListParagraph"/>
        <w:numPr>
          <w:ilvl w:val="0"/>
          <w:numId w:val="25"/>
        </w:numPr>
        <w:spacing w:line="216" w:lineRule="atLeast"/>
        <w:rPr>
          <w:rFonts w:eastAsia="Times New Roman"/>
        </w:rPr>
      </w:pPr>
      <w:r w:rsidRPr="001B47ED">
        <w:rPr>
          <w:rFonts w:eastAsia="Times New Roman"/>
        </w:rPr>
        <w:t>Developing/reviewing the local area SEF </w:t>
      </w:r>
    </w:p>
    <w:p w14:paraId="5AF823F3" w14:textId="77777777" w:rsidR="000D7B29" w:rsidRPr="001B47ED" w:rsidRDefault="000D7B29" w:rsidP="00AA1485">
      <w:pPr>
        <w:pStyle w:val="ListParagraph"/>
        <w:numPr>
          <w:ilvl w:val="0"/>
          <w:numId w:val="25"/>
        </w:numPr>
        <w:spacing w:line="216" w:lineRule="atLeast"/>
        <w:rPr>
          <w:rFonts w:eastAsia="Times New Roman"/>
        </w:rPr>
      </w:pPr>
      <w:r w:rsidRPr="001B47ED">
        <w:rPr>
          <w:rFonts w:eastAsia="Times New Roman"/>
        </w:rPr>
        <w:t>Transitions, including 16+</w:t>
      </w:r>
    </w:p>
    <w:p w14:paraId="7C87FDBC" w14:textId="77777777" w:rsidR="000D7B29" w:rsidRPr="001B47ED" w:rsidRDefault="000D7B29" w:rsidP="00AA1485">
      <w:pPr>
        <w:pStyle w:val="ListParagraph"/>
        <w:numPr>
          <w:ilvl w:val="0"/>
          <w:numId w:val="25"/>
        </w:numPr>
        <w:spacing w:line="216" w:lineRule="atLeast"/>
        <w:rPr>
          <w:rFonts w:eastAsia="Times New Roman"/>
        </w:rPr>
      </w:pPr>
      <w:r w:rsidRPr="001B47ED">
        <w:rPr>
          <w:rFonts w:eastAsia="Times New Roman"/>
        </w:rPr>
        <w:t>Alternative Provision</w:t>
      </w:r>
    </w:p>
    <w:p w14:paraId="081E1B0C" w14:textId="77777777" w:rsidR="000D7B29" w:rsidRPr="001B47ED" w:rsidRDefault="000D7B29" w:rsidP="00AA1485">
      <w:pPr>
        <w:pStyle w:val="ListParagraph"/>
        <w:numPr>
          <w:ilvl w:val="0"/>
          <w:numId w:val="25"/>
        </w:numPr>
        <w:spacing w:line="216" w:lineRule="atLeast"/>
        <w:rPr>
          <w:rFonts w:eastAsia="Times New Roman"/>
        </w:rPr>
      </w:pPr>
      <w:r w:rsidRPr="001B47ED">
        <w:rPr>
          <w:rFonts w:eastAsia="Times New Roman"/>
        </w:rPr>
        <w:t>Timeliness/quality of new EHC assessments (including review of individual anonymised child records)</w:t>
      </w:r>
    </w:p>
    <w:p w14:paraId="060057AE" w14:textId="77777777" w:rsidR="000D7B29" w:rsidRPr="001B47ED" w:rsidRDefault="000D7B29" w:rsidP="00AA1485">
      <w:pPr>
        <w:pStyle w:val="ListParagraph"/>
        <w:numPr>
          <w:ilvl w:val="0"/>
          <w:numId w:val="25"/>
        </w:numPr>
        <w:spacing w:line="216" w:lineRule="atLeast"/>
        <w:rPr>
          <w:rFonts w:eastAsia="Times New Roman"/>
        </w:rPr>
      </w:pPr>
      <w:r w:rsidRPr="001B47ED">
        <w:rPr>
          <w:rFonts w:eastAsia="Times New Roman"/>
        </w:rPr>
        <w:t>Annual Reviews (inc. review of individual anonymised child records)</w:t>
      </w:r>
    </w:p>
    <w:p w14:paraId="56306A27" w14:textId="77777777" w:rsidR="000D7B29" w:rsidRPr="001B47ED" w:rsidRDefault="000D7B29" w:rsidP="00AA1485">
      <w:pPr>
        <w:pStyle w:val="ListParagraph"/>
        <w:numPr>
          <w:ilvl w:val="0"/>
          <w:numId w:val="25"/>
        </w:numPr>
        <w:spacing w:line="216" w:lineRule="atLeast"/>
        <w:rPr>
          <w:rFonts w:eastAsia="Times New Roman"/>
        </w:rPr>
      </w:pPr>
      <w:r w:rsidRPr="001B47ED">
        <w:rPr>
          <w:rFonts w:eastAsia="Times New Roman"/>
        </w:rPr>
        <w:t>SEND support and inclusive practice in mainstream schools</w:t>
      </w:r>
    </w:p>
    <w:p w14:paraId="1A654000" w14:textId="77777777" w:rsidR="000D7B29" w:rsidRPr="001B47ED" w:rsidRDefault="000D7B29" w:rsidP="00AA1485">
      <w:pPr>
        <w:pStyle w:val="ListParagraph"/>
        <w:numPr>
          <w:ilvl w:val="0"/>
          <w:numId w:val="25"/>
        </w:numPr>
        <w:spacing w:line="216" w:lineRule="atLeast"/>
        <w:rPr>
          <w:rFonts w:eastAsia="Times New Roman"/>
        </w:rPr>
      </w:pPr>
      <w:r w:rsidRPr="001B47ED">
        <w:rPr>
          <w:rFonts w:eastAsia="Times New Roman"/>
        </w:rPr>
        <w:t>Joint commissioning</w:t>
      </w:r>
    </w:p>
    <w:p w14:paraId="3954EDB5" w14:textId="77777777" w:rsidR="000D7B29" w:rsidRPr="001B47ED" w:rsidRDefault="000D7B29" w:rsidP="00AA1485">
      <w:pPr>
        <w:pStyle w:val="ListParagraph"/>
        <w:numPr>
          <w:ilvl w:val="0"/>
          <w:numId w:val="25"/>
        </w:numPr>
        <w:spacing w:line="216" w:lineRule="atLeast"/>
        <w:rPr>
          <w:rFonts w:eastAsia="Times New Roman"/>
        </w:rPr>
      </w:pPr>
      <w:r w:rsidRPr="001B47ED">
        <w:rPr>
          <w:rFonts w:eastAsia="Times New Roman"/>
        </w:rPr>
        <w:t>Coproduction and impact of this</w:t>
      </w:r>
    </w:p>
    <w:p w14:paraId="0A300AF4" w14:textId="77777777" w:rsidR="000D7B29" w:rsidRPr="001B47ED" w:rsidRDefault="000D7B29" w:rsidP="00AA1485">
      <w:pPr>
        <w:pStyle w:val="ListParagraph"/>
        <w:numPr>
          <w:ilvl w:val="0"/>
          <w:numId w:val="25"/>
        </w:numPr>
        <w:spacing w:line="216" w:lineRule="atLeast"/>
        <w:rPr>
          <w:rFonts w:eastAsia="Times New Roman"/>
        </w:rPr>
      </w:pPr>
      <w:r w:rsidRPr="001B47ED">
        <w:rPr>
          <w:rFonts w:eastAsia="Times New Roman"/>
        </w:rPr>
        <w:t>Ordinarily available provision/Prevention</w:t>
      </w:r>
    </w:p>
    <w:p w14:paraId="7020F014" w14:textId="77777777" w:rsidR="000D7B29" w:rsidRPr="001B47ED" w:rsidRDefault="000D7B29" w:rsidP="00AA1485">
      <w:pPr>
        <w:pStyle w:val="ListParagraph"/>
        <w:numPr>
          <w:ilvl w:val="0"/>
          <w:numId w:val="25"/>
        </w:numPr>
        <w:spacing w:line="216" w:lineRule="atLeast"/>
        <w:rPr>
          <w:rFonts w:eastAsia="Times New Roman"/>
        </w:rPr>
      </w:pPr>
      <w:r w:rsidRPr="001B47ED">
        <w:rPr>
          <w:rFonts w:eastAsia="Times New Roman"/>
        </w:rPr>
        <w:t>Outcomes for children – including evidence of partnership working having positive effects</w:t>
      </w:r>
    </w:p>
    <w:p w14:paraId="3AA72D5F" w14:textId="77777777" w:rsidR="000D7B29" w:rsidRPr="001B47ED" w:rsidRDefault="000D7B29" w:rsidP="00AA1485">
      <w:pPr>
        <w:pStyle w:val="ListParagraph"/>
        <w:numPr>
          <w:ilvl w:val="0"/>
          <w:numId w:val="25"/>
        </w:numPr>
        <w:spacing w:line="216" w:lineRule="atLeast"/>
        <w:rPr>
          <w:rFonts w:eastAsia="Times New Roman"/>
        </w:rPr>
      </w:pPr>
      <w:r w:rsidRPr="001B47ED">
        <w:rPr>
          <w:rFonts w:eastAsia="Times New Roman"/>
        </w:rPr>
        <w:lastRenderedPageBreak/>
        <w:t>Quality Assurance</w:t>
      </w:r>
    </w:p>
    <w:p w14:paraId="3A8463F6" w14:textId="77777777" w:rsidR="000D7B29" w:rsidRPr="001B47ED" w:rsidRDefault="000D7B29" w:rsidP="00AA1485">
      <w:pPr>
        <w:pStyle w:val="ListParagraph"/>
        <w:numPr>
          <w:ilvl w:val="0"/>
          <w:numId w:val="25"/>
        </w:numPr>
        <w:spacing w:line="216" w:lineRule="atLeast"/>
        <w:rPr>
          <w:rFonts w:eastAsia="Times New Roman"/>
        </w:rPr>
      </w:pPr>
      <w:r w:rsidRPr="001B47ED">
        <w:rPr>
          <w:rFonts w:eastAsia="Times New Roman"/>
        </w:rPr>
        <w:t>What happens when? (Ie once referred for an assessment but waiting times are significant)</w:t>
      </w:r>
    </w:p>
    <w:p w14:paraId="03FBB507" w14:textId="77777777" w:rsidR="000D7B29" w:rsidRPr="001B47ED" w:rsidRDefault="000D7B29" w:rsidP="00AA1485">
      <w:pPr>
        <w:pStyle w:val="ListParagraph"/>
        <w:numPr>
          <w:ilvl w:val="0"/>
          <w:numId w:val="25"/>
        </w:numPr>
        <w:spacing w:line="216" w:lineRule="atLeast"/>
        <w:rPr>
          <w:rFonts w:eastAsia="Times New Roman"/>
        </w:rPr>
      </w:pPr>
      <w:r w:rsidRPr="001B47ED">
        <w:rPr>
          <w:rFonts w:eastAsia="Times New Roman"/>
        </w:rPr>
        <w:t>Communication</w:t>
      </w:r>
    </w:p>
    <w:p w14:paraId="6A5C8D28" w14:textId="77777777" w:rsidR="000D7B29" w:rsidRDefault="000D7B29" w:rsidP="00AA1485">
      <w:pPr>
        <w:pStyle w:val="ListParagraph"/>
        <w:numPr>
          <w:ilvl w:val="0"/>
          <w:numId w:val="25"/>
        </w:numPr>
        <w:spacing w:line="216" w:lineRule="atLeast"/>
        <w:rPr>
          <w:rFonts w:eastAsia="Times New Roman"/>
        </w:rPr>
      </w:pPr>
      <w:r w:rsidRPr="001B47ED">
        <w:rPr>
          <w:rFonts w:eastAsia="Times New Roman"/>
        </w:rPr>
        <w:t>Experts at Hand - wider engagement in development of the model</w:t>
      </w:r>
    </w:p>
    <w:p w14:paraId="5165A889" w14:textId="77777777" w:rsidR="00BA2859" w:rsidRPr="001B47ED" w:rsidRDefault="00BA2859" w:rsidP="00BA2859">
      <w:pPr>
        <w:pStyle w:val="ListParagraph"/>
        <w:spacing w:line="216" w:lineRule="atLeast"/>
        <w:rPr>
          <w:rFonts w:eastAsia="Times New Roman"/>
        </w:rPr>
      </w:pPr>
    </w:p>
    <w:p w14:paraId="0EF6DF20" w14:textId="3B10603D" w:rsidR="00665DB0" w:rsidRDefault="00DA64A9" w:rsidP="00BA2859">
      <w:pPr>
        <w:pStyle w:val="Heading2"/>
      </w:pPr>
      <w:r>
        <w:t>Universal Improvement</w:t>
      </w:r>
    </w:p>
    <w:p w14:paraId="1BEA3791" w14:textId="13A7C03B" w:rsidR="00B02BFA" w:rsidRPr="00504CE1" w:rsidRDefault="00D03F17" w:rsidP="00504CE1">
      <w:pPr>
        <w:pStyle w:val="Heading3"/>
      </w:pPr>
      <w:r>
        <w:t>Take Your Place – our future leaders’ programme</w:t>
      </w:r>
    </w:p>
    <w:p w14:paraId="75A7593D" w14:textId="44A9987B" w:rsidR="007D7AB5" w:rsidRDefault="007D7AB5" w:rsidP="007D7AB5">
      <w:pPr>
        <w:spacing w:after="0"/>
        <w:rPr>
          <w:b/>
          <w:bCs/>
        </w:rPr>
      </w:pPr>
      <w:hyperlink r:id="rId14" w:history="1">
        <w:r w:rsidRPr="00BE3124">
          <w:rPr>
            <w:rStyle w:val="Hyperlink"/>
            <w:b/>
            <w:bCs/>
          </w:rPr>
          <w:t xml:space="preserve">Project No. </w:t>
        </w:r>
        <w:r w:rsidR="00504CE1" w:rsidRPr="00BE3124">
          <w:rPr>
            <w:rStyle w:val="Hyperlink"/>
            <w:b/>
            <w:bCs/>
          </w:rPr>
          <w:t>4</w:t>
        </w:r>
        <w:r w:rsidRPr="00BE3124">
          <w:rPr>
            <w:rStyle w:val="Hyperlink"/>
            <w:b/>
            <w:bCs/>
          </w:rPr>
          <w:t>:</w:t>
        </w:r>
        <w:r w:rsidR="00504CE1" w:rsidRPr="00BE3124">
          <w:rPr>
            <w:rStyle w:val="Hyperlink"/>
            <w:b/>
            <w:bCs/>
          </w:rPr>
          <w:t xml:space="preserve"> SEND Workforce development in residential settings</w:t>
        </w:r>
      </w:hyperlink>
      <w:r w:rsidR="00504CE1">
        <w:rPr>
          <w:b/>
          <w:bCs/>
        </w:rPr>
        <w:t>,</w:t>
      </w:r>
      <w:r w:rsidR="00504CE1" w:rsidRPr="00B02BFA">
        <w:rPr>
          <w:b/>
          <w:bCs/>
        </w:rPr>
        <w:t xml:space="preserve"> £8</w:t>
      </w:r>
      <w:r w:rsidR="00236C30">
        <w:rPr>
          <w:b/>
          <w:bCs/>
        </w:rPr>
        <w:t>8</w:t>
      </w:r>
      <w:r w:rsidR="00504CE1" w:rsidRPr="00B02BFA">
        <w:rPr>
          <w:b/>
          <w:bCs/>
        </w:rPr>
        <w:t>,000</w:t>
      </w:r>
    </w:p>
    <w:p w14:paraId="30176056" w14:textId="71F139E9" w:rsidR="007D7AB5" w:rsidRDefault="007D7AB5" w:rsidP="007D7AB5">
      <w:pPr>
        <w:spacing w:after="0"/>
        <w:rPr>
          <w:b/>
          <w:bCs/>
        </w:rPr>
      </w:pPr>
      <w:r>
        <w:rPr>
          <w:b/>
          <w:bCs/>
        </w:rPr>
        <w:t>Project Manager:</w:t>
      </w:r>
      <w:r w:rsidR="00504CE1" w:rsidRPr="00504CE1">
        <w:rPr>
          <w:b/>
          <w:bCs/>
        </w:rPr>
        <w:t xml:space="preserve"> </w:t>
      </w:r>
      <w:r w:rsidR="00504CE1" w:rsidRPr="00B02BFA">
        <w:rPr>
          <w:b/>
          <w:bCs/>
        </w:rPr>
        <w:t>Mark Evans</w:t>
      </w:r>
      <w:r w:rsidR="00D150B9">
        <w:rPr>
          <w:b/>
          <w:bCs/>
        </w:rPr>
        <w:t>,</w:t>
      </w:r>
      <w:r w:rsidR="00504CE1" w:rsidRPr="00B02BFA">
        <w:rPr>
          <w:b/>
          <w:bCs/>
        </w:rPr>
        <w:t xml:space="preserve"> SESLIP</w:t>
      </w:r>
      <w:r w:rsidR="00E064F9">
        <w:rPr>
          <w:b/>
          <w:bCs/>
        </w:rPr>
        <w:t xml:space="preserve"> and Kevin Gordon Home and Future</w:t>
      </w:r>
    </w:p>
    <w:p w14:paraId="0BD7A1BB" w14:textId="42386266" w:rsidR="007D7AB5" w:rsidRDefault="007D7AB5" w:rsidP="007D7AB5">
      <w:pPr>
        <w:spacing w:after="0"/>
        <w:rPr>
          <w:b/>
          <w:bCs/>
        </w:rPr>
      </w:pPr>
      <w:r>
        <w:rPr>
          <w:b/>
          <w:bCs/>
        </w:rPr>
        <w:t>DCS sponsor:</w:t>
      </w:r>
      <w:r w:rsidR="00504CE1">
        <w:rPr>
          <w:b/>
          <w:bCs/>
        </w:rPr>
        <w:t xml:space="preserve"> Lucy Butler, </w:t>
      </w:r>
      <w:r w:rsidR="00E064F9">
        <w:rPr>
          <w:b/>
          <w:bCs/>
        </w:rPr>
        <w:t>Home and Future</w:t>
      </w:r>
      <w:r w:rsidR="007F6CF9">
        <w:rPr>
          <w:b/>
          <w:bCs/>
        </w:rPr>
        <w:t xml:space="preserve"> (South East RCC)</w:t>
      </w:r>
    </w:p>
    <w:p w14:paraId="42C4127D" w14:textId="77777777" w:rsidR="00B02BFA" w:rsidRDefault="00B02BFA" w:rsidP="00B02BFA">
      <w:pPr>
        <w:pStyle w:val="ListParagraph"/>
        <w:ind w:left="0"/>
      </w:pPr>
    </w:p>
    <w:p w14:paraId="0F2EDC8C" w14:textId="3D2D80CA" w:rsidR="003F5D60" w:rsidRDefault="00673D64">
      <w:pPr>
        <w:pStyle w:val="ListParagraph"/>
        <w:numPr>
          <w:ilvl w:val="0"/>
          <w:numId w:val="2"/>
        </w:numPr>
        <w:spacing w:after="0" w:line="240" w:lineRule="auto"/>
        <w:ind w:left="0" w:hanging="567"/>
      </w:pPr>
      <w:r>
        <w:t xml:space="preserve">Working with the South East Regional Care Cooperative, we will </w:t>
      </w:r>
      <w:r w:rsidR="00586ACD">
        <w:t xml:space="preserve">continue to </w:t>
      </w:r>
      <w:r>
        <w:t xml:space="preserve">support the </w:t>
      </w:r>
      <w:r w:rsidR="00043B32">
        <w:t>development of the residential workforce.</w:t>
      </w:r>
      <w:r w:rsidR="00586ACD">
        <w:t xml:space="preserve"> </w:t>
      </w:r>
    </w:p>
    <w:p w14:paraId="1BDBED86" w14:textId="77777777" w:rsidR="00586ACD" w:rsidRDefault="00586ACD" w:rsidP="00586ACD">
      <w:pPr>
        <w:pStyle w:val="ListParagraph"/>
        <w:spacing w:after="0" w:line="240" w:lineRule="auto"/>
        <w:ind w:left="0"/>
      </w:pPr>
    </w:p>
    <w:p w14:paraId="0239AC5F" w14:textId="5DC483F3" w:rsidR="00586ACD" w:rsidRDefault="00586ACD">
      <w:pPr>
        <w:pStyle w:val="ListParagraph"/>
        <w:numPr>
          <w:ilvl w:val="0"/>
          <w:numId w:val="2"/>
        </w:numPr>
        <w:spacing w:after="0" w:line="240" w:lineRule="auto"/>
        <w:ind w:left="0" w:hanging="567"/>
      </w:pPr>
      <w:r>
        <w:t xml:space="preserve">There are further details of the programme, an evaluation, and our future plans available at </w:t>
      </w:r>
      <w:hyperlink r:id="rId15" w:history="1">
        <w:r w:rsidRPr="004851D8">
          <w:rPr>
            <w:rStyle w:val="Hyperlink"/>
          </w:rPr>
          <w:t>https://www.seslip.co.uk/project-4-send-workforce-development-in-residential-settings/</w:t>
        </w:r>
      </w:hyperlink>
      <w:r>
        <w:t xml:space="preserve"> </w:t>
      </w:r>
    </w:p>
    <w:p w14:paraId="0BD4D0FD" w14:textId="77777777" w:rsidR="00586ACD" w:rsidRDefault="00586ACD" w:rsidP="00586ACD">
      <w:pPr>
        <w:pStyle w:val="ListParagraph"/>
      </w:pPr>
    </w:p>
    <w:p w14:paraId="4D4C869B" w14:textId="3D2B351C" w:rsidR="00586ACD" w:rsidRDefault="00C83760">
      <w:pPr>
        <w:pStyle w:val="ListParagraph"/>
        <w:numPr>
          <w:ilvl w:val="0"/>
          <w:numId w:val="2"/>
        </w:numPr>
        <w:spacing w:after="0" w:line="240" w:lineRule="auto"/>
        <w:ind w:left="0" w:hanging="567"/>
      </w:pPr>
      <w:r>
        <w:t>Three activities are planned for 2026-2027:</w:t>
      </w:r>
    </w:p>
    <w:p w14:paraId="55D6769D" w14:textId="77777777" w:rsidR="00C83760" w:rsidRDefault="00C83760" w:rsidP="00C83760">
      <w:pPr>
        <w:pStyle w:val="ListParagraph"/>
      </w:pPr>
    </w:p>
    <w:p w14:paraId="05B296E2" w14:textId="15B5C3F3" w:rsidR="00C83760" w:rsidRDefault="00C83760" w:rsidP="00AA1485">
      <w:pPr>
        <w:pStyle w:val="ListParagraph"/>
        <w:numPr>
          <w:ilvl w:val="0"/>
          <w:numId w:val="100"/>
        </w:numPr>
        <w:spacing w:after="0" w:line="240" w:lineRule="auto"/>
        <w:ind w:left="851"/>
      </w:pPr>
      <w:r w:rsidRPr="00C83760">
        <w:t>Kingston Graduate Diploma – £30</w:t>
      </w:r>
      <w:r w:rsidR="000A5126" w:rsidRPr="00C83760">
        <w:t>k A</w:t>
      </w:r>
      <w:r w:rsidRPr="00C83760">
        <w:t xml:space="preserve"> specialist advanced practice and leadership</w:t>
      </w:r>
      <w:r w:rsidR="00461BE5">
        <w:t xml:space="preserve"> </w:t>
      </w:r>
      <w:r w:rsidRPr="00C83760">
        <w:t>programme designed to strengthen the pipeline for senior roles in Children’s Homes. The programme embeds relational and evidence-based practice approaches and provides a progression route beyond Level 5. It is currently not eligible for apprenticeship funding, making pump-priming essential for early cohorts.</w:t>
      </w:r>
    </w:p>
    <w:p w14:paraId="10AF272B" w14:textId="77777777" w:rsidR="00711220" w:rsidRDefault="00711220" w:rsidP="00711220">
      <w:pPr>
        <w:pStyle w:val="ListParagraph"/>
        <w:spacing w:after="0" w:line="240" w:lineRule="auto"/>
        <w:ind w:left="851"/>
      </w:pPr>
    </w:p>
    <w:p w14:paraId="6E21576F" w14:textId="77777777" w:rsidR="00461BE5" w:rsidRDefault="00C83760" w:rsidP="00AA1485">
      <w:pPr>
        <w:pStyle w:val="ListParagraph"/>
        <w:numPr>
          <w:ilvl w:val="0"/>
          <w:numId w:val="100"/>
        </w:numPr>
        <w:spacing w:after="0" w:line="240" w:lineRule="auto"/>
        <w:ind w:left="851"/>
      </w:pPr>
      <w:r w:rsidRPr="00C83760">
        <w:t>Step into Residential Care – £29k An entry-level access programme that supports recruitment by preparing new entrants for the realities of residential practice. It provides a structured introduction to core skills, values, and practice expectations, improving readiness for Level 3 progression and reducing early attrition. The pilot course in the northwest is currently undergoing accreditation to receive ‘Skills Bootcamp’ status, allowing funding from Adult Education budgets. Part or match funding will help promote a similar approach in the southeast with individual councils that manage adult learning budgets.</w:t>
      </w:r>
    </w:p>
    <w:p w14:paraId="4D4C044D" w14:textId="77777777" w:rsidR="00711220" w:rsidRDefault="00711220" w:rsidP="00711220">
      <w:pPr>
        <w:pStyle w:val="ListParagraph"/>
        <w:spacing w:after="0" w:line="240" w:lineRule="auto"/>
        <w:ind w:left="851"/>
      </w:pPr>
    </w:p>
    <w:p w14:paraId="6E4B3252" w14:textId="032F9CEE" w:rsidR="00C83760" w:rsidRDefault="00C83760" w:rsidP="00AA1485">
      <w:pPr>
        <w:pStyle w:val="ListParagraph"/>
        <w:numPr>
          <w:ilvl w:val="0"/>
          <w:numId w:val="100"/>
        </w:numPr>
        <w:spacing w:after="0" w:line="240" w:lineRule="auto"/>
        <w:ind w:left="851"/>
      </w:pPr>
      <w:r w:rsidRPr="00C83760">
        <w:t>Care to Lead – £29</w:t>
      </w:r>
      <w:r w:rsidR="000A5126" w:rsidRPr="00C83760">
        <w:t>k A</w:t>
      </w:r>
      <w:r w:rsidRPr="00C83760">
        <w:t xml:space="preserve"> development programme for aspiring supervisors and shift leaders. It strengthens frontline leadership capability, supports succession planning for Registered Manager roles, and provides a bridge between practitioner and management pathways. It is currently not eligible for apprenticeship funding, making pump-priming essential for early cohorts</w:t>
      </w:r>
    </w:p>
    <w:p w14:paraId="06D2369A" w14:textId="77777777" w:rsidR="00E064F9" w:rsidRDefault="00E064F9" w:rsidP="00E064F9">
      <w:pPr>
        <w:spacing w:after="0" w:line="240" w:lineRule="auto"/>
      </w:pPr>
    </w:p>
    <w:p w14:paraId="2A71F8E0" w14:textId="01116D12" w:rsidR="007D7AB5" w:rsidRDefault="00B02BFA" w:rsidP="007D7AB5">
      <w:pPr>
        <w:spacing w:after="0"/>
        <w:rPr>
          <w:b/>
          <w:bCs/>
        </w:rPr>
      </w:pPr>
      <w:hyperlink r:id="rId16" w:history="1">
        <w:r w:rsidRPr="00BF73F9">
          <w:rPr>
            <w:rStyle w:val="Hyperlink"/>
            <w:b/>
            <w:bCs/>
          </w:rPr>
          <w:t>Project No. 5: Take Your Place: CSC and SEND future leaders programme</w:t>
        </w:r>
      </w:hyperlink>
      <w:r w:rsidR="00241108">
        <w:rPr>
          <w:b/>
          <w:bCs/>
        </w:rPr>
        <w:t>,</w:t>
      </w:r>
      <w:r w:rsidRPr="00B02BFA">
        <w:rPr>
          <w:b/>
          <w:bCs/>
        </w:rPr>
        <w:t xml:space="preserve"> £1</w:t>
      </w:r>
      <w:r w:rsidR="002E506D">
        <w:rPr>
          <w:b/>
          <w:bCs/>
        </w:rPr>
        <w:t>2</w:t>
      </w:r>
      <w:r w:rsidRPr="00B02BFA">
        <w:rPr>
          <w:b/>
          <w:bCs/>
        </w:rPr>
        <w:t>0,000</w:t>
      </w:r>
    </w:p>
    <w:p w14:paraId="71656C5C" w14:textId="5CE09887" w:rsidR="007D7AB5" w:rsidRDefault="007D7AB5" w:rsidP="007D7AB5">
      <w:pPr>
        <w:spacing w:after="0"/>
        <w:rPr>
          <w:b/>
          <w:bCs/>
        </w:rPr>
      </w:pPr>
      <w:r>
        <w:rPr>
          <w:b/>
          <w:bCs/>
        </w:rPr>
        <w:t>Project Manager:</w:t>
      </w:r>
      <w:r w:rsidR="00D150B9" w:rsidRPr="00D150B9">
        <w:rPr>
          <w:b/>
          <w:bCs/>
        </w:rPr>
        <w:t xml:space="preserve"> </w:t>
      </w:r>
      <w:r w:rsidR="00D150B9" w:rsidRPr="00B02BFA">
        <w:rPr>
          <w:b/>
          <w:bCs/>
        </w:rPr>
        <w:t>Mark Evans</w:t>
      </w:r>
      <w:r w:rsidR="00D150B9">
        <w:rPr>
          <w:b/>
          <w:bCs/>
        </w:rPr>
        <w:t>,</w:t>
      </w:r>
      <w:r w:rsidR="00D150B9" w:rsidRPr="00B02BFA">
        <w:rPr>
          <w:b/>
          <w:bCs/>
        </w:rPr>
        <w:t xml:space="preserve"> SESLIP</w:t>
      </w:r>
    </w:p>
    <w:p w14:paraId="5AFAEE18" w14:textId="31A3ECD9" w:rsidR="007D7AB5" w:rsidRDefault="007D7AB5" w:rsidP="007D7AB5">
      <w:pPr>
        <w:spacing w:after="0"/>
        <w:rPr>
          <w:b/>
          <w:bCs/>
        </w:rPr>
      </w:pPr>
      <w:r>
        <w:rPr>
          <w:b/>
          <w:bCs/>
        </w:rPr>
        <w:t>DCS sponsor:</w:t>
      </w:r>
      <w:r w:rsidR="00D150B9">
        <w:rPr>
          <w:b/>
          <w:bCs/>
        </w:rPr>
        <w:t xml:space="preserve"> Emma Cockerell, Wokingham</w:t>
      </w:r>
    </w:p>
    <w:p w14:paraId="68BF906D" w14:textId="2EAF7362" w:rsidR="003772F2" w:rsidRDefault="003772F2" w:rsidP="003F5D60">
      <w:pPr>
        <w:pStyle w:val="ListParagraph"/>
        <w:ind w:left="0"/>
      </w:pPr>
    </w:p>
    <w:p w14:paraId="42926E49" w14:textId="1B0DB38B" w:rsidR="00315714" w:rsidRPr="00B9022C" w:rsidRDefault="00D03F17">
      <w:pPr>
        <w:pStyle w:val="ListParagraph"/>
        <w:numPr>
          <w:ilvl w:val="0"/>
          <w:numId w:val="2"/>
        </w:numPr>
        <w:spacing w:after="0" w:line="240" w:lineRule="auto"/>
        <w:ind w:left="0" w:hanging="567"/>
      </w:pPr>
      <w:r w:rsidRPr="00B9022C">
        <w:t xml:space="preserve">Working across both CSC and SEND, to continue our partnership with The Staff College in delivering </w:t>
      </w:r>
      <w:r w:rsidR="00CD70F1" w:rsidRPr="00B9022C">
        <w:t xml:space="preserve">learning programmes that focus on </w:t>
      </w:r>
      <w:r w:rsidR="00610350" w:rsidRPr="00B9022C">
        <w:t>developing leadership skills. These programmes will include</w:t>
      </w:r>
      <w:r w:rsidR="001575A5" w:rsidRPr="00B9022C">
        <w:t>:</w:t>
      </w:r>
      <w:r w:rsidR="00610350" w:rsidRPr="00B9022C">
        <w:t xml:space="preserve"> </w:t>
      </w:r>
    </w:p>
    <w:p w14:paraId="6ABBB42E" w14:textId="798F1167" w:rsidR="00315714" w:rsidRPr="00B9022C" w:rsidRDefault="00C04F40" w:rsidP="00AA1485">
      <w:pPr>
        <w:pStyle w:val="ListParagraph"/>
        <w:numPr>
          <w:ilvl w:val="0"/>
          <w:numId w:val="101"/>
        </w:numPr>
        <w:spacing w:after="0" w:line="240" w:lineRule="auto"/>
        <w:ind w:left="851"/>
      </w:pPr>
      <w:r w:rsidRPr="00B9022C">
        <w:t>aspirant assistant directors</w:t>
      </w:r>
      <w:r w:rsidR="00F44E99" w:rsidRPr="00B9022C">
        <w:t xml:space="preserve"> (from CSC, SEND and other backgrounds</w:t>
      </w:r>
      <w:r w:rsidR="008548B9" w:rsidRPr="00B9022C">
        <w:t>).</w:t>
      </w:r>
    </w:p>
    <w:p w14:paraId="53202839" w14:textId="0DF5EAE9" w:rsidR="00315714" w:rsidRPr="00B9022C" w:rsidRDefault="00315714" w:rsidP="00AA1485">
      <w:pPr>
        <w:pStyle w:val="ListParagraph"/>
        <w:numPr>
          <w:ilvl w:val="0"/>
          <w:numId w:val="101"/>
        </w:numPr>
        <w:spacing w:after="0" w:line="240" w:lineRule="auto"/>
        <w:ind w:left="851"/>
      </w:pPr>
      <w:r w:rsidRPr="00B9022C">
        <w:t>leading in partnerships – this one to include our health, police, education and third sector partners learning alongside local authority staff</w:t>
      </w:r>
      <w:r w:rsidR="00DB6E08">
        <w:t xml:space="preserve"> working in groupings based on ICB footprints</w:t>
      </w:r>
    </w:p>
    <w:p w14:paraId="7797F343" w14:textId="1AEC6B33" w:rsidR="00315714" w:rsidRPr="00B9022C" w:rsidRDefault="00E36B98" w:rsidP="00AA1485">
      <w:pPr>
        <w:pStyle w:val="ListParagraph"/>
        <w:numPr>
          <w:ilvl w:val="0"/>
          <w:numId w:val="101"/>
        </w:numPr>
        <w:spacing w:after="0" w:line="240" w:lineRule="auto"/>
        <w:ind w:left="851"/>
      </w:pPr>
      <w:r w:rsidRPr="00B9022C">
        <w:t xml:space="preserve">black and global majority </w:t>
      </w:r>
      <w:r w:rsidR="008548B9" w:rsidRPr="00B9022C">
        <w:t>leadership.</w:t>
      </w:r>
      <w:r w:rsidRPr="00B9022C">
        <w:t xml:space="preserve"> </w:t>
      </w:r>
    </w:p>
    <w:p w14:paraId="086D622C" w14:textId="77777777" w:rsidR="00DD598D" w:rsidRPr="00B9022C" w:rsidRDefault="00DD598D" w:rsidP="00DD598D">
      <w:pPr>
        <w:pStyle w:val="ListParagraph"/>
        <w:spacing w:after="0" w:line="240" w:lineRule="auto"/>
      </w:pPr>
    </w:p>
    <w:p w14:paraId="2696C754" w14:textId="77777777" w:rsidR="003B7E28" w:rsidRPr="003B7E28" w:rsidRDefault="003B7E28" w:rsidP="003B7E28">
      <w:pPr>
        <w:pStyle w:val="ListParagraph"/>
        <w:numPr>
          <w:ilvl w:val="0"/>
          <w:numId w:val="2"/>
        </w:numPr>
        <w:spacing w:after="0" w:line="240" w:lineRule="auto"/>
        <w:ind w:left="0" w:hanging="567"/>
      </w:pPr>
      <w:r w:rsidRPr="003B7E28">
        <w:t xml:space="preserve">Mark Evans has worked with the Staff College to develop the programme which will build on our regional subscription to deliver these benefits. The new programme includes a multi-agency focus to improve leadership across services boundaries for SEND and CSC. </w:t>
      </w:r>
    </w:p>
    <w:p w14:paraId="3348F2E1" w14:textId="77777777" w:rsidR="00A103FB" w:rsidRPr="00B9022C" w:rsidRDefault="00A103FB" w:rsidP="00A103FB">
      <w:pPr>
        <w:pStyle w:val="ListParagraph"/>
        <w:ind w:left="0"/>
      </w:pPr>
    </w:p>
    <w:p w14:paraId="2C13945B" w14:textId="020C1BE3" w:rsidR="00A531E5" w:rsidRPr="00B9022C" w:rsidRDefault="00A103FB" w:rsidP="00DD598D">
      <w:pPr>
        <w:pStyle w:val="ListParagraph"/>
        <w:numPr>
          <w:ilvl w:val="0"/>
          <w:numId w:val="2"/>
        </w:numPr>
        <w:spacing w:after="0" w:line="240" w:lineRule="auto"/>
        <w:ind w:left="0" w:hanging="567"/>
      </w:pPr>
      <w:r w:rsidRPr="00B9022C">
        <w:t>We will explore opportunities for join</w:t>
      </w:r>
      <w:r w:rsidR="00E36B98" w:rsidRPr="00B9022C">
        <w:t xml:space="preserve">tly commission these opportunities with </w:t>
      </w:r>
      <w:r w:rsidR="00C05368" w:rsidRPr="00B9022C">
        <w:t>our RIIA partners.</w:t>
      </w:r>
    </w:p>
    <w:p w14:paraId="19D507F6" w14:textId="77777777" w:rsidR="00DD598D" w:rsidRPr="00DD598D" w:rsidRDefault="00DD598D" w:rsidP="00DD598D">
      <w:pPr>
        <w:pStyle w:val="ListParagraph"/>
        <w:spacing w:after="0" w:line="240" w:lineRule="auto"/>
        <w:ind w:left="0"/>
        <w:rPr>
          <w:highlight w:val="yellow"/>
        </w:rPr>
      </w:pPr>
    </w:p>
    <w:p w14:paraId="0AD72A45" w14:textId="24D575C4" w:rsidR="00C05368" w:rsidRDefault="00C05368" w:rsidP="00C05368">
      <w:pPr>
        <w:pStyle w:val="Heading3"/>
      </w:pPr>
      <w:r>
        <w:t>Workforce, agency</w:t>
      </w:r>
      <w:r w:rsidR="001D50FF">
        <w:t>,</w:t>
      </w:r>
      <w:r>
        <w:t xml:space="preserve"> </w:t>
      </w:r>
      <w:r w:rsidR="001D50FF">
        <w:t>recruitment and retention</w:t>
      </w:r>
    </w:p>
    <w:p w14:paraId="5B0E27A2" w14:textId="07E5070A" w:rsidR="00B02BFA" w:rsidRPr="00B02BFA" w:rsidRDefault="00B02BFA" w:rsidP="0012459C">
      <w:pPr>
        <w:spacing w:after="0"/>
        <w:rPr>
          <w:b/>
          <w:bCs/>
        </w:rPr>
      </w:pPr>
      <w:hyperlink r:id="rId17" w:history="1">
        <w:r w:rsidRPr="00BF73F9">
          <w:rPr>
            <w:rStyle w:val="Hyperlink"/>
            <w:b/>
            <w:bCs/>
          </w:rPr>
          <w:t>Project No. 6: CSC workforce agency and MoC</w:t>
        </w:r>
      </w:hyperlink>
      <w:r w:rsidR="00241108">
        <w:rPr>
          <w:b/>
          <w:bCs/>
        </w:rPr>
        <w:t>,</w:t>
      </w:r>
      <w:r w:rsidRPr="00B02BFA">
        <w:rPr>
          <w:b/>
          <w:bCs/>
        </w:rPr>
        <w:t xml:space="preserve"> £</w:t>
      </w:r>
      <w:r w:rsidR="00400BFD">
        <w:rPr>
          <w:b/>
          <w:bCs/>
        </w:rPr>
        <w:t>34,00</w:t>
      </w:r>
      <w:r w:rsidRPr="00B02BFA">
        <w:rPr>
          <w:b/>
          <w:bCs/>
        </w:rPr>
        <w:t>0</w:t>
      </w:r>
    </w:p>
    <w:p w14:paraId="211EA9D5" w14:textId="633B7B68" w:rsidR="007D7AB5" w:rsidRDefault="007D7AB5" w:rsidP="007D7AB5">
      <w:pPr>
        <w:spacing w:after="0"/>
        <w:rPr>
          <w:b/>
          <w:bCs/>
        </w:rPr>
      </w:pPr>
      <w:r>
        <w:rPr>
          <w:b/>
          <w:bCs/>
        </w:rPr>
        <w:t>Project Manager:</w:t>
      </w:r>
      <w:r w:rsidR="00D150B9" w:rsidRPr="00D150B9">
        <w:rPr>
          <w:b/>
          <w:bCs/>
        </w:rPr>
        <w:t xml:space="preserve"> </w:t>
      </w:r>
      <w:r w:rsidR="00D150B9" w:rsidRPr="00B02BFA">
        <w:rPr>
          <w:b/>
          <w:bCs/>
        </w:rPr>
        <w:t>Mark Evans</w:t>
      </w:r>
      <w:r w:rsidR="00D150B9">
        <w:rPr>
          <w:b/>
          <w:bCs/>
        </w:rPr>
        <w:t>,</w:t>
      </w:r>
      <w:r w:rsidR="00D150B9" w:rsidRPr="00B02BFA">
        <w:rPr>
          <w:b/>
          <w:bCs/>
        </w:rPr>
        <w:t xml:space="preserve"> SESLIP</w:t>
      </w:r>
    </w:p>
    <w:p w14:paraId="30661E75" w14:textId="74899330" w:rsidR="007D7AB5" w:rsidRDefault="007D7AB5" w:rsidP="007D7AB5">
      <w:pPr>
        <w:spacing w:after="0"/>
        <w:rPr>
          <w:b/>
          <w:bCs/>
        </w:rPr>
      </w:pPr>
      <w:r>
        <w:rPr>
          <w:b/>
          <w:bCs/>
        </w:rPr>
        <w:t>DCS sponsor:</w:t>
      </w:r>
      <w:r w:rsidR="00D150B9">
        <w:rPr>
          <w:b/>
          <w:bCs/>
        </w:rPr>
        <w:t xml:space="preserve"> Mac Heath, Milton Keynes</w:t>
      </w:r>
    </w:p>
    <w:p w14:paraId="2D728CB0" w14:textId="77777777" w:rsidR="00B02BFA" w:rsidRDefault="00B02BFA" w:rsidP="00B02BFA">
      <w:pPr>
        <w:pStyle w:val="ListParagraph"/>
        <w:ind w:left="0"/>
      </w:pPr>
    </w:p>
    <w:p w14:paraId="5377D2AC" w14:textId="546325DD" w:rsidR="00400ACE" w:rsidRPr="00207D80" w:rsidRDefault="004B2F44">
      <w:pPr>
        <w:pStyle w:val="ListParagraph"/>
        <w:numPr>
          <w:ilvl w:val="0"/>
          <w:numId w:val="2"/>
        </w:numPr>
        <w:spacing w:after="0" w:line="240" w:lineRule="auto"/>
        <w:ind w:left="0" w:hanging="567"/>
      </w:pPr>
      <w:r w:rsidRPr="00207D80">
        <w:t xml:space="preserve">We have developed a good understanding of the </w:t>
      </w:r>
      <w:r w:rsidR="001D50FF" w:rsidRPr="00207D80">
        <w:t xml:space="preserve">CSC workforce, and </w:t>
      </w:r>
      <w:r w:rsidR="00400ACE" w:rsidRPr="00207D80">
        <w:t xml:space="preserve">we </w:t>
      </w:r>
      <w:r w:rsidR="00E90577" w:rsidRPr="00207D80">
        <w:t>are continuing to support and develop the response to the agency worker regulations.</w:t>
      </w:r>
      <w:r w:rsidR="00661545" w:rsidRPr="00207D80">
        <w:t xml:space="preserve"> We have joined forces with LIIA </w:t>
      </w:r>
      <w:r w:rsidR="00315236" w:rsidRPr="00207D80">
        <w:t xml:space="preserve">in the past and we will seek to continue to develop our joint working with other </w:t>
      </w:r>
      <w:r w:rsidR="001575A5" w:rsidRPr="00207D80">
        <w:t>RIIAs</w:t>
      </w:r>
      <w:r w:rsidR="006D38D8" w:rsidRPr="00207D80">
        <w:t>, which includes a shared dashboard</w:t>
      </w:r>
      <w:r w:rsidR="00207D80" w:rsidRPr="00207D80">
        <w:t xml:space="preserve"> and work on aligning agency workforce spending caps.</w:t>
      </w:r>
    </w:p>
    <w:p w14:paraId="377A61EF" w14:textId="77777777" w:rsidR="00C802C5" w:rsidRDefault="00C802C5" w:rsidP="0012459C">
      <w:pPr>
        <w:pStyle w:val="ListParagraph"/>
        <w:spacing w:after="0"/>
        <w:ind w:left="0"/>
      </w:pPr>
    </w:p>
    <w:p w14:paraId="487A2E6F" w14:textId="4CE50E95" w:rsidR="00B02BFA" w:rsidRPr="00B02BFA" w:rsidRDefault="00B02BFA" w:rsidP="0012459C">
      <w:pPr>
        <w:spacing w:after="0"/>
        <w:rPr>
          <w:b/>
          <w:bCs/>
        </w:rPr>
      </w:pPr>
      <w:hyperlink r:id="rId18" w:history="1">
        <w:r w:rsidRPr="002B1C5A">
          <w:rPr>
            <w:rStyle w:val="Hyperlink"/>
            <w:b/>
            <w:bCs/>
          </w:rPr>
          <w:t>Project No. 7: SEND workforce</w:t>
        </w:r>
      </w:hyperlink>
      <w:r w:rsidR="00241108">
        <w:rPr>
          <w:b/>
          <w:bCs/>
        </w:rPr>
        <w:t>,</w:t>
      </w:r>
      <w:r w:rsidRPr="00B02BFA">
        <w:rPr>
          <w:b/>
          <w:bCs/>
        </w:rPr>
        <w:t xml:space="preserve"> </w:t>
      </w:r>
      <w:r w:rsidR="009626DE">
        <w:rPr>
          <w:b/>
          <w:bCs/>
        </w:rPr>
        <w:t>£</w:t>
      </w:r>
      <w:r w:rsidR="006B2E0A">
        <w:rPr>
          <w:b/>
          <w:bCs/>
        </w:rPr>
        <w:t>4</w:t>
      </w:r>
      <w:r w:rsidR="000D21A6">
        <w:rPr>
          <w:b/>
          <w:bCs/>
        </w:rPr>
        <w:t>5</w:t>
      </w:r>
      <w:r w:rsidR="006B2E0A">
        <w:rPr>
          <w:b/>
          <w:bCs/>
        </w:rPr>
        <w:t>,000</w:t>
      </w:r>
    </w:p>
    <w:p w14:paraId="4148B2DB" w14:textId="2FDBC430" w:rsidR="007D7AB5" w:rsidRDefault="007D7AB5" w:rsidP="007D7AB5">
      <w:pPr>
        <w:spacing w:after="0"/>
        <w:rPr>
          <w:b/>
          <w:bCs/>
        </w:rPr>
      </w:pPr>
      <w:r>
        <w:rPr>
          <w:b/>
          <w:bCs/>
        </w:rPr>
        <w:t>Project Manager:</w:t>
      </w:r>
      <w:r w:rsidR="00D150B9" w:rsidRPr="00D150B9">
        <w:rPr>
          <w:b/>
          <w:bCs/>
        </w:rPr>
        <w:t xml:space="preserve"> </w:t>
      </w:r>
      <w:r w:rsidR="00D150B9" w:rsidRPr="00B02BFA">
        <w:rPr>
          <w:b/>
          <w:bCs/>
        </w:rPr>
        <w:t>Sheelagh Sullivan</w:t>
      </w:r>
      <w:r w:rsidR="007221AF">
        <w:rPr>
          <w:b/>
          <w:bCs/>
        </w:rPr>
        <w:t>,</w:t>
      </w:r>
      <w:r w:rsidR="00D150B9" w:rsidRPr="00B02BFA">
        <w:rPr>
          <w:b/>
          <w:bCs/>
        </w:rPr>
        <w:t xml:space="preserve"> SESLIP</w:t>
      </w:r>
    </w:p>
    <w:p w14:paraId="1D0243DE" w14:textId="71EE0E6D" w:rsidR="007D7AB5" w:rsidRDefault="007D7AB5" w:rsidP="007D7AB5">
      <w:pPr>
        <w:spacing w:after="0"/>
        <w:rPr>
          <w:b/>
          <w:bCs/>
        </w:rPr>
      </w:pPr>
      <w:r>
        <w:rPr>
          <w:b/>
          <w:bCs/>
        </w:rPr>
        <w:t>DCS sponsor:</w:t>
      </w:r>
      <w:r w:rsidR="00D150B9">
        <w:rPr>
          <w:b/>
          <w:bCs/>
        </w:rPr>
        <w:t xml:space="preserve"> </w:t>
      </w:r>
      <w:r w:rsidR="00D150B9" w:rsidRPr="00720DA0">
        <w:rPr>
          <w:b/>
          <w:bCs/>
        </w:rPr>
        <w:t>Lee</w:t>
      </w:r>
      <w:r w:rsidR="00E734E3" w:rsidRPr="00720DA0">
        <w:rPr>
          <w:b/>
          <w:bCs/>
        </w:rPr>
        <w:t>-</w:t>
      </w:r>
      <w:r w:rsidR="00D150B9" w:rsidRPr="00720DA0">
        <w:rPr>
          <w:b/>
          <w:bCs/>
        </w:rPr>
        <w:t>Anne Farach, Medway</w:t>
      </w:r>
    </w:p>
    <w:p w14:paraId="5C904728" w14:textId="77777777" w:rsidR="00315236" w:rsidRDefault="00315236" w:rsidP="00315236">
      <w:pPr>
        <w:pStyle w:val="ListParagraph"/>
        <w:ind w:left="0"/>
      </w:pPr>
    </w:p>
    <w:p w14:paraId="3E5665EE" w14:textId="4A3C1412" w:rsidR="000C4339" w:rsidRDefault="000C4339" w:rsidP="00AD6600">
      <w:pPr>
        <w:pStyle w:val="ListParagraph"/>
        <w:numPr>
          <w:ilvl w:val="0"/>
          <w:numId w:val="2"/>
        </w:numPr>
        <w:spacing w:after="0" w:line="240" w:lineRule="auto"/>
        <w:ind w:left="0" w:hanging="567"/>
      </w:pPr>
      <w:r>
        <w:t xml:space="preserve">Building upon the success of workforce projects in 25/26 this project will take forward </w:t>
      </w:r>
      <w:r w:rsidR="00CD1E6F">
        <w:t>three</w:t>
      </w:r>
      <w:r>
        <w:t xml:space="preserve"> areas of support:</w:t>
      </w:r>
    </w:p>
    <w:p w14:paraId="7D40D845" w14:textId="77777777" w:rsidR="00AD6600" w:rsidRDefault="00AD6600" w:rsidP="00AD6600">
      <w:pPr>
        <w:pStyle w:val="ListParagraph"/>
        <w:spacing w:after="0" w:line="240" w:lineRule="auto"/>
        <w:ind w:left="0"/>
      </w:pPr>
    </w:p>
    <w:p w14:paraId="41E51D1B" w14:textId="0C09DD0A" w:rsidR="000C4339" w:rsidRDefault="000C4339" w:rsidP="00AA1485">
      <w:pPr>
        <w:pStyle w:val="ListParagraph"/>
        <w:numPr>
          <w:ilvl w:val="0"/>
          <w:numId w:val="102"/>
        </w:numPr>
        <w:spacing w:after="0" w:line="240" w:lineRule="auto"/>
        <w:ind w:left="851"/>
      </w:pPr>
      <w:r>
        <w:t xml:space="preserve">Legal training from Bevan Brittan – </w:t>
      </w:r>
      <w:r w:rsidR="004F5CCD">
        <w:t xml:space="preserve">16 sessions </w:t>
      </w:r>
      <w:r w:rsidR="004C030C">
        <w:t xml:space="preserve">of </w:t>
      </w:r>
      <w:r>
        <w:t xml:space="preserve">training </w:t>
      </w:r>
      <w:r w:rsidR="004C030C">
        <w:t xml:space="preserve">which </w:t>
      </w:r>
      <w:r>
        <w:t>will include sessions covering SEND ‘fundamentals’ suitable for new members of staff across education, social care and health services but specifically aimed at staff in statutory services delivering EHCPs</w:t>
      </w:r>
      <w:r w:rsidR="00CD1E6F">
        <w:t>.</w:t>
      </w:r>
      <w:r>
        <w:t xml:space="preserve"> Further sessions will be aimed at wider audiences including PCFs and cover ‘hot topics’ including those requested by parents/carers.</w:t>
      </w:r>
      <w:r w:rsidR="00AD6600">
        <w:t xml:space="preserve"> </w:t>
      </w:r>
    </w:p>
    <w:p w14:paraId="69239EA1" w14:textId="5DA70953" w:rsidR="000D21A6" w:rsidRDefault="000C4339" w:rsidP="00AA1485">
      <w:pPr>
        <w:pStyle w:val="ListParagraph"/>
        <w:numPr>
          <w:ilvl w:val="0"/>
          <w:numId w:val="102"/>
        </w:numPr>
        <w:spacing w:after="0" w:line="240" w:lineRule="auto"/>
        <w:ind w:left="851"/>
      </w:pPr>
      <w:r>
        <w:t>SEND apprenticeship – phase 2 of the SEND apprenticeship work will explore the appetite for LAs as providers and review the progress of candidates involved in phase 1.</w:t>
      </w:r>
    </w:p>
    <w:p w14:paraId="2F815856" w14:textId="7CC347C7" w:rsidR="00CD1E6F" w:rsidRDefault="00CD1E6F" w:rsidP="00AA1485">
      <w:pPr>
        <w:pStyle w:val="ListParagraph"/>
        <w:numPr>
          <w:ilvl w:val="0"/>
          <w:numId w:val="102"/>
        </w:numPr>
        <w:spacing w:after="0" w:line="240" w:lineRule="auto"/>
        <w:ind w:left="851"/>
      </w:pPr>
      <w:r>
        <w:t>SEND workforce survey</w:t>
      </w:r>
      <w:r w:rsidR="009E5D4D">
        <w:t xml:space="preserve"> </w:t>
      </w:r>
      <w:r w:rsidR="00EE5C20">
        <w:t>–</w:t>
      </w:r>
      <w:r w:rsidR="009E5D4D">
        <w:t xml:space="preserve"> </w:t>
      </w:r>
      <w:r w:rsidR="00EE5C20">
        <w:t xml:space="preserve">we will repeat the survey work </w:t>
      </w:r>
      <w:r w:rsidR="004F5CCD">
        <w:t>published in 2025 (</w:t>
      </w:r>
      <w:hyperlink r:id="rId19" w:history="1">
        <w:r w:rsidR="004F5CCD" w:rsidRPr="004851D8">
          <w:rPr>
            <w:rStyle w:val="Hyperlink"/>
          </w:rPr>
          <w:t>https://www.seslip.co.uk/project-7-send-workforce/</w:t>
        </w:r>
      </w:hyperlink>
      <w:r w:rsidR="004F5CCD">
        <w:t xml:space="preserve"> ) </w:t>
      </w:r>
    </w:p>
    <w:p w14:paraId="53D1EDDA" w14:textId="77777777" w:rsidR="00DA1EBD" w:rsidRDefault="00DA1EBD" w:rsidP="00AA1485">
      <w:pPr>
        <w:pStyle w:val="ListParagraph"/>
        <w:numPr>
          <w:ilvl w:val="0"/>
          <w:numId w:val="102"/>
        </w:numPr>
        <w:spacing w:after="0" w:line="240" w:lineRule="auto"/>
        <w:ind w:left="851"/>
      </w:pPr>
      <w:r>
        <w:lastRenderedPageBreak/>
        <w:t>The potential for additional training activity to support Experts at Hand is anticipated and will be informed by the workforce survey and work undertaken in project 20 ‘Mainstream Inclusion’.</w:t>
      </w:r>
    </w:p>
    <w:p w14:paraId="25589ED4" w14:textId="77777777" w:rsidR="00DA1EBD" w:rsidRDefault="00DA1EBD" w:rsidP="007C0741">
      <w:pPr>
        <w:pStyle w:val="ListParagraph"/>
        <w:spacing w:after="0" w:line="240" w:lineRule="auto"/>
      </w:pPr>
    </w:p>
    <w:p w14:paraId="73AA7BEB" w14:textId="21EBB953" w:rsidR="000020C6" w:rsidRDefault="000020C6" w:rsidP="000020C6">
      <w:pPr>
        <w:pStyle w:val="Heading3"/>
        <w:ind w:left="0" w:firstLine="0"/>
      </w:pPr>
      <w:r>
        <w:t>Universal Projects (SEND)</w:t>
      </w:r>
    </w:p>
    <w:p w14:paraId="768E5F11" w14:textId="77777777" w:rsidR="00492C3C" w:rsidRPr="00492C3C" w:rsidRDefault="00492C3C" w:rsidP="00492C3C">
      <w:pPr>
        <w:pStyle w:val="ListParagraph"/>
        <w:numPr>
          <w:ilvl w:val="0"/>
          <w:numId w:val="2"/>
        </w:numPr>
        <w:spacing w:after="0" w:line="240" w:lineRule="auto"/>
        <w:ind w:left="0" w:hanging="567"/>
      </w:pPr>
      <w:r w:rsidRPr="00492C3C">
        <w:t>SEND network groups for leaders in SEND meet regularly to provide peer support, share practice and disseminate information. In 26-27 this will be extended to provide practical support to the health partners through support to the DCO/DMO network with guidance from the regional SEND adviser (health). The networks will also continue to strengthen relationships with the SESLIP AD Education networks through joint events/working days and the identification of common priorities and activities. SEND forum provides an opportunity for all with an interest in SEND across the region to hear about the latest developments in SEND from national and regional speakers. Presentations include focus on ‘what worked well’.</w:t>
      </w:r>
    </w:p>
    <w:p w14:paraId="02510B44" w14:textId="77777777" w:rsidR="00665DB0" w:rsidRDefault="00665DB0" w:rsidP="00665DB0">
      <w:pPr>
        <w:pStyle w:val="ListParagraph"/>
        <w:spacing w:after="0" w:line="240" w:lineRule="auto"/>
        <w:ind w:left="0"/>
      </w:pPr>
    </w:p>
    <w:p w14:paraId="15D8F1AD" w14:textId="631089C5" w:rsidR="006B66B3" w:rsidRPr="00D05AB1" w:rsidRDefault="006B66B3" w:rsidP="006B66B3">
      <w:pPr>
        <w:spacing w:after="0"/>
        <w:rPr>
          <w:b/>
          <w:bCs/>
        </w:rPr>
      </w:pPr>
      <w:hyperlink r:id="rId20" w:history="1">
        <w:r w:rsidRPr="004D2B68">
          <w:rPr>
            <w:rStyle w:val="Hyperlink"/>
            <w:b/>
            <w:bCs/>
          </w:rPr>
          <w:t xml:space="preserve">Project No. 8: </w:t>
        </w:r>
        <w:r w:rsidR="00FF08B8">
          <w:rPr>
            <w:rStyle w:val="Hyperlink"/>
            <w:b/>
            <w:bCs/>
          </w:rPr>
          <w:t>Leaders in SEND (</w:t>
        </w:r>
        <w:r w:rsidRPr="004D2B68">
          <w:rPr>
            <w:rStyle w:val="Hyperlink"/>
            <w:b/>
            <w:bCs/>
          </w:rPr>
          <w:t>Strategic</w:t>
        </w:r>
        <w:r w:rsidR="00FF08B8">
          <w:rPr>
            <w:rStyle w:val="Hyperlink"/>
            <w:b/>
            <w:bCs/>
          </w:rPr>
          <w:t xml:space="preserve"> and Op</w:t>
        </w:r>
        <w:r w:rsidR="00CD7164">
          <w:rPr>
            <w:rStyle w:val="Hyperlink"/>
            <w:b/>
            <w:bCs/>
          </w:rPr>
          <w:t>erational</w:t>
        </w:r>
        <w:r w:rsidRPr="004D2B68">
          <w:rPr>
            <w:rStyle w:val="Hyperlink"/>
            <w:b/>
            <w:bCs/>
          </w:rPr>
          <w:t xml:space="preserve"> Lead</w:t>
        </w:r>
        <w:r w:rsidR="00BE5A16">
          <w:rPr>
            <w:rStyle w:val="Hyperlink"/>
            <w:b/>
            <w:bCs/>
          </w:rPr>
          <w:t>s</w:t>
        </w:r>
        <w:r w:rsidR="00CD7164">
          <w:rPr>
            <w:rStyle w:val="Hyperlink"/>
            <w:b/>
            <w:bCs/>
          </w:rPr>
          <w:t>’</w:t>
        </w:r>
        <w:r w:rsidR="00BE5A16">
          <w:rPr>
            <w:rStyle w:val="Hyperlink"/>
            <w:b/>
            <w:bCs/>
          </w:rPr>
          <w:t xml:space="preserve"> network</w:t>
        </w:r>
        <w:r w:rsidR="00CD7164">
          <w:rPr>
            <w:rStyle w:val="Hyperlink"/>
            <w:b/>
            <w:bCs/>
          </w:rPr>
          <w:t>s</w:t>
        </w:r>
        <w:r w:rsidR="00BE5A16">
          <w:rPr>
            <w:rStyle w:val="Hyperlink"/>
            <w:b/>
            <w:bCs/>
          </w:rPr>
          <w:t>)</w:t>
        </w:r>
      </w:hyperlink>
      <w:r w:rsidR="0084488B">
        <w:rPr>
          <w:b/>
          <w:bCs/>
        </w:rPr>
        <w:t xml:space="preserve"> </w:t>
      </w:r>
      <w:r w:rsidR="00D05AB1" w:rsidRPr="00D05AB1">
        <w:rPr>
          <w:b/>
          <w:bCs/>
        </w:rPr>
        <w:t>£</w:t>
      </w:r>
      <w:r w:rsidR="002F2DA2">
        <w:rPr>
          <w:b/>
          <w:bCs/>
        </w:rPr>
        <w:t>15</w:t>
      </w:r>
      <w:r w:rsidR="0041308E">
        <w:rPr>
          <w:b/>
          <w:bCs/>
        </w:rPr>
        <w:t>,</w:t>
      </w:r>
      <w:r w:rsidR="002F2DA2">
        <w:rPr>
          <w:b/>
          <w:bCs/>
        </w:rPr>
        <w:t>0</w:t>
      </w:r>
      <w:r w:rsidR="00D05AB1" w:rsidRPr="00D05AB1">
        <w:rPr>
          <w:b/>
          <w:bCs/>
        </w:rPr>
        <w:t>00</w:t>
      </w:r>
    </w:p>
    <w:p w14:paraId="66C87022" w14:textId="787EB467" w:rsidR="007D7AB5" w:rsidRDefault="007D7AB5" w:rsidP="007D7AB5">
      <w:pPr>
        <w:spacing w:after="0"/>
        <w:rPr>
          <w:b/>
          <w:bCs/>
        </w:rPr>
      </w:pPr>
      <w:r>
        <w:rPr>
          <w:b/>
          <w:bCs/>
        </w:rPr>
        <w:t>Project Manager:</w:t>
      </w:r>
      <w:r w:rsidR="00E734E3" w:rsidRPr="00E734E3">
        <w:rPr>
          <w:b/>
          <w:bCs/>
        </w:rPr>
        <w:t xml:space="preserve"> </w:t>
      </w:r>
      <w:r w:rsidR="00E734E3" w:rsidRPr="00EF1AB6">
        <w:rPr>
          <w:b/>
          <w:bCs/>
        </w:rPr>
        <w:t>Sheelagh Sullivan</w:t>
      </w:r>
      <w:r w:rsidR="007221AF">
        <w:rPr>
          <w:b/>
          <w:bCs/>
        </w:rPr>
        <w:t>,</w:t>
      </w:r>
      <w:r w:rsidR="00E734E3" w:rsidRPr="00EF1AB6">
        <w:rPr>
          <w:b/>
          <w:bCs/>
        </w:rPr>
        <w:t xml:space="preserve"> SESLIP</w:t>
      </w:r>
    </w:p>
    <w:p w14:paraId="1448A9F9" w14:textId="77777777" w:rsidR="00E734E3" w:rsidRDefault="007D7AB5" w:rsidP="00E734E3">
      <w:pPr>
        <w:spacing w:after="0"/>
        <w:rPr>
          <w:b/>
          <w:bCs/>
        </w:rPr>
      </w:pPr>
      <w:r>
        <w:rPr>
          <w:b/>
          <w:bCs/>
        </w:rPr>
        <w:t>DCS sponsor:</w:t>
      </w:r>
      <w:r w:rsidR="00E734E3">
        <w:rPr>
          <w:b/>
          <w:bCs/>
        </w:rPr>
        <w:t xml:space="preserve"> DCS sponsor: </w:t>
      </w:r>
      <w:r w:rsidR="00E734E3" w:rsidRPr="00641E47">
        <w:rPr>
          <w:b/>
          <w:bCs/>
        </w:rPr>
        <w:t>Lee-Anne Farach, Medway</w:t>
      </w:r>
    </w:p>
    <w:p w14:paraId="23E62096" w14:textId="77777777" w:rsidR="00D05AB1" w:rsidRDefault="00D05AB1" w:rsidP="00D05AB1">
      <w:pPr>
        <w:spacing w:after="0"/>
      </w:pPr>
    </w:p>
    <w:p w14:paraId="1AAD94D1" w14:textId="77777777" w:rsidR="00CD7164" w:rsidRDefault="00CD7164" w:rsidP="00D05AB1">
      <w:pPr>
        <w:spacing w:after="0"/>
        <w:rPr>
          <w:b/>
          <w:bCs/>
        </w:rPr>
      </w:pPr>
      <w:r w:rsidRPr="00CD7164">
        <w:rPr>
          <w:b/>
          <w:bCs/>
        </w:rPr>
        <w:t>Project No. 9: not used</w:t>
      </w:r>
    </w:p>
    <w:p w14:paraId="25621157" w14:textId="378115E0" w:rsidR="00CD7164" w:rsidRPr="00CD7164" w:rsidRDefault="00CD7164" w:rsidP="00D05AB1">
      <w:pPr>
        <w:spacing w:after="0"/>
        <w:rPr>
          <w:b/>
          <w:bCs/>
        </w:rPr>
      </w:pPr>
      <w:r>
        <w:rPr>
          <w:b/>
          <w:bCs/>
        </w:rPr>
        <w:t>Project No. 10: see below</w:t>
      </w:r>
      <w:r w:rsidRPr="00CD7164">
        <w:rPr>
          <w:b/>
          <w:bCs/>
        </w:rPr>
        <w:t xml:space="preserve"> </w:t>
      </w:r>
    </w:p>
    <w:p w14:paraId="797BE746" w14:textId="77777777" w:rsidR="00CD7164" w:rsidRDefault="00CD7164" w:rsidP="00D05AB1">
      <w:pPr>
        <w:spacing w:after="0"/>
      </w:pPr>
    </w:p>
    <w:p w14:paraId="57469181" w14:textId="614D3DB8" w:rsidR="00D05AB1" w:rsidRPr="0041308E" w:rsidRDefault="00D05AB1" w:rsidP="00D05AB1">
      <w:pPr>
        <w:spacing w:after="0"/>
        <w:rPr>
          <w:b/>
          <w:bCs/>
        </w:rPr>
      </w:pPr>
      <w:hyperlink r:id="rId21" w:history="1">
        <w:r w:rsidRPr="00F070C2">
          <w:rPr>
            <w:rStyle w:val="Hyperlink"/>
            <w:b/>
            <w:bCs/>
          </w:rPr>
          <w:t xml:space="preserve">Project No. </w:t>
        </w:r>
        <w:r w:rsidR="00852822" w:rsidRPr="00F070C2">
          <w:rPr>
            <w:rStyle w:val="Hyperlink"/>
            <w:b/>
            <w:bCs/>
          </w:rPr>
          <w:t>11</w:t>
        </w:r>
        <w:r w:rsidRPr="00F070C2">
          <w:rPr>
            <w:rStyle w:val="Hyperlink"/>
            <w:b/>
            <w:bCs/>
          </w:rPr>
          <w:t xml:space="preserve">: </w:t>
        </w:r>
        <w:r w:rsidR="00BE5A16" w:rsidRPr="00F070C2">
          <w:rPr>
            <w:rStyle w:val="Hyperlink"/>
            <w:b/>
            <w:bCs/>
          </w:rPr>
          <w:t>DCO/DMO network</w:t>
        </w:r>
      </w:hyperlink>
      <w:r w:rsidR="0041308E">
        <w:t xml:space="preserve"> </w:t>
      </w:r>
      <w:r w:rsidR="0041308E" w:rsidRPr="0041308E">
        <w:rPr>
          <w:b/>
          <w:bCs/>
        </w:rPr>
        <w:t>£</w:t>
      </w:r>
      <w:r w:rsidR="002F2DA2">
        <w:rPr>
          <w:b/>
          <w:bCs/>
        </w:rPr>
        <w:t>5,0</w:t>
      </w:r>
      <w:r w:rsidR="0041308E" w:rsidRPr="0041308E">
        <w:rPr>
          <w:b/>
          <w:bCs/>
        </w:rPr>
        <w:t>00</w:t>
      </w:r>
    </w:p>
    <w:p w14:paraId="4948E704" w14:textId="77777777" w:rsidR="00D05AB1" w:rsidRDefault="00D05AB1" w:rsidP="00D05AB1">
      <w:pPr>
        <w:spacing w:after="0"/>
        <w:rPr>
          <w:b/>
          <w:bCs/>
        </w:rPr>
      </w:pPr>
      <w:r>
        <w:rPr>
          <w:b/>
          <w:bCs/>
        </w:rPr>
        <w:t>Project Manager:</w:t>
      </w:r>
      <w:r w:rsidRPr="00E734E3">
        <w:rPr>
          <w:b/>
          <w:bCs/>
        </w:rPr>
        <w:t xml:space="preserve"> </w:t>
      </w:r>
      <w:r w:rsidRPr="00EF1AB6">
        <w:rPr>
          <w:b/>
          <w:bCs/>
        </w:rPr>
        <w:t>Sheelagh Sullivan</w:t>
      </w:r>
      <w:r>
        <w:rPr>
          <w:b/>
          <w:bCs/>
        </w:rPr>
        <w:t>,</w:t>
      </w:r>
      <w:r w:rsidRPr="00EF1AB6">
        <w:rPr>
          <w:b/>
          <w:bCs/>
        </w:rPr>
        <w:t xml:space="preserve"> SESLIP</w:t>
      </w:r>
    </w:p>
    <w:p w14:paraId="0CD3668A" w14:textId="77777777" w:rsidR="00D05AB1" w:rsidRDefault="00D05AB1" w:rsidP="00D05AB1">
      <w:pPr>
        <w:spacing w:after="0"/>
        <w:rPr>
          <w:b/>
          <w:bCs/>
        </w:rPr>
      </w:pPr>
      <w:r>
        <w:rPr>
          <w:b/>
          <w:bCs/>
        </w:rPr>
        <w:t xml:space="preserve">DCS sponsor: DCS sponsor: </w:t>
      </w:r>
      <w:r w:rsidRPr="00E734E3">
        <w:rPr>
          <w:b/>
          <w:bCs/>
        </w:rPr>
        <w:t>Lee-Anne Farach, Medway</w:t>
      </w:r>
    </w:p>
    <w:p w14:paraId="2507B3FE" w14:textId="77777777" w:rsidR="00D05AB1" w:rsidRDefault="00D05AB1" w:rsidP="00D05AB1">
      <w:pPr>
        <w:spacing w:after="0"/>
      </w:pPr>
    </w:p>
    <w:p w14:paraId="56381E6D" w14:textId="7AD68590" w:rsidR="00D05AB1" w:rsidRPr="004B24D5" w:rsidRDefault="00D05AB1" w:rsidP="00D05AB1">
      <w:pPr>
        <w:spacing w:after="0"/>
        <w:rPr>
          <w:b/>
          <w:bCs/>
        </w:rPr>
      </w:pPr>
      <w:hyperlink r:id="rId22" w:history="1">
        <w:r w:rsidRPr="007433EF">
          <w:rPr>
            <w:rStyle w:val="Hyperlink"/>
            <w:b/>
            <w:bCs/>
          </w:rPr>
          <w:t>Project No. 12: SEND Forum</w:t>
        </w:r>
      </w:hyperlink>
      <w:r w:rsidR="0041308E">
        <w:t xml:space="preserve"> </w:t>
      </w:r>
      <w:r w:rsidR="0041308E" w:rsidRPr="0041308E">
        <w:rPr>
          <w:b/>
          <w:bCs/>
        </w:rPr>
        <w:t>£1</w:t>
      </w:r>
      <w:r w:rsidR="002F2DA2">
        <w:rPr>
          <w:b/>
          <w:bCs/>
        </w:rPr>
        <w:t>0</w:t>
      </w:r>
      <w:r w:rsidR="0041308E" w:rsidRPr="0041308E">
        <w:rPr>
          <w:b/>
          <w:bCs/>
        </w:rPr>
        <w:t>,000</w:t>
      </w:r>
    </w:p>
    <w:p w14:paraId="41F410A4" w14:textId="77777777" w:rsidR="00D05AB1" w:rsidRDefault="00D05AB1" w:rsidP="00D05AB1">
      <w:pPr>
        <w:spacing w:after="0"/>
        <w:rPr>
          <w:b/>
          <w:bCs/>
        </w:rPr>
      </w:pPr>
      <w:r>
        <w:rPr>
          <w:b/>
          <w:bCs/>
        </w:rPr>
        <w:t>Project Manager:</w:t>
      </w:r>
      <w:r w:rsidRPr="00E734E3">
        <w:rPr>
          <w:b/>
          <w:bCs/>
        </w:rPr>
        <w:t xml:space="preserve"> </w:t>
      </w:r>
      <w:r w:rsidRPr="004B24D5">
        <w:rPr>
          <w:b/>
          <w:bCs/>
        </w:rPr>
        <w:t>Sheelagh Sullivan</w:t>
      </w:r>
      <w:r>
        <w:rPr>
          <w:b/>
          <w:bCs/>
        </w:rPr>
        <w:t>,</w:t>
      </w:r>
      <w:r w:rsidRPr="004B24D5">
        <w:rPr>
          <w:b/>
          <w:bCs/>
        </w:rPr>
        <w:t xml:space="preserve"> SESLIP</w:t>
      </w:r>
    </w:p>
    <w:p w14:paraId="4B2F43A3" w14:textId="77777777" w:rsidR="00D05AB1" w:rsidRDefault="00D05AB1" w:rsidP="00D05AB1">
      <w:pPr>
        <w:spacing w:after="0"/>
        <w:rPr>
          <w:b/>
          <w:bCs/>
        </w:rPr>
      </w:pPr>
      <w:r>
        <w:rPr>
          <w:b/>
          <w:bCs/>
        </w:rPr>
        <w:t xml:space="preserve">DCS sponsor: </w:t>
      </w:r>
      <w:r w:rsidRPr="00E734E3">
        <w:rPr>
          <w:b/>
          <w:bCs/>
        </w:rPr>
        <w:t>Lee-Anne Farach, Medway</w:t>
      </w:r>
    </w:p>
    <w:p w14:paraId="6FF901FA" w14:textId="77777777" w:rsidR="006B66B3" w:rsidRPr="0035644E" w:rsidRDefault="006B66B3" w:rsidP="006B66B3">
      <w:pPr>
        <w:spacing w:after="0"/>
        <w:rPr>
          <w:b/>
          <w:bCs/>
          <w:highlight w:val="cyan"/>
        </w:rPr>
      </w:pPr>
    </w:p>
    <w:p w14:paraId="1E8A0137" w14:textId="18E8CA10" w:rsidR="0041308E" w:rsidRDefault="0041308E">
      <w:pPr>
        <w:pStyle w:val="ListParagraph"/>
        <w:numPr>
          <w:ilvl w:val="0"/>
          <w:numId w:val="2"/>
        </w:numPr>
        <w:spacing w:after="0" w:line="240" w:lineRule="auto"/>
        <w:ind w:left="0" w:hanging="567"/>
      </w:pPr>
      <w:r>
        <w:t xml:space="preserve">These three networks </w:t>
      </w:r>
      <w:r w:rsidR="004C796C">
        <w:t xml:space="preserve">(8, 11, 12) </w:t>
      </w:r>
      <w:r>
        <w:t xml:space="preserve">operate </w:t>
      </w:r>
      <w:r w:rsidR="00EF2567">
        <w:t xml:space="preserve">in tandem to support and encourage colleagues </w:t>
      </w:r>
      <w:r w:rsidR="00440E1E">
        <w:t>in Area Partnerships to work co-operatively</w:t>
      </w:r>
      <w:r w:rsidR="00E921EC">
        <w:t>, openly and the spirit of sharing and mutual support.</w:t>
      </w:r>
    </w:p>
    <w:p w14:paraId="6201805C" w14:textId="77777777" w:rsidR="00E921EC" w:rsidRDefault="00E921EC" w:rsidP="00E921EC">
      <w:pPr>
        <w:pStyle w:val="ListParagraph"/>
        <w:spacing w:after="0" w:line="240" w:lineRule="auto"/>
        <w:ind w:left="0"/>
      </w:pPr>
    </w:p>
    <w:p w14:paraId="413145B3" w14:textId="77777777" w:rsidR="00484F3B" w:rsidRPr="00484F3B" w:rsidRDefault="00484F3B" w:rsidP="00484F3B">
      <w:pPr>
        <w:pStyle w:val="ListParagraph"/>
        <w:numPr>
          <w:ilvl w:val="0"/>
          <w:numId w:val="2"/>
        </w:numPr>
        <w:spacing w:after="0" w:line="240" w:lineRule="auto"/>
        <w:ind w:left="0" w:hanging="567"/>
      </w:pPr>
      <w:r w:rsidRPr="00484F3B">
        <w:t>The first network is intended for those with leadership responsibilities in SEND. Experience from 25/26 indicated that changes in SEND management structures required a more flexible network to reflect new roles whilst still supporting the requirements of managers with statutory responsibilities.  The three joint networks chairs reflect this range and meetings/events are organised to reflect common priorities alongside tailored input targeting specific roles. The network is intended to provide professional support with opportunities to discuss key issues with peers in the changing landscape for SEND services.   Half termly virtual meetings will be organised. Some meetings may be replaced by in person day conferences. These conferences will be held jointly with SEN Operational leads and at least one with SESLIP Educational Leads. Wider partners will also be invited. Day conferences will provide opportunities for sharing and gaining feedback around regional SEND projects and initiatives alongside national developments.</w:t>
      </w:r>
    </w:p>
    <w:p w14:paraId="7B8B962B" w14:textId="77777777" w:rsidR="00665DB0" w:rsidRPr="006B66B3" w:rsidRDefault="00665DB0" w:rsidP="00665DB0">
      <w:pPr>
        <w:pStyle w:val="ListParagraph"/>
        <w:spacing w:after="0" w:line="240" w:lineRule="auto"/>
        <w:ind w:left="0"/>
      </w:pPr>
    </w:p>
    <w:p w14:paraId="72C1DF07" w14:textId="77777777" w:rsidR="00C26A9F" w:rsidRPr="00C26A9F" w:rsidRDefault="00C26A9F" w:rsidP="00C26A9F">
      <w:pPr>
        <w:pStyle w:val="ListParagraph"/>
        <w:numPr>
          <w:ilvl w:val="0"/>
          <w:numId w:val="2"/>
        </w:numPr>
        <w:spacing w:after="0" w:line="240" w:lineRule="auto"/>
        <w:ind w:left="0" w:hanging="567"/>
      </w:pPr>
      <w:r w:rsidRPr="00C26A9F">
        <w:lastRenderedPageBreak/>
        <w:t>The second network was established by NHS colleagues and supports those in the DCO /DMO role in local areas. ICB reorganisation has had a profound impact on this area of work and the need to work in partnership with colleagues to address organisational and capacity issues underpins support to this network. SESLIP will support key tasks identified by the network which meets half-termly. Tasks will be developed with the regional SEND heath adviser with a view to supporting partnership working to facilitate SEND reform.</w:t>
      </w:r>
    </w:p>
    <w:p w14:paraId="4C0A88D5" w14:textId="77777777" w:rsidR="00462651" w:rsidRPr="0035644E" w:rsidRDefault="00462651" w:rsidP="00462651">
      <w:pPr>
        <w:spacing w:after="0"/>
        <w:rPr>
          <w:b/>
          <w:bCs/>
          <w:highlight w:val="cyan"/>
        </w:rPr>
      </w:pPr>
    </w:p>
    <w:p w14:paraId="0E026C4F" w14:textId="2B54EA30" w:rsidR="00E31464" w:rsidRPr="00E31464" w:rsidRDefault="00E31464" w:rsidP="00E31464">
      <w:pPr>
        <w:pStyle w:val="ListParagraph"/>
        <w:numPr>
          <w:ilvl w:val="0"/>
          <w:numId w:val="2"/>
        </w:numPr>
        <w:spacing w:after="0" w:line="240" w:lineRule="auto"/>
        <w:ind w:left="0" w:hanging="567"/>
      </w:pPr>
      <w:r w:rsidRPr="00E31464">
        <w:t xml:space="preserve">In addition to network meetings, the region will continue to organise SEND forums (termly) which are open to all involved in SEND across the region including settings, parent/carers and CYP. Forums will continue to be co-hosted by the NHS regional SEND Adviser and the SE19 SEND Programme Manager. The forum will ensure a mixture of national updates and sharing of regional good practice, include activity linked to RIIA send activity. Several additional forums </w:t>
      </w:r>
      <w:r w:rsidR="00EC48E7">
        <w:t>“</w:t>
      </w:r>
      <w:r w:rsidRPr="00E31464">
        <w:t>SEND Forum Plus</w:t>
      </w:r>
      <w:r w:rsidR="00EC48E7">
        <w:t>”</w:t>
      </w:r>
      <w:r w:rsidRPr="00E31464">
        <w:t xml:space="preserve"> (at least termly) will be organised to facilitate deeper dives and greater opportunity for dialogue with presenters. As well as opportunities to hear from national figures, colleagues will be encouraged to share learning (what worked well), including sub regional learning.</w:t>
      </w:r>
    </w:p>
    <w:p w14:paraId="552CD5DA" w14:textId="77777777" w:rsidR="006B66B3" w:rsidRPr="0035644E" w:rsidRDefault="006B66B3" w:rsidP="006B66B3">
      <w:pPr>
        <w:spacing w:after="0"/>
        <w:rPr>
          <w:b/>
          <w:bCs/>
          <w:highlight w:val="cyan"/>
        </w:rPr>
      </w:pPr>
    </w:p>
    <w:p w14:paraId="5869E7D6" w14:textId="30980FDA" w:rsidR="006B66B3" w:rsidRDefault="006B66B3" w:rsidP="006B66B3">
      <w:pPr>
        <w:spacing w:after="0"/>
        <w:rPr>
          <w:b/>
          <w:bCs/>
          <w:highlight w:val="cyan"/>
        </w:rPr>
      </w:pPr>
      <w:hyperlink r:id="rId23" w:history="1">
        <w:r w:rsidRPr="004D2B68">
          <w:rPr>
            <w:rStyle w:val="Hyperlink"/>
            <w:b/>
            <w:bCs/>
          </w:rPr>
          <w:t>Project No. 10: PfA and post-16 Network</w:t>
        </w:r>
      </w:hyperlink>
      <w:r w:rsidRPr="00EF1AB6">
        <w:rPr>
          <w:b/>
          <w:bCs/>
        </w:rPr>
        <w:t xml:space="preserve"> </w:t>
      </w:r>
      <w:r w:rsidR="0040642F">
        <w:rPr>
          <w:b/>
          <w:bCs/>
        </w:rPr>
        <w:t>£17,000</w:t>
      </w:r>
    </w:p>
    <w:p w14:paraId="612C39DC" w14:textId="1ED8E0BA" w:rsidR="00E734E3" w:rsidRDefault="00E734E3" w:rsidP="00E734E3">
      <w:pPr>
        <w:spacing w:after="0"/>
        <w:rPr>
          <w:b/>
          <w:bCs/>
        </w:rPr>
      </w:pPr>
      <w:r>
        <w:rPr>
          <w:b/>
          <w:bCs/>
        </w:rPr>
        <w:t>Project Manager:</w:t>
      </w:r>
      <w:r w:rsidRPr="00E734E3">
        <w:rPr>
          <w:b/>
          <w:bCs/>
        </w:rPr>
        <w:t xml:space="preserve"> </w:t>
      </w:r>
      <w:r w:rsidRPr="00EF1AB6">
        <w:rPr>
          <w:b/>
          <w:bCs/>
        </w:rPr>
        <w:t>Sheelagh Sullivan</w:t>
      </w:r>
      <w:r w:rsidR="007221AF">
        <w:rPr>
          <w:b/>
          <w:bCs/>
        </w:rPr>
        <w:t>,</w:t>
      </w:r>
      <w:r w:rsidRPr="00EF1AB6">
        <w:rPr>
          <w:b/>
          <w:bCs/>
        </w:rPr>
        <w:t xml:space="preserve"> SESLIP</w:t>
      </w:r>
      <w:r w:rsidR="007221AF">
        <w:rPr>
          <w:b/>
          <w:bCs/>
        </w:rPr>
        <w:t>;</w:t>
      </w:r>
      <w:r w:rsidRPr="00E734E3">
        <w:rPr>
          <w:b/>
          <w:bCs/>
        </w:rPr>
        <w:t xml:space="preserve"> </w:t>
      </w:r>
      <w:r w:rsidRPr="00EF1AB6">
        <w:rPr>
          <w:b/>
          <w:bCs/>
        </w:rPr>
        <w:t>Julie Pointer</w:t>
      </w:r>
      <w:r w:rsidR="007221AF">
        <w:rPr>
          <w:b/>
          <w:bCs/>
        </w:rPr>
        <w:t>,</w:t>
      </w:r>
      <w:r w:rsidRPr="00EF1AB6">
        <w:rPr>
          <w:b/>
          <w:bCs/>
        </w:rPr>
        <w:t xml:space="preserve"> SESLIP</w:t>
      </w:r>
    </w:p>
    <w:p w14:paraId="78B485EF" w14:textId="4F4FD035" w:rsidR="00E734E3" w:rsidRDefault="00E734E3" w:rsidP="00E734E3">
      <w:pPr>
        <w:spacing w:after="0"/>
        <w:rPr>
          <w:b/>
          <w:bCs/>
        </w:rPr>
      </w:pPr>
      <w:r>
        <w:rPr>
          <w:b/>
          <w:bCs/>
        </w:rPr>
        <w:t xml:space="preserve">DCS sponsor: </w:t>
      </w:r>
      <w:r w:rsidRPr="00E734E3">
        <w:rPr>
          <w:b/>
          <w:bCs/>
        </w:rPr>
        <w:t>Lee-Anne Farach, Medway</w:t>
      </w:r>
    </w:p>
    <w:p w14:paraId="647CCB44" w14:textId="77777777" w:rsidR="006B66B3" w:rsidRPr="0035644E" w:rsidRDefault="006B66B3" w:rsidP="006B66B3">
      <w:pPr>
        <w:spacing w:after="0"/>
        <w:rPr>
          <w:b/>
          <w:bCs/>
          <w:highlight w:val="cyan"/>
        </w:rPr>
      </w:pPr>
    </w:p>
    <w:p w14:paraId="5C414DC5" w14:textId="5B3F6C91" w:rsidR="008F2F98" w:rsidRDefault="008F2F98" w:rsidP="005603FB">
      <w:pPr>
        <w:pStyle w:val="ListParagraph"/>
        <w:numPr>
          <w:ilvl w:val="0"/>
          <w:numId w:val="2"/>
        </w:numPr>
        <w:spacing w:after="0" w:line="240" w:lineRule="auto"/>
        <w:ind w:left="0" w:hanging="567"/>
      </w:pPr>
      <w:r>
        <w:t>This project builds upon the existing community of practice which has wide ranging membership including providers, PCFs and the voice of young people. The COP has identified transition as a priority for the coming year. There will be a particular emphasis on transition post 16 given the ongoing challenges young people with SEND are experiencing in gaining entry to the workforce.</w:t>
      </w:r>
      <w:r w:rsidR="00186FBE">
        <w:t xml:space="preserve"> Further information is available from </w:t>
      </w:r>
      <w:hyperlink r:id="rId24" w:history="1">
        <w:r w:rsidR="00186FBE" w:rsidRPr="004851D8">
          <w:rPr>
            <w:rStyle w:val="Hyperlink"/>
          </w:rPr>
          <w:t>https://www.seslip.co.uk/preparing-for-adulthood-forum/</w:t>
        </w:r>
      </w:hyperlink>
      <w:r w:rsidR="00186FBE">
        <w:t xml:space="preserve"> </w:t>
      </w:r>
    </w:p>
    <w:p w14:paraId="5A0ED78C" w14:textId="77777777" w:rsidR="00186FBE" w:rsidRDefault="00186FBE" w:rsidP="00186FBE">
      <w:pPr>
        <w:pStyle w:val="ListParagraph"/>
        <w:spacing w:after="0" w:line="240" w:lineRule="auto"/>
        <w:ind w:left="0"/>
      </w:pPr>
    </w:p>
    <w:p w14:paraId="5509876B" w14:textId="38B2A203" w:rsidR="00186FBE" w:rsidRDefault="00D66E95" w:rsidP="00030901">
      <w:pPr>
        <w:pStyle w:val="ListParagraph"/>
        <w:numPr>
          <w:ilvl w:val="0"/>
          <w:numId w:val="2"/>
        </w:numPr>
        <w:spacing w:after="0" w:line="240" w:lineRule="auto"/>
        <w:ind w:left="0" w:hanging="567"/>
      </w:pPr>
      <w:r>
        <w:t>The COP will meet once per term with an additional in-person event in Q4. Additional task and finish groups will be convened as required to develop regional guidance. Feedback will be gathered following each COP meeting (Q2,3,4)</w:t>
      </w:r>
      <w:r w:rsidR="00A641A4">
        <w:t xml:space="preserve">. </w:t>
      </w:r>
      <w:r>
        <w:t>A final report will be produced to include the impact of project work from the perspective of COP members and including regional data as available (Q4</w:t>
      </w:r>
      <w:r w:rsidR="00A641A4">
        <w:t>).</w:t>
      </w:r>
    </w:p>
    <w:p w14:paraId="4319D5DA" w14:textId="77777777" w:rsidR="005603FB" w:rsidRDefault="005603FB" w:rsidP="005603FB">
      <w:pPr>
        <w:pStyle w:val="ListParagraph"/>
        <w:spacing w:after="0" w:line="240" w:lineRule="auto"/>
        <w:ind w:left="0"/>
      </w:pPr>
    </w:p>
    <w:p w14:paraId="6932FCB9" w14:textId="33C1FCD0" w:rsidR="00CD7164" w:rsidRDefault="00CD7164" w:rsidP="007D7AB5">
      <w:pPr>
        <w:spacing w:after="0"/>
      </w:pPr>
      <w:r>
        <w:rPr>
          <w:b/>
          <w:bCs/>
        </w:rPr>
        <w:t>Project Nos. 11 and 12: see above</w:t>
      </w:r>
      <w:r w:rsidRPr="00CD7164">
        <w:rPr>
          <w:b/>
          <w:bCs/>
        </w:rPr>
        <w:t xml:space="preserve"> </w:t>
      </w:r>
    </w:p>
    <w:p w14:paraId="40AED5A7" w14:textId="77777777" w:rsidR="00CD7164" w:rsidRDefault="00CD7164" w:rsidP="007D7AB5">
      <w:pPr>
        <w:spacing w:after="0"/>
      </w:pPr>
    </w:p>
    <w:p w14:paraId="212123D2" w14:textId="641625A3" w:rsidR="007D7AB5" w:rsidRDefault="004B24D5" w:rsidP="007D7AB5">
      <w:pPr>
        <w:spacing w:after="0"/>
        <w:rPr>
          <w:b/>
          <w:bCs/>
        </w:rPr>
      </w:pPr>
      <w:hyperlink r:id="rId25" w:history="1">
        <w:r w:rsidRPr="007433EF">
          <w:rPr>
            <w:rStyle w:val="Hyperlink"/>
            <w:b/>
            <w:bCs/>
          </w:rPr>
          <w:t>Project No. 13: CYP Regional Network</w:t>
        </w:r>
      </w:hyperlink>
      <w:r w:rsidR="0040642F">
        <w:t xml:space="preserve"> </w:t>
      </w:r>
      <w:r w:rsidR="0040642F" w:rsidRPr="0040642F">
        <w:rPr>
          <w:b/>
          <w:bCs/>
        </w:rPr>
        <w:t>£28,000</w:t>
      </w:r>
    </w:p>
    <w:p w14:paraId="0F67F640" w14:textId="14BB90FC" w:rsidR="007D7AB5" w:rsidRDefault="007D7AB5" w:rsidP="007D7AB5">
      <w:pPr>
        <w:spacing w:after="0"/>
        <w:rPr>
          <w:b/>
          <w:bCs/>
        </w:rPr>
      </w:pPr>
      <w:r>
        <w:rPr>
          <w:b/>
          <w:bCs/>
        </w:rPr>
        <w:t>Project Manager:</w:t>
      </w:r>
      <w:r w:rsidR="00E734E3">
        <w:rPr>
          <w:b/>
          <w:bCs/>
        </w:rPr>
        <w:t xml:space="preserve"> </w:t>
      </w:r>
      <w:r w:rsidR="00E734E3" w:rsidRPr="00EF1AB6">
        <w:rPr>
          <w:b/>
          <w:bCs/>
        </w:rPr>
        <w:t>Sheelagh Sullivan</w:t>
      </w:r>
      <w:r w:rsidR="007221AF">
        <w:rPr>
          <w:b/>
          <w:bCs/>
        </w:rPr>
        <w:t>,</w:t>
      </w:r>
      <w:r w:rsidR="00E734E3" w:rsidRPr="00EF1AB6">
        <w:rPr>
          <w:b/>
          <w:bCs/>
        </w:rPr>
        <w:t xml:space="preserve"> SESLIP</w:t>
      </w:r>
      <w:r w:rsidR="007221AF">
        <w:rPr>
          <w:b/>
          <w:bCs/>
        </w:rPr>
        <w:t>;</w:t>
      </w:r>
      <w:r w:rsidR="00E734E3" w:rsidRPr="00E734E3">
        <w:rPr>
          <w:b/>
          <w:bCs/>
        </w:rPr>
        <w:t xml:space="preserve"> </w:t>
      </w:r>
      <w:r w:rsidR="00E734E3" w:rsidRPr="00EF1AB6">
        <w:rPr>
          <w:b/>
          <w:bCs/>
        </w:rPr>
        <w:t>Julie Pointer</w:t>
      </w:r>
      <w:r w:rsidR="007221AF">
        <w:rPr>
          <w:b/>
          <w:bCs/>
        </w:rPr>
        <w:t>,</w:t>
      </w:r>
      <w:r w:rsidR="00E734E3" w:rsidRPr="00EF1AB6">
        <w:rPr>
          <w:b/>
          <w:bCs/>
        </w:rPr>
        <w:t xml:space="preserve"> SESLIP</w:t>
      </w:r>
    </w:p>
    <w:p w14:paraId="225EA941" w14:textId="1463109D" w:rsidR="007D7AB5" w:rsidRDefault="007D7AB5" w:rsidP="007D7AB5">
      <w:pPr>
        <w:spacing w:after="0"/>
        <w:rPr>
          <w:b/>
          <w:bCs/>
        </w:rPr>
      </w:pPr>
      <w:r>
        <w:rPr>
          <w:b/>
          <w:bCs/>
        </w:rPr>
        <w:t>DCS sponsor:</w:t>
      </w:r>
      <w:r w:rsidR="00E734E3">
        <w:rPr>
          <w:b/>
          <w:bCs/>
        </w:rPr>
        <w:t xml:space="preserve"> </w:t>
      </w:r>
      <w:r w:rsidR="00E734E3" w:rsidRPr="00E734E3">
        <w:rPr>
          <w:b/>
          <w:bCs/>
        </w:rPr>
        <w:t>Lee-Anne Farach, Medway</w:t>
      </w:r>
    </w:p>
    <w:p w14:paraId="6313CC87" w14:textId="77777777" w:rsidR="00A4209D" w:rsidRPr="0035644E" w:rsidRDefault="00A4209D" w:rsidP="006B66B3">
      <w:pPr>
        <w:spacing w:after="0"/>
        <w:rPr>
          <w:b/>
          <w:bCs/>
          <w:highlight w:val="cyan"/>
        </w:rPr>
      </w:pPr>
    </w:p>
    <w:p w14:paraId="0B53DCA6" w14:textId="11355D38" w:rsidR="006B66B3" w:rsidRDefault="00411881" w:rsidP="00411881">
      <w:pPr>
        <w:pStyle w:val="ListParagraph"/>
        <w:numPr>
          <w:ilvl w:val="0"/>
          <w:numId w:val="2"/>
        </w:numPr>
        <w:spacing w:after="0" w:line="240" w:lineRule="auto"/>
        <w:ind w:left="0" w:hanging="567"/>
      </w:pPr>
      <w:r w:rsidRPr="00411881">
        <w:t>The project builds upon work begun in 25/26 in cooperation with health colleagues, to build a community of practice through which CYP collectively can challenge, develop and celebrate ways in which their voices are heard in SEND across the region. The project will expand this work and develop a bank of resources to encourage participation of a broader range of CYP, supporting cohesion rather than repetition around engagement. There will be an emphasis on the engagement of young people in implementing SEND reform.</w:t>
      </w:r>
      <w:r w:rsidR="001134C2">
        <w:t xml:space="preserve"> Further information is available from </w:t>
      </w:r>
      <w:hyperlink r:id="rId26" w:history="1">
        <w:r w:rsidR="001134C2" w:rsidRPr="004851D8">
          <w:rPr>
            <w:rStyle w:val="Hyperlink"/>
          </w:rPr>
          <w:t>https://www.seslip.co.uk/project-13-cyp-regional-network/</w:t>
        </w:r>
      </w:hyperlink>
      <w:r w:rsidR="001134C2">
        <w:t xml:space="preserve"> </w:t>
      </w:r>
    </w:p>
    <w:p w14:paraId="6173D6C2" w14:textId="77777777" w:rsidR="00411881" w:rsidRPr="0035644E" w:rsidRDefault="00411881" w:rsidP="006B66B3">
      <w:pPr>
        <w:spacing w:after="0"/>
        <w:rPr>
          <w:b/>
          <w:bCs/>
          <w:highlight w:val="green"/>
        </w:rPr>
      </w:pPr>
    </w:p>
    <w:p w14:paraId="243F823C" w14:textId="1DFA8E3D" w:rsidR="004E56C2" w:rsidRDefault="004D6A8E" w:rsidP="00A34346">
      <w:pPr>
        <w:pStyle w:val="ListParagraph"/>
        <w:numPr>
          <w:ilvl w:val="0"/>
          <w:numId w:val="2"/>
        </w:numPr>
        <w:spacing w:after="0" w:line="240" w:lineRule="auto"/>
        <w:ind w:left="0" w:hanging="567"/>
      </w:pPr>
      <w:r>
        <w:lastRenderedPageBreak/>
        <w:t>There will be at least one termly meeting of the COP with evidence of increased participation at COP in meetings (Q2-4). Task and finish groups will take forward at least two priorities identified by the survey (Q3-4). There will be an in-person celebration event to share achievements (Q4). A final report will summarise progress and impact, including the extent to which CYP feel that the COP has supported them in making their voice heard (Q4)</w:t>
      </w:r>
    </w:p>
    <w:p w14:paraId="47A3CA3D" w14:textId="77777777" w:rsidR="004D6A8E" w:rsidRDefault="004D6A8E" w:rsidP="00EC3CB1">
      <w:pPr>
        <w:pStyle w:val="ListParagraph"/>
        <w:spacing w:after="0"/>
      </w:pPr>
    </w:p>
    <w:p w14:paraId="6B3520EF" w14:textId="622A22F7" w:rsidR="00B7243F" w:rsidRDefault="00E2593A" w:rsidP="00E2593A">
      <w:pPr>
        <w:spacing w:after="0"/>
        <w:rPr>
          <w:b/>
          <w:bCs/>
        </w:rPr>
      </w:pPr>
      <w:r w:rsidRPr="00E2593A">
        <w:rPr>
          <w:b/>
          <w:bCs/>
        </w:rPr>
        <w:t xml:space="preserve">Project No. 14: not </w:t>
      </w:r>
      <w:r w:rsidR="00F54666" w:rsidRPr="00E2593A">
        <w:rPr>
          <w:b/>
          <w:bCs/>
        </w:rPr>
        <w:t>used</w:t>
      </w:r>
    </w:p>
    <w:p w14:paraId="00675095" w14:textId="77777777" w:rsidR="00E2593A" w:rsidRDefault="00E2593A" w:rsidP="00E2593A">
      <w:pPr>
        <w:spacing w:after="0"/>
        <w:rPr>
          <w:b/>
          <w:bCs/>
        </w:rPr>
      </w:pPr>
    </w:p>
    <w:p w14:paraId="5ADD3536" w14:textId="040D2203" w:rsidR="008D15F6" w:rsidRDefault="008D15F6" w:rsidP="008D15F6">
      <w:pPr>
        <w:spacing w:after="0"/>
        <w:rPr>
          <w:b/>
          <w:bCs/>
        </w:rPr>
      </w:pPr>
      <w:hyperlink r:id="rId27" w:history="1">
        <w:r w:rsidRPr="005D1DE7">
          <w:rPr>
            <w:rStyle w:val="Hyperlink"/>
            <w:b/>
            <w:bCs/>
          </w:rPr>
          <w:t>Project No. 1</w:t>
        </w:r>
        <w:r w:rsidR="00D04482" w:rsidRPr="005D1DE7">
          <w:rPr>
            <w:rStyle w:val="Hyperlink"/>
            <w:b/>
            <w:bCs/>
          </w:rPr>
          <w:t>5</w:t>
        </w:r>
        <w:r w:rsidRPr="005D1DE7">
          <w:rPr>
            <w:rStyle w:val="Hyperlink"/>
            <w:b/>
            <w:bCs/>
          </w:rPr>
          <w:t xml:space="preserve">: </w:t>
        </w:r>
        <w:r w:rsidR="003C791B" w:rsidRPr="003C791B">
          <w:rPr>
            <w:rStyle w:val="Hyperlink"/>
            <w:b/>
            <w:bCs/>
          </w:rPr>
          <w:t xml:space="preserve">AP networking </w:t>
        </w:r>
        <w:r w:rsidR="00064213">
          <w:rPr>
            <w:rStyle w:val="Hyperlink"/>
            <w:b/>
            <w:bCs/>
          </w:rPr>
          <w:t>and</w:t>
        </w:r>
        <w:r w:rsidR="003C791B" w:rsidRPr="003C791B">
          <w:rPr>
            <w:rStyle w:val="Hyperlink"/>
            <w:b/>
            <w:bCs/>
          </w:rPr>
          <w:t xml:space="preserve"> cross-border oversight arrangements (part 2)</w:t>
        </w:r>
      </w:hyperlink>
      <w:r w:rsidR="00AA4177">
        <w:rPr>
          <w:b/>
          <w:bCs/>
        </w:rPr>
        <w:t>,</w:t>
      </w:r>
      <w:r>
        <w:rPr>
          <w:b/>
          <w:bCs/>
        </w:rPr>
        <w:t xml:space="preserve">  £2</w:t>
      </w:r>
      <w:r w:rsidR="000020C6">
        <w:rPr>
          <w:b/>
          <w:bCs/>
        </w:rPr>
        <w:t>5</w:t>
      </w:r>
      <w:r>
        <w:rPr>
          <w:b/>
          <w:bCs/>
        </w:rPr>
        <w:t>,000</w:t>
      </w:r>
    </w:p>
    <w:p w14:paraId="16332521" w14:textId="3B0E05D7" w:rsidR="007D7AB5" w:rsidRDefault="007D7AB5" w:rsidP="007D7AB5">
      <w:pPr>
        <w:spacing w:after="0"/>
        <w:rPr>
          <w:b/>
          <w:bCs/>
        </w:rPr>
      </w:pPr>
      <w:r>
        <w:rPr>
          <w:b/>
          <w:bCs/>
        </w:rPr>
        <w:t>Project Manager:</w:t>
      </w:r>
      <w:r w:rsidR="007221AF" w:rsidRPr="007221AF">
        <w:rPr>
          <w:b/>
          <w:bCs/>
        </w:rPr>
        <w:t xml:space="preserve"> </w:t>
      </w:r>
      <w:r w:rsidR="007221AF">
        <w:rPr>
          <w:b/>
          <w:bCs/>
        </w:rPr>
        <w:t>Chris Owen, SESLIP</w:t>
      </w:r>
    </w:p>
    <w:p w14:paraId="432419FC" w14:textId="1D7C0D11" w:rsidR="007D7AB5" w:rsidRDefault="007D7AB5" w:rsidP="007D7AB5">
      <w:pPr>
        <w:spacing w:after="0"/>
        <w:rPr>
          <w:b/>
          <w:bCs/>
        </w:rPr>
      </w:pPr>
      <w:r>
        <w:rPr>
          <w:b/>
          <w:bCs/>
        </w:rPr>
        <w:t>DCS sponsor:</w:t>
      </w:r>
      <w:r w:rsidR="007221AF">
        <w:rPr>
          <w:b/>
          <w:bCs/>
        </w:rPr>
        <w:t xml:space="preserve"> Sarah Daly, Portsmouth</w:t>
      </w:r>
    </w:p>
    <w:p w14:paraId="734F2E42" w14:textId="77777777" w:rsidR="008D15F6" w:rsidRDefault="008D15F6" w:rsidP="008D15F6">
      <w:pPr>
        <w:spacing w:after="0"/>
        <w:rPr>
          <w:b/>
          <w:bCs/>
        </w:rPr>
      </w:pPr>
    </w:p>
    <w:p w14:paraId="2A901A89" w14:textId="3996F345" w:rsidR="002166B3" w:rsidRPr="002166B3" w:rsidRDefault="002166B3" w:rsidP="002166B3">
      <w:pPr>
        <w:pStyle w:val="ListParagraph"/>
        <w:numPr>
          <w:ilvl w:val="0"/>
          <w:numId w:val="2"/>
        </w:numPr>
        <w:spacing w:after="0" w:line="240" w:lineRule="auto"/>
        <w:ind w:left="0" w:hanging="567"/>
      </w:pPr>
      <w:r w:rsidRPr="002166B3">
        <w:t xml:space="preserve">To build on the work of the task-and-finish group from 2025-26. </w:t>
      </w:r>
      <w:r w:rsidR="00C134AA" w:rsidRPr="002166B3">
        <w:t>Firstly,</w:t>
      </w:r>
      <w:r w:rsidRPr="002166B3">
        <w:t xml:space="preserve"> to carry out follow-up interviews with participating LAs and publish updated practice vignettes with a focus on impacts on practice. This will also draw further from the learning developed by two of the LAs that were part of the DfE Change Partners Programme (CPP) including around developing approach to the learners’ voice in AP</w:t>
      </w:r>
      <w:r w:rsidR="00E31FCA">
        <w:t>.</w:t>
      </w:r>
    </w:p>
    <w:p w14:paraId="7556C25F" w14:textId="77777777" w:rsidR="002166B3" w:rsidRPr="002166B3" w:rsidRDefault="002166B3" w:rsidP="002166B3">
      <w:pPr>
        <w:pStyle w:val="ListParagraph"/>
        <w:spacing w:after="0" w:line="240" w:lineRule="auto"/>
        <w:ind w:left="0"/>
      </w:pPr>
    </w:p>
    <w:p w14:paraId="1C6BB717" w14:textId="77777777" w:rsidR="002166B3" w:rsidRDefault="002166B3" w:rsidP="002166B3">
      <w:pPr>
        <w:pStyle w:val="ListParagraph"/>
        <w:numPr>
          <w:ilvl w:val="0"/>
          <w:numId w:val="2"/>
        </w:numPr>
        <w:spacing w:after="0" w:line="240" w:lineRule="auto"/>
        <w:ind w:left="0" w:hanging="567"/>
      </w:pPr>
      <w:r w:rsidRPr="002166B3">
        <w:t>Part 1 of the project identified the opportunity to more closely align quality assurance (QA) processes between adjacent LAs. Two groups of adjoining LAs will be supported to identify non-school providers in common and the options for streamlining QA activity. These groups will also work together to identify information-sharing risks, particularly around safeguarding, and steps to formalise information-sharing about cases placed in non-school AP between LAs who have local children placed with the same provider. It is anticipated that an approach using ‘memorandum of understanding’ (MOU) will be trialled and examples of one or more MOUs will be published as a result. Engagement with local safeguarding arrangements, including LADO, will be included in the activity of at least one of the groups.</w:t>
      </w:r>
    </w:p>
    <w:p w14:paraId="35C66A54" w14:textId="77777777" w:rsidR="00E31FCA" w:rsidRPr="002166B3" w:rsidRDefault="00E31FCA" w:rsidP="00E31FCA">
      <w:pPr>
        <w:pStyle w:val="ListParagraph"/>
        <w:spacing w:after="0" w:line="240" w:lineRule="auto"/>
        <w:ind w:left="0"/>
      </w:pPr>
    </w:p>
    <w:p w14:paraId="6B5BBB81" w14:textId="294FFBA0" w:rsidR="002166B3" w:rsidRPr="002166B3" w:rsidRDefault="002166B3" w:rsidP="002166B3">
      <w:pPr>
        <w:pStyle w:val="ListParagraph"/>
        <w:numPr>
          <w:ilvl w:val="0"/>
          <w:numId w:val="2"/>
        </w:numPr>
        <w:spacing w:after="0" w:line="240" w:lineRule="auto"/>
        <w:ind w:left="0" w:hanging="567"/>
      </w:pPr>
      <w:r w:rsidRPr="002166B3">
        <w:t>Learning and case studies will be published and disseminated with existing South-east groups such a</w:t>
      </w:r>
      <w:r w:rsidR="00E31FCA">
        <w:t>s</w:t>
      </w:r>
      <w:r w:rsidRPr="002166B3">
        <w:t xml:space="preserve"> the Education Directors Network and the Access to Education Group.</w:t>
      </w:r>
    </w:p>
    <w:p w14:paraId="5F056656" w14:textId="77777777" w:rsidR="000020C6" w:rsidRDefault="000020C6" w:rsidP="000020C6">
      <w:pPr>
        <w:spacing w:after="0" w:line="240" w:lineRule="auto"/>
      </w:pPr>
    </w:p>
    <w:p w14:paraId="02AF13B8" w14:textId="7BF27435" w:rsidR="000020C6" w:rsidRPr="00CD7164" w:rsidRDefault="001B3082" w:rsidP="000020C6">
      <w:pPr>
        <w:pStyle w:val="ListParagraph"/>
        <w:spacing w:after="0"/>
        <w:ind w:left="0"/>
        <w:rPr>
          <w:b/>
          <w:bCs/>
        </w:rPr>
      </w:pPr>
      <w:r w:rsidRPr="00CD7164">
        <w:rPr>
          <w:b/>
          <w:bCs/>
        </w:rPr>
        <w:t xml:space="preserve">Project </w:t>
      </w:r>
      <w:r w:rsidR="00787E0E" w:rsidRPr="00CD7164">
        <w:rPr>
          <w:b/>
          <w:bCs/>
        </w:rPr>
        <w:t>No. 16: see below</w:t>
      </w:r>
      <w:r w:rsidR="00194EC5">
        <w:rPr>
          <w:b/>
          <w:bCs/>
        </w:rPr>
        <w:t xml:space="preserve"> </w:t>
      </w:r>
      <w:r w:rsidR="006F4006">
        <w:rPr>
          <w:b/>
          <w:bCs/>
        </w:rPr>
        <w:t xml:space="preserve">under </w:t>
      </w:r>
      <w:r w:rsidR="00194EC5">
        <w:rPr>
          <w:b/>
          <w:bCs/>
        </w:rPr>
        <w:t xml:space="preserve">Universal </w:t>
      </w:r>
      <w:r w:rsidR="006F4006">
        <w:rPr>
          <w:b/>
          <w:bCs/>
        </w:rPr>
        <w:t>Projects (</w:t>
      </w:r>
      <w:r w:rsidR="00194EC5">
        <w:rPr>
          <w:b/>
          <w:bCs/>
        </w:rPr>
        <w:t>CSC</w:t>
      </w:r>
      <w:r w:rsidR="006F4006">
        <w:rPr>
          <w:b/>
          <w:bCs/>
        </w:rPr>
        <w:t>)</w:t>
      </w:r>
    </w:p>
    <w:p w14:paraId="4B9C232D" w14:textId="4CBA1CE2" w:rsidR="001B3082" w:rsidRPr="00CD7164" w:rsidRDefault="00787E0E" w:rsidP="000020C6">
      <w:pPr>
        <w:spacing w:after="0"/>
        <w:rPr>
          <w:b/>
          <w:bCs/>
        </w:rPr>
      </w:pPr>
      <w:r w:rsidRPr="00CD7164">
        <w:rPr>
          <w:b/>
          <w:bCs/>
        </w:rPr>
        <w:t>Project No. 17: not used</w:t>
      </w:r>
    </w:p>
    <w:p w14:paraId="4E9AAD8A" w14:textId="77777777" w:rsidR="000020C6" w:rsidRDefault="000020C6" w:rsidP="000020C6">
      <w:pPr>
        <w:pStyle w:val="ListParagraph"/>
        <w:spacing w:after="0" w:line="240" w:lineRule="auto"/>
        <w:ind w:left="0"/>
      </w:pPr>
    </w:p>
    <w:p w14:paraId="1F007548" w14:textId="48222196" w:rsidR="000020C6" w:rsidRDefault="000020C6" w:rsidP="000020C6">
      <w:pPr>
        <w:spacing w:after="0"/>
        <w:rPr>
          <w:b/>
          <w:bCs/>
        </w:rPr>
      </w:pPr>
      <w:hyperlink r:id="rId28" w:history="1">
        <w:r w:rsidRPr="00F0707E">
          <w:rPr>
            <w:rStyle w:val="Hyperlink"/>
            <w:b/>
            <w:bCs/>
          </w:rPr>
          <w:t>Project No. 18: Using technology to improve decision making in SEN</w:t>
        </w:r>
        <w:r w:rsidR="00450643">
          <w:rPr>
            <w:rStyle w:val="Hyperlink"/>
            <w:b/>
            <w:bCs/>
          </w:rPr>
          <w:t xml:space="preserve">D to enable </w:t>
        </w:r>
        <w:r w:rsidR="00A01843">
          <w:rPr>
            <w:rStyle w:val="Hyperlink"/>
            <w:b/>
            <w:bCs/>
          </w:rPr>
          <w:t xml:space="preserve">best use of resources to support CYP </w:t>
        </w:r>
        <w:r w:rsidR="00F52353">
          <w:rPr>
            <w:rStyle w:val="Hyperlink"/>
            <w:b/>
            <w:bCs/>
          </w:rPr>
          <w:t>with</w:t>
        </w:r>
        <w:r w:rsidR="00A01843">
          <w:rPr>
            <w:rStyle w:val="Hyperlink"/>
            <w:b/>
            <w:bCs/>
          </w:rPr>
          <w:t xml:space="preserve"> SEN</w:t>
        </w:r>
        <w:r w:rsidRPr="00F0707E">
          <w:rPr>
            <w:rStyle w:val="Hyperlink"/>
            <w:b/>
            <w:bCs/>
          </w:rPr>
          <w:t>D</w:t>
        </w:r>
      </w:hyperlink>
      <w:r>
        <w:rPr>
          <w:b/>
          <w:bCs/>
        </w:rPr>
        <w:t>, £30,000</w:t>
      </w:r>
    </w:p>
    <w:p w14:paraId="6F9FFF14" w14:textId="77777777" w:rsidR="000020C6" w:rsidRDefault="000020C6" w:rsidP="000020C6">
      <w:pPr>
        <w:spacing w:after="0"/>
        <w:rPr>
          <w:b/>
          <w:bCs/>
        </w:rPr>
      </w:pPr>
      <w:r>
        <w:rPr>
          <w:b/>
          <w:bCs/>
        </w:rPr>
        <w:t>Project Manager:</w:t>
      </w:r>
      <w:r w:rsidRPr="002824A0">
        <w:rPr>
          <w:b/>
          <w:bCs/>
        </w:rPr>
        <w:t xml:space="preserve"> </w:t>
      </w:r>
      <w:r w:rsidRPr="00542B79">
        <w:rPr>
          <w:b/>
          <w:bCs/>
        </w:rPr>
        <w:t>Nick King</w:t>
      </w:r>
      <w:r>
        <w:rPr>
          <w:b/>
          <w:bCs/>
        </w:rPr>
        <w:t>,</w:t>
      </w:r>
      <w:r w:rsidRPr="00542B79">
        <w:rPr>
          <w:b/>
          <w:bCs/>
        </w:rPr>
        <w:t xml:space="preserve"> SESLIP</w:t>
      </w:r>
    </w:p>
    <w:p w14:paraId="68099DBF" w14:textId="77777777" w:rsidR="000020C6" w:rsidRDefault="000020C6" w:rsidP="000020C6">
      <w:pPr>
        <w:spacing w:after="0"/>
        <w:rPr>
          <w:b/>
          <w:bCs/>
        </w:rPr>
      </w:pPr>
      <w:r>
        <w:rPr>
          <w:b/>
          <w:bCs/>
        </w:rPr>
        <w:t xml:space="preserve">DCS sponsor: </w:t>
      </w:r>
      <w:r w:rsidRPr="00E734E3">
        <w:rPr>
          <w:b/>
          <w:bCs/>
        </w:rPr>
        <w:t>Lee-Anne Farach, Medway</w:t>
      </w:r>
    </w:p>
    <w:p w14:paraId="53F58F6A" w14:textId="77777777" w:rsidR="000020C6" w:rsidRDefault="000020C6" w:rsidP="000020C6">
      <w:pPr>
        <w:pStyle w:val="ListParagraph"/>
        <w:ind w:left="0"/>
      </w:pPr>
    </w:p>
    <w:p w14:paraId="67021C3B" w14:textId="3645F508" w:rsidR="000020C6" w:rsidRDefault="004D6A8E">
      <w:pPr>
        <w:pStyle w:val="ListParagraph"/>
        <w:numPr>
          <w:ilvl w:val="0"/>
          <w:numId w:val="2"/>
        </w:numPr>
        <w:spacing w:after="0" w:line="240" w:lineRule="auto"/>
        <w:ind w:left="0" w:hanging="567"/>
      </w:pPr>
      <w:r>
        <w:t>This project, begun in 2025-2026 has developed</w:t>
      </w:r>
      <w:r w:rsidR="00F76964">
        <w:t xml:space="preserve">, tested and refined </w:t>
      </w:r>
      <w:r w:rsidR="000A5126">
        <w:t>a</w:t>
      </w:r>
      <w:r w:rsidR="00274319">
        <w:t xml:space="preserve"> SEND “Banding Tool”, designed to help colleagues in different settings </w:t>
      </w:r>
      <w:r w:rsidR="009B0213">
        <w:t xml:space="preserve">assess and evaluate the additional needs of young people of all ages. Colleagues from Oxfordshire have </w:t>
      </w:r>
      <w:r w:rsidR="00CA1CD9">
        <w:t>used it to assist in over 600 child assessments and have provided valuable feedback on the prototype version.</w:t>
      </w:r>
    </w:p>
    <w:p w14:paraId="79CBEE4F" w14:textId="77777777" w:rsidR="00CA1CD9" w:rsidRDefault="00CA1CD9" w:rsidP="00CA1CD9">
      <w:pPr>
        <w:pStyle w:val="ListParagraph"/>
        <w:spacing w:after="0" w:line="240" w:lineRule="auto"/>
        <w:ind w:left="0"/>
      </w:pPr>
    </w:p>
    <w:p w14:paraId="2432A121" w14:textId="21B415E4" w:rsidR="00D66857" w:rsidRDefault="00CA1CD9" w:rsidP="00A2264A">
      <w:pPr>
        <w:pStyle w:val="ListParagraph"/>
        <w:numPr>
          <w:ilvl w:val="0"/>
          <w:numId w:val="2"/>
        </w:numPr>
        <w:spacing w:after="0" w:line="240" w:lineRule="auto"/>
        <w:ind w:left="0" w:hanging="567"/>
      </w:pPr>
      <w:r>
        <w:lastRenderedPageBreak/>
        <w:t xml:space="preserve">The further deployment </w:t>
      </w:r>
      <w:r w:rsidR="006839B9">
        <w:t>of the tool is planned in conjunction with project 52 – cluster funding models (see below)</w:t>
      </w:r>
      <w:r w:rsidR="004A1542">
        <w:t xml:space="preserve">. This project will be concerned with ensuring that the Banding Tool can be properly supported </w:t>
      </w:r>
      <w:r w:rsidR="00C7489B">
        <w:t xml:space="preserve">from a technical standpoint. </w:t>
      </w:r>
      <w:r w:rsidR="0049276B">
        <w:t>The tool has used bespoke software and if it is to be successfully deployed</w:t>
      </w:r>
      <w:r w:rsidR="00690009">
        <w:t xml:space="preserve"> in the field, it will have to have appropriate technical support that can diagnose and fix bugs, convene user groups, </w:t>
      </w:r>
      <w:r w:rsidR="00D11C06">
        <w:t>write and develop new features, especially in the context of the SEND reforms which will place new demands on user</w:t>
      </w:r>
      <w:r w:rsidR="001163CA">
        <w:t>s in the field.</w:t>
      </w:r>
    </w:p>
    <w:p w14:paraId="08C4394D" w14:textId="77777777" w:rsidR="00A2264A" w:rsidRDefault="00A2264A" w:rsidP="00A2264A">
      <w:pPr>
        <w:pStyle w:val="ListParagraph"/>
        <w:spacing w:after="0" w:line="240" w:lineRule="auto"/>
        <w:ind w:left="0"/>
      </w:pPr>
    </w:p>
    <w:p w14:paraId="5E49DCB2" w14:textId="77777777" w:rsidR="00D66857" w:rsidRDefault="00D66857" w:rsidP="00A2264A">
      <w:pPr>
        <w:pStyle w:val="ListParagraph"/>
        <w:numPr>
          <w:ilvl w:val="0"/>
          <w:numId w:val="2"/>
        </w:numPr>
        <w:spacing w:after="0" w:line="240" w:lineRule="auto"/>
        <w:ind w:left="0" w:hanging="567"/>
      </w:pPr>
      <w:r w:rsidRPr="00A2264A">
        <w:t>Over the course of the year, this project will move the SEND Banding Tool from a tested prototype into a properly supported product ready for wider deployment. The first priority will be to secure a technical partner company capable of taking on ongoing development and support of the bespoke software. This will involve scoping the technical requirements, running a light-touch procurement or partner-search exercise to identify a suitable supplier, and agreeing a support arrangement that covers bug diagnosis and resolution, feature development, and responsiveness to the changing demands the SEND reforms will place on users in the field. Building on the feedback gathered from Oxfordshire's use of the tool.  We will work with the chosen partner to prioritise and implement refinements to the existing tool.</w:t>
      </w:r>
    </w:p>
    <w:p w14:paraId="5B95CC8E" w14:textId="77777777" w:rsidR="00A2264A" w:rsidRPr="00A2264A" w:rsidRDefault="00A2264A" w:rsidP="00A2264A">
      <w:pPr>
        <w:pStyle w:val="ListParagraph"/>
        <w:spacing w:after="0" w:line="240" w:lineRule="auto"/>
        <w:ind w:left="0"/>
      </w:pPr>
    </w:p>
    <w:p w14:paraId="0F7204E6" w14:textId="778DD6BD" w:rsidR="00D66857" w:rsidRDefault="00D66857" w:rsidP="00A2264A">
      <w:pPr>
        <w:pStyle w:val="ListParagraph"/>
        <w:numPr>
          <w:ilvl w:val="0"/>
          <w:numId w:val="2"/>
        </w:numPr>
        <w:spacing w:after="0" w:line="240" w:lineRule="auto"/>
        <w:ind w:left="0" w:hanging="567"/>
      </w:pPr>
      <w:r w:rsidRPr="00A2264A">
        <w:t xml:space="preserve">Alongside this, we will establish the structures needed to sustain the tool in live use, including convening a user group to gather feedback and steer development, and coordinating deployment with Project 52 (cluster funding models) so that the two initiatives reinforce one another. </w:t>
      </w:r>
    </w:p>
    <w:p w14:paraId="5701FB18" w14:textId="77777777" w:rsidR="000020C6" w:rsidRDefault="000020C6" w:rsidP="000020C6">
      <w:pPr>
        <w:pStyle w:val="ListParagraph"/>
        <w:spacing w:after="0"/>
        <w:ind w:left="0"/>
      </w:pPr>
    </w:p>
    <w:p w14:paraId="020AA4A2" w14:textId="1B027A8E" w:rsidR="000020C6" w:rsidRDefault="000020C6" w:rsidP="000020C6">
      <w:pPr>
        <w:spacing w:after="0"/>
        <w:rPr>
          <w:b/>
          <w:bCs/>
        </w:rPr>
      </w:pPr>
      <w:hyperlink r:id="rId29" w:history="1">
        <w:r w:rsidRPr="00823AA9">
          <w:rPr>
            <w:rStyle w:val="Hyperlink"/>
            <w:b/>
            <w:bCs/>
          </w:rPr>
          <w:t>Project No. 19: Working with partners to improve co-production</w:t>
        </w:r>
      </w:hyperlink>
      <w:r>
        <w:rPr>
          <w:b/>
          <w:bCs/>
        </w:rPr>
        <w:t>, £</w:t>
      </w:r>
      <w:r w:rsidR="00351C78">
        <w:rPr>
          <w:b/>
          <w:bCs/>
        </w:rPr>
        <w:t>25,000</w:t>
      </w:r>
    </w:p>
    <w:p w14:paraId="6D5A9751" w14:textId="77777777" w:rsidR="000020C6" w:rsidRDefault="000020C6" w:rsidP="000020C6">
      <w:pPr>
        <w:spacing w:after="0"/>
        <w:rPr>
          <w:b/>
          <w:bCs/>
        </w:rPr>
      </w:pPr>
      <w:r>
        <w:rPr>
          <w:b/>
          <w:bCs/>
        </w:rPr>
        <w:t>Project Manager:</w:t>
      </w:r>
      <w:r w:rsidRPr="002824A0">
        <w:rPr>
          <w:b/>
          <w:bCs/>
        </w:rPr>
        <w:t xml:space="preserve"> </w:t>
      </w:r>
      <w:r>
        <w:rPr>
          <w:b/>
          <w:bCs/>
        </w:rPr>
        <w:t>Sheelagh Sullivan, SESLIP</w:t>
      </w:r>
    </w:p>
    <w:p w14:paraId="476BEEAC" w14:textId="77777777" w:rsidR="000020C6" w:rsidRDefault="000020C6" w:rsidP="000020C6">
      <w:pPr>
        <w:spacing w:after="0"/>
        <w:rPr>
          <w:b/>
          <w:bCs/>
        </w:rPr>
      </w:pPr>
      <w:r>
        <w:rPr>
          <w:b/>
          <w:bCs/>
        </w:rPr>
        <w:t xml:space="preserve">DCS sponsor: </w:t>
      </w:r>
      <w:r w:rsidRPr="00E734E3">
        <w:rPr>
          <w:b/>
          <w:bCs/>
        </w:rPr>
        <w:t>Lee-Anne Farach, Medway</w:t>
      </w:r>
    </w:p>
    <w:p w14:paraId="12B00ACA" w14:textId="77777777" w:rsidR="000020C6" w:rsidRPr="007D7AB5" w:rsidRDefault="000020C6" w:rsidP="00351C78">
      <w:pPr>
        <w:spacing w:after="0"/>
        <w:rPr>
          <w:highlight w:val="green"/>
        </w:rPr>
      </w:pPr>
    </w:p>
    <w:p w14:paraId="2D9ACD92" w14:textId="69AAAAED" w:rsidR="002C2068" w:rsidRPr="002C2068" w:rsidRDefault="002C2068" w:rsidP="002C2068">
      <w:pPr>
        <w:pStyle w:val="ListParagraph"/>
        <w:numPr>
          <w:ilvl w:val="0"/>
          <w:numId w:val="2"/>
        </w:numPr>
        <w:spacing w:after="0" w:line="240" w:lineRule="auto"/>
        <w:ind w:left="0" w:hanging="567"/>
      </w:pPr>
      <w:r w:rsidRPr="002C2068">
        <w:t>This project will continue to be developed through joint working with PCFs. The results of the co</w:t>
      </w:r>
      <w:r w:rsidR="00EE73BF">
        <w:t>-</w:t>
      </w:r>
      <w:r w:rsidRPr="002C2068">
        <w:t>production survey will be used to produce a regional co</w:t>
      </w:r>
      <w:r w:rsidR="00EE73BF">
        <w:t>-</w:t>
      </w:r>
      <w:r w:rsidRPr="002C2068">
        <w:t>production report. The next step will be to agree key regional principles for co</w:t>
      </w:r>
      <w:r w:rsidR="00EE73BF">
        <w:t>-</w:t>
      </w:r>
      <w:r w:rsidRPr="002C2068">
        <w:t>production, including recommendations for ways in which PCFs could be supported to participate fully in local area SEND development. The results of the survey will be shared at key regional meetings, including SEND Forum Plus.</w:t>
      </w:r>
    </w:p>
    <w:p w14:paraId="25B6283E" w14:textId="77777777" w:rsidR="00D21CBD" w:rsidRDefault="00D21CBD" w:rsidP="000020C6">
      <w:pPr>
        <w:pStyle w:val="ListParagraph"/>
        <w:spacing w:after="0"/>
        <w:ind w:left="0"/>
        <w:rPr>
          <w:highlight w:val="green"/>
        </w:rPr>
      </w:pPr>
    </w:p>
    <w:p w14:paraId="138F4400" w14:textId="7E808D4D" w:rsidR="000020C6" w:rsidRDefault="000020C6" w:rsidP="000020C6">
      <w:pPr>
        <w:spacing w:after="0"/>
        <w:rPr>
          <w:b/>
          <w:bCs/>
        </w:rPr>
      </w:pPr>
      <w:hyperlink r:id="rId30" w:history="1">
        <w:r w:rsidRPr="00823AA9">
          <w:rPr>
            <w:rStyle w:val="Hyperlink"/>
            <w:b/>
            <w:bCs/>
          </w:rPr>
          <w:t>Project No. 20: Mainstream Inclusion Project</w:t>
        </w:r>
      </w:hyperlink>
      <w:r>
        <w:rPr>
          <w:b/>
          <w:bCs/>
        </w:rPr>
        <w:t>,</w:t>
      </w:r>
      <w:r w:rsidRPr="00542B79">
        <w:rPr>
          <w:b/>
          <w:bCs/>
        </w:rPr>
        <w:t xml:space="preserve"> </w:t>
      </w:r>
      <w:r w:rsidRPr="00B372EF">
        <w:rPr>
          <w:b/>
          <w:bCs/>
        </w:rPr>
        <w:t>£</w:t>
      </w:r>
      <w:r w:rsidR="00351C78">
        <w:rPr>
          <w:b/>
          <w:bCs/>
        </w:rPr>
        <w:t>87</w:t>
      </w:r>
      <w:r w:rsidRPr="00B372EF">
        <w:rPr>
          <w:b/>
          <w:bCs/>
        </w:rPr>
        <w:t>,000</w:t>
      </w:r>
    </w:p>
    <w:p w14:paraId="7A305EC8" w14:textId="77777777" w:rsidR="000020C6" w:rsidRDefault="000020C6" w:rsidP="000020C6">
      <w:pPr>
        <w:spacing w:after="0"/>
        <w:rPr>
          <w:b/>
          <w:bCs/>
        </w:rPr>
      </w:pPr>
      <w:r>
        <w:rPr>
          <w:b/>
          <w:bCs/>
        </w:rPr>
        <w:t>Project Manager:</w:t>
      </w:r>
      <w:r w:rsidRPr="002824A0">
        <w:rPr>
          <w:b/>
          <w:bCs/>
        </w:rPr>
        <w:t xml:space="preserve"> </w:t>
      </w:r>
      <w:r w:rsidRPr="00B372EF">
        <w:rPr>
          <w:b/>
          <w:bCs/>
        </w:rPr>
        <w:t>Marian Cullen</w:t>
      </w:r>
      <w:r>
        <w:rPr>
          <w:b/>
          <w:bCs/>
        </w:rPr>
        <w:t>,</w:t>
      </w:r>
      <w:r w:rsidRPr="00B372EF">
        <w:rPr>
          <w:b/>
          <w:bCs/>
        </w:rPr>
        <w:t xml:space="preserve"> SESLIP</w:t>
      </w:r>
    </w:p>
    <w:p w14:paraId="2CB113FF" w14:textId="77777777" w:rsidR="000020C6" w:rsidRDefault="000020C6" w:rsidP="000020C6">
      <w:pPr>
        <w:spacing w:after="0"/>
        <w:rPr>
          <w:b/>
          <w:bCs/>
        </w:rPr>
      </w:pPr>
      <w:r>
        <w:rPr>
          <w:b/>
          <w:bCs/>
        </w:rPr>
        <w:t xml:space="preserve">DCS sponsor: </w:t>
      </w:r>
      <w:r w:rsidRPr="00E734E3">
        <w:rPr>
          <w:b/>
          <w:bCs/>
        </w:rPr>
        <w:t>Lee-Anne Farach, Medway</w:t>
      </w:r>
    </w:p>
    <w:p w14:paraId="0532D54F" w14:textId="401DC57B" w:rsidR="009610E7" w:rsidRDefault="009610E7" w:rsidP="009610E7">
      <w:pPr>
        <w:pStyle w:val="ListParagraph"/>
        <w:numPr>
          <w:ilvl w:val="0"/>
          <w:numId w:val="2"/>
        </w:numPr>
        <w:spacing w:after="0" w:line="240" w:lineRule="auto"/>
        <w:ind w:left="0" w:hanging="567"/>
      </w:pPr>
      <w:r>
        <w:t xml:space="preserve">This project will build upon work undertaken in 2025-2026 to support local areas to strengthen inclusive practice in mainstream settings through the regional Inclusion Community of Practice.  This year the work will be focussed upon supporting the development of mainstream inclusion practice in line with Local SEND Reform Plan expectations. </w:t>
      </w:r>
    </w:p>
    <w:p w14:paraId="5ACC05AB" w14:textId="77777777" w:rsidR="009610E7" w:rsidRDefault="009610E7" w:rsidP="009610E7">
      <w:pPr>
        <w:pStyle w:val="ListParagraph"/>
        <w:spacing w:after="0" w:line="240" w:lineRule="auto"/>
        <w:ind w:left="0"/>
      </w:pPr>
    </w:p>
    <w:p w14:paraId="0A2DF55E" w14:textId="77777777" w:rsidR="009610E7" w:rsidRDefault="009610E7" w:rsidP="009610E7">
      <w:pPr>
        <w:pStyle w:val="ListParagraph"/>
        <w:numPr>
          <w:ilvl w:val="0"/>
          <w:numId w:val="2"/>
        </w:numPr>
        <w:spacing w:after="0" w:line="240" w:lineRule="auto"/>
        <w:ind w:left="0" w:hanging="567"/>
      </w:pPr>
      <w:r>
        <w:t xml:space="preserve">The project will include activity that highlights the work of schools themselves as recommended by LAs and/or partner agencies. To facilitate this, as part of the project, the RIIA will work with partner agencies through the DfE’s mainstream inclusion forum to develop guidelines for quality assurance around mainstream inclusion, including participating in joint QA activity. </w:t>
      </w:r>
    </w:p>
    <w:p w14:paraId="52C353E2" w14:textId="77777777" w:rsidR="009610E7" w:rsidRDefault="009610E7" w:rsidP="009610E7">
      <w:pPr>
        <w:pStyle w:val="ListParagraph"/>
        <w:spacing w:after="0" w:line="240" w:lineRule="auto"/>
        <w:ind w:left="0"/>
      </w:pPr>
    </w:p>
    <w:p w14:paraId="202ADD6F" w14:textId="7DCCC6B7" w:rsidR="009610E7" w:rsidRDefault="009610E7" w:rsidP="009610E7">
      <w:pPr>
        <w:pStyle w:val="ListParagraph"/>
        <w:numPr>
          <w:ilvl w:val="0"/>
          <w:numId w:val="2"/>
        </w:numPr>
        <w:spacing w:after="0" w:line="240" w:lineRule="auto"/>
        <w:ind w:left="0" w:hanging="567"/>
      </w:pPr>
      <w:r>
        <w:t xml:space="preserve">In line with the SEND Reform Plan expectations for all Local Areas in 2026-2027, the project will include activity to support the development of the ‘Experts at Hand’ model. </w:t>
      </w:r>
    </w:p>
    <w:p w14:paraId="544FF577" w14:textId="77777777" w:rsidR="009610E7" w:rsidRDefault="009610E7" w:rsidP="009610E7">
      <w:pPr>
        <w:pStyle w:val="ListParagraph"/>
        <w:spacing w:after="0" w:line="240" w:lineRule="auto"/>
        <w:ind w:left="0"/>
      </w:pPr>
    </w:p>
    <w:p w14:paraId="277DAD56" w14:textId="77777777" w:rsidR="009610E7" w:rsidRDefault="009610E7" w:rsidP="009610E7">
      <w:pPr>
        <w:pStyle w:val="ListParagraph"/>
        <w:numPr>
          <w:ilvl w:val="0"/>
          <w:numId w:val="2"/>
        </w:numPr>
        <w:spacing w:after="0" w:line="240" w:lineRule="auto"/>
        <w:ind w:left="0" w:hanging="567"/>
      </w:pPr>
      <w:r>
        <w:t>The project will be delivered through a range of activity coproduced with the Community of Practice, including contributions to the SESLIP SEND library, webinars to share innovative practice and an in-person celebration event involving all partners, including CYP.</w:t>
      </w:r>
    </w:p>
    <w:p w14:paraId="3F1C338D" w14:textId="77777777" w:rsidR="009610E7" w:rsidRDefault="009610E7" w:rsidP="009610E7">
      <w:pPr>
        <w:pStyle w:val="ListParagraph"/>
        <w:spacing w:after="0" w:line="240" w:lineRule="auto"/>
        <w:ind w:left="0"/>
      </w:pPr>
    </w:p>
    <w:p w14:paraId="1B6F970F" w14:textId="77777777" w:rsidR="009610E7" w:rsidRDefault="009610E7" w:rsidP="009610E7">
      <w:pPr>
        <w:pStyle w:val="ListParagraph"/>
        <w:numPr>
          <w:ilvl w:val="0"/>
          <w:numId w:val="2"/>
        </w:numPr>
        <w:spacing w:after="0" w:line="240" w:lineRule="auto"/>
        <w:ind w:left="0" w:hanging="567"/>
      </w:pPr>
      <w:r>
        <w:t>Surveys to monitor engagement, regional cohesion and impact will be carried out at the end of each quarter.</w:t>
      </w:r>
    </w:p>
    <w:p w14:paraId="4F1D1DD3" w14:textId="77777777" w:rsidR="00460B35" w:rsidRDefault="00460B35" w:rsidP="00460B35">
      <w:pPr>
        <w:pStyle w:val="ListParagraph"/>
        <w:spacing w:after="0" w:line="240" w:lineRule="auto"/>
        <w:ind w:left="0"/>
      </w:pPr>
    </w:p>
    <w:p w14:paraId="0CF5F935" w14:textId="2302D39F" w:rsidR="000020C6" w:rsidRDefault="009610E7" w:rsidP="009610E7">
      <w:pPr>
        <w:pStyle w:val="ListParagraph"/>
        <w:numPr>
          <w:ilvl w:val="0"/>
          <w:numId w:val="2"/>
        </w:numPr>
        <w:spacing w:after="0" w:line="240" w:lineRule="auto"/>
        <w:ind w:left="0" w:hanging="567"/>
      </w:pPr>
      <w:r>
        <w:t>The work will continue to use case studies (written and recorded) as well as materials and practical exemplars, shared on the RIIA website and beyond, to promote innovative practice and creative thinking around Mainstream inclusion.</w:t>
      </w:r>
    </w:p>
    <w:p w14:paraId="0D4AA858" w14:textId="77777777" w:rsidR="00610603" w:rsidRDefault="00610603" w:rsidP="00610603">
      <w:pPr>
        <w:pStyle w:val="ListParagraph"/>
        <w:spacing w:after="0" w:line="240" w:lineRule="auto"/>
        <w:ind w:left="0"/>
      </w:pPr>
    </w:p>
    <w:p w14:paraId="3EBAA867" w14:textId="2F06975D" w:rsidR="00610603" w:rsidRPr="008814B6" w:rsidRDefault="00610603" w:rsidP="009610E7">
      <w:pPr>
        <w:pStyle w:val="ListParagraph"/>
        <w:numPr>
          <w:ilvl w:val="0"/>
          <w:numId w:val="2"/>
        </w:numPr>
        <w:spacing w:after="0" w:line="240" w:lineRule="auto"/>
        <w:ind w:left="0" w:hanging="567"/>
      </w:pPr>
      <w:r>
        <w:t xml:space="preserve">Further information from year one of this project is available at </w:t>
      </w:r>
      <w:hyperlink r:id="rId31" w:history="1">
        <w:r w:rsidRPr="004851D8">
          <w:rPr>
            <w:rStyle w:val="Hyperlink"/>
          </w:rPr>
          <w:t>https://www.seslip.co.uk/project-20-mainstream-inclusion-project/</w:t>
        </w:r>
      </w:hyperlink>
      <w:r>
        <w:t>.</w:t>
      </w:r>
    </w:p>
    <w:p w14:paraId="53661C47" w14:textId="77777777" w:rsidR="000020C6" w:rsidRDefault="000020C6" w:rsidP="000020C6">
      <w:pPr>
        <w:pStyle w:val="ListParagraph"/>
        <w:spacing w:after="0"/>
        <w:ind w:left="0"/>
      </w:pPr>
    </w:p>
    <w:p w14:paraId="0F57A836" w14:textId="641299E6" w:rsidR="000020C6" w:rsidRDefault="000020C6" w:rsidP="000020C6">
      <w:pPr>
        <w:spacing w:after="0"/>
        <w:rPr>
          <w:b/>
          <w:bCs/>
        </w:rPr>
      </w:pPr>
      <w:hyperlink r:id="rId32" w:history="1">
        <w:r w:rsidRPr="00BB2DFB">
          <w:rPr>
            <w:rStyle w:val="Hyperlink"/>
            <w:b/>
            <w:bCs/>
          </w:rPr>
          <w:t xml:space="preserve">Project No. 21: SENDAP </w:t>
        </w:r>
        <w:r w:rsidR="002277C4">
          <w:rPr>
            <w:rStyle w:val="Hyperlink"/>
            <w:b/>
            <w:bCs/>
          </w:rPr>
          <w:t xml:space="preserve">and </w:t>
        </w:r>
        <w:r w:rsidRPr="00BB2DFB">
          <w:rPr>
            <w:rStyle w:val="Hyperlink"/>
            <w:b/>
            <w:bCs/>
          </w:rPr>
          <w:t>Inclusio</w:t>
        </w:r>
        <w:r w:rsidR="002D3723">
          <w:rPr>
            <w:rStyle w:val="Hyperlink"/>
            <w:b/>
            <w:bCs/>
          </w:rPr>
          <w:t>n with a focus on alternative education arrangements</w:t>
        </w:r>
      </w:hyperlink>
      <w:r w:rsidRPr="00542E90">
        <w:rPr>
          <w:b/>
          <w:bCs/>
        </w:rPr>
        <w:t xml:space="preserve"> </w:t>
      </w:r>
      <w:r>
        <w:rPr>
          <w:b/>
          <w:bCs/>
        </w:rPr>
        <w:t>£</w:t>
      </w:r>
      <w:r w:rsidR="009E4BB1">
        <w:rPr>
          <w:b/>
          <w:bCs/>
        </w:rPr>
        <w:t>30,</w:t>
      </w:r>
      <w:r>
        <w:rPr>
          <w:b/>
          <w:bCs/>
        </w:rPr>
        <w:t>000</w:t>
      </w:r>
    </w:p>
    <w:p w14:paraId="30DCDFFB" w14:textId="77777777" w:rsidR="000020C6" w:rsidRDefault="000020C6" w:rsidP="000020C6">
      <w:pPr>
        <w:spacing w:after="0"/>
        <w:rPr>
          <w:b/>
          <w:bCs/>
        </w:rPr>
      </w:pPr>
      <w:r>
        <w:rPr>
          <w:b/>
          <w:bCs/>
        </w:rPr>
        <w:t>Project Manager:</w:t>
      </w:r>
      <w:r w:rsidRPr="002824A0">
        <w:rPr>
          <w:b/>
          <w:bCs/>
        </w:rPr>
        <w:t xml:space="preserve"> </w:t>
      </w:r>
      <w:r w:rsidRPr="00542E90">
        <w:rPr>
          <w:b/>
          <w:bCs/>
        </w:rPr>
        <w:t>Chris Owen</w:t>
      </w:r>
      <w:r>
        <w:rPr>
          <w:b/>
          <w:bCs/>
        </w:rPr>
        <w:t>,</w:t>
      </w:r>
      <w:r w:rsidRPr="00542E90">
        <w:rPr>
          <w:b/>
          <w:bCs/>
        </w:rPr>
        <w:t xml:space="preserve"> SESLIP</w:t>
      </w:r>
    </w:p>
    <w:p w14:paraId="24897B26" w14:textId="77777777" w:rsidR="000020C6" w:rsidRDefault="000020C6" w:rsidP="009E4BB1">
      <w:pPr>
        <w:spacing w:after="0"/>
        <w:rPr>
          <w:b/>
          <w:bCs/>
        </w:rPr>
      </w:pPr>
      <w:r>
        <w:rPr>
          <w:b/>
          <w:bCs/>
        </w:rPr>
        <w:t>DCS sponsor: Sarah Daly, Portsmouth</w:t>
      </w:r>
    </w:p>
    <w:p w14:paraId="494627E9" w14:textId="77777777" w:rsidR="000020C6" w:rsidRDefault="000020C6" w:rsidP="000020C6">
      <w:pPr>
        <w:pStyle w:val="ListParagraph"/>
        <w:ind w:left="0"/>
      </w:pPr>
    </w:p>
    <w:p w14:paraId="2FB2EF42" w14:textId="33C7CDEC" w:rsidR="00E55C8D" w:rsidRPr="00E55C8D" w:rsidRDefault="00E55C8D" w:rsidP="00E55C8D">
      <w:pPr>
        <w:pStyle w:val="ListParagraph"/>
        <w:numPr>
          <w:ilvl w:val="0"/>
          <w:numId w:val="2"/>
        </w:numPr>
        <w:spacing w:after="0" w:line="240" w:lineRule="auto"/>
        <w:ind w:left="0" w:hanging="567"/>
      </w:pPr>
      <w:r w:rsidRPr="00E55C8D">
        <w:t xml:space="preserve">To build on part one of the project, by taking forward recommendations from the </w:t>
      </w:r>
      <w:hyperlink r:id="rId33" w:history="1">
        <w:r w:rsidRPr="00342C5F">
          <w:rPr>
            <w:rStyle w:val="Hyperlink"/>
          </w:rPr>
          <w:t>progress pack, published earlier in 2026</w:t>
        </w:r>
      </w:hyperlink>
      <w:r w:rsidRPr="00E55C8D">
        <w:t>. Part 2 will arrange opportunities for LAs participating in part 1 to share practice and challenges via two webinars, an opportunity that will be available to all LAs in the region. An opportunity for SE LAs to receive an update from the LGSC Ombudsman about s19 communication and procedures and further work to comply with best practice recommendations will be delivered (in a webinar format, subject to LGSCO approval).</w:t>
      </w:r>
    </w:p>
    <w:p w14:paraId="7E918CC4" w14:textId="77777777" w:rsidR="00E55C8D" w:rsidRPr="00E55C8D" w:rsidRDefault="00E55C8D" w:rsidP="00E55C8D">
      <w:pPr>
        <w:pStyle w:val="ListParagraph"/>
        <w:spacing w:after="0" w:line="240" w:lineRule="auto"/>
        <w:ind w:left="0"/>
      </w:pPr>
    </w:p>
    <w:p w14:paraId="30D23A95" w14:textId="77777777" w:rsidR="00E55C8D" w:rsidRPr="00E55C8D" w:rsidRDefault="00E55C8D" w:rsidP="00E55C8D">
      <w:pPr>
        <w:pStyle w:val="ListParagraph"/>
        <w:numPr>
          <w:ilvl w:val="0"/>
          <w:numId w:val="2"/>
        </w:numPr>
        <w:spacing w:after="0" w:line="240" w:lineRule="auto"/>
        <w:ind w:left="0" w:hanging="567"/>
      </w:pPr>
      <w:r w:rsidRPr="00E55C8D">
        <w:t>The finance principle of ‘funding following the child’ was a focus of discussion in part 1. Three or four LAs discussed arrangements with their local school systems, in terms of provision of suitable education under section 19 of the Education Act 1996, in 2025-26. This project will engage with further LAs who are considering agreeing similar arrangements. SESLIP will support paired working for an LA with procedures to assist one without during part 2 of this project and papers and procedural agreements will be collated and made available to share between South-east LAs.</w:t>
      </w:r>
    </w:p>
    <w:p w14:paraId="7E526CBB" w14:textId="77777777" w:rsidR="00E55C8D" w:rsidRPr="00E55C8D" w:rsidRDefault="00E55C8D" w:rsidP="00E55C8D">
      <w:pPr>
        <w:pStyle w:val="ListParagraph"/>
        <w:numPr>
          <w:ilvl w:val="0"/>
          <w:numId w:val="2"/>
        </w:numPr>
        <w:spacing w:after="0" w:line="240" w:lineRule="auto"/>
        <w:ind w:left="0" w:hanging="567"/>
      </w:pPr>
      <w:r w:rsidRPr="00E55C8D">
        <w:t xml:space="preserve">The challenge of defining cases and sub-sets of cases within the broad terms of s19 was raised in part 1. Part 2 aims to work with a small group of LAs and a data officer to assess and trial definitions of the case sub-sets, options for collation and monitoring within LA children’s services with an emphasis on reintegration practice and assess whether there is a form of regional collation to recommend for the future. Case studies will be produced, and recommendations for the future reviewed with SE Access to Education Group and the SE Education Directors Group, before being published. </w:t>
      </w:r>
    </w:p>
    <w:p w14:paraId="5A70F1E8" w14:textId="77777777" w:rsidR="009E4BB1" w:rsidRDefault="009E4BB1" w:rsidP="009E4BB1">
      <w:pPr>
        <w:pStyle w:val="ListParagraph"/>
        <w:spacing w:after="0" w:line="240" w:lineRule="auto"/>
        <w:ind w:left="0"/>
      </w:pPr>
    </w:p>
    <w:p w14:paraId="0907A014" w14:textId="77777777" w:rsidR="00235DC4" w:rsidRDefault="000020C6" w:rsidP="00235DC4">
      <w:pPr>
        <w:spacing w:after="0"/>
        <w:rPr>
          <w:rFonts w:eastAsia="Calibri" w:cs="Times New Roman"/>
          <w:b/>
          <w:bCs/>
        </w:rPr>
      </w:pPr>
      <w:hyperlink r:id="rId34" w:history="1">
        <w:r w:rsidRPr="00823AA9">
          <w:rPr>
            <w:rStyle w:val="Hyperlink"/>
            <w:rFonts w:eastAsia="Calibri" w:cs="Times New Roman"/>
            <w:b/>
            <w:bCs/>
          </w:rPr>
          <w:t xml:space="preserve">Project No. 22: Youth </w:t>
        </w:r>
        <w:r w:rsidR="00134561">
          <w:rPr>
            <w:rStyle w:val="Hyperlink"/>
            <w:rFonts w:eastAsia="Calibri" w:cs="Times New Roman"/>
            <w:b/>
            <w:bCs/>
          </w:rPr>
          <w:t xml:space="preserve">Justice/SEND Promoting Re-inclusion, Reducing </w:t>
        </w:r>
        <w:r w:rsidR="00235DC4">
          <w:rPr>
            <w:rStyle w:val="Hyperlink"/>
            <w:rFonts w:eastAsia="Calibri" w:cs="Times New Roman"/>
            <w:b/>
            <w:bCs/>
          </w:rPr>
          <w:t xml:space="preserve">Exclusions (PRRE) </w:t>
        </w:r>
        <w:r w:rsidR="00030F3A">
          <w:rPr>
            <w:rStyle w:val="Hyperlink"/>
            <w:rFonts w:eastAsia="Calibri" w:cs="Times New Roman"/>
            <w:b/>
            <w:bCs/>
          </w:rPr>
          <w:t>Part 2</w:t>
        </w:r>
      </w:hyperlink>
      <w:r w:rsidRPr="00632AE2">
        <w:rPr>
          <w:rFonts w:eastAsia="Calibri" w:cs="Times New Roman"/>
          <w:b/>
          <w:bCs/>
        </w:rPr>
        <w:t xml:space="preserve"> </w:t>
      </w:r>
      <w:r w:rsidR="009E4BB1">
        <w:rPr>
          <w:rFonts w:eastAsia="Calibri" w:cs="Times New Roman"/>
          <w:b/>
          <w:bCs/>
        </w:rPr>
        <w:t>£50,000</w:t>
      </w:r>
    </w:p>
    <w:p w14:paraId="3F9F2638" w14:textId="782A478B" w:rsidR="000020C6" w:rsidRDefault="000020C6" w:rsidP="00235DC4">
      <w:pPr>
        <w:spacing w:after="0"/>
        <w:rPr>
          <w:b/>
          <w:bCs/>
        </w:rPr>
      </w:pPr>
      <w:r>
        <w:rPr>
          <w:b/>
          <w:bCs/>
        </w:rPr>
        <w:t>Project Manager: Carly Murphy, Milton Keynes</w:t>
      </w:r>
    </w:p>
    <w:p w14:paraId="578A042A" w14:textId="77777777" w:rsidR="000020C6" w:rsidRDefault="000020C6" w:rsidP="00235DC4">
      <w:pPr>
        <w:spacing w:after="0"/>
        <w:rPr>
          <w:b/>
          <w:bCs/>
        </w:rPr>
      </w:pPr>
      <w:r>
        <w:rPr>
          <w:b/>
          <w:bCs/>
        </w:rPr>
        <w:lastRenderedPageBreak/>
        <w:t>DCS sponsor: Mac Heath, Milton Keynes</w:t>
      </w:r>
    </w:p>
    <w:p w14:paraId="64CEA695" w14:textId="77777777" w:rsidR="000020C6" w:rsidRPr="00290C4A" w:rsidRDefault="000020C6" w:rsidP="000020C6">
      <w:pPr>
        <w:spacing w:after="0" w:line="256" w:lineRule="auto"/>
        <w:contextualSpacing/>
        <w:rPr>
          <w:rFonts w:eastAsia="Calibri" w:cs="Times New Roman"/>
        </w:rPr>
      </w:pPr>
    </w:p>
    <w:p w14:paraId="4F283880" w14:textId="446EB1AE" w:rsidR="00021D78" w:rsidRDefault="00030F3A" w:rsidP="00021D78">
      <w:pPr>
        <w:pStyle w:val="ListParagraph"/>
        <w:numPr>
          <w:ilvl w:val="0"/>
          <w:numId w:val="2"/>
        </w:numPr>
        <w:spacing w:after="0" w:line="240" w:lineRule="auto"/>
        <w:ind w:left="0" w:hanging="567"/>
      </w:pPr>
      <w:r>
        <w:t>Last year, part 1 of th</w:t>
      </w:r>
      <w:r w:rsidR="00AB6003">
        <w:t>e PRRE</w:t>
      </w:r>
      <w:r>
        <w:t xml:space="preserve"> project delivered </w:t>
      </w:r>
      <w:r w:rsidR="00021D78">
        <w:t xml:space="preserve">some effective early work in relation to Youth Justice services and Speech and Language Therapy being part of the assessment for young people when on the edge of the criminal justice system. The project </w:t>
      </w:r>
      <w:r w:rsidR="00453083">
        <w:t>will</w:t>
      </w:r>
      <w:r w:rsidR="00021D78">
        <w:t xml:space="preserve"> ‘pilot’ evidence or ‘grow’ an intervention, and we can utilise the Heads of YOT’s in the Thames Valley Police Area.</w:t>
      </w:r>
    </w:p>
    <w:p w14:paraId="550C7432" w14:textId="77777777" w:rsidR="00021D78" w:rsidRDefault="00021D78" w:rsidP="00021D78">
      <w:pPr>
        <w:pStyle w:val="ListParagraph"/>
        <w:spacing w:after="0" w:line="240" w:lineRule="auto"/>
        <w:ind w:left="0"/>
      </w:pPr>
    </w:p>
    <w:p w14:paraId="59D27901" w14:textId="12A38C85" w:rsidR="00021D78" w:rsidRDefault="00021D78" w:rsidP="00021D78">
      <w:pPr>
        <w:pStyle w:val="ListParagraph"/>
        <w:numPr>
          <w:ilvl w:val="0"/>
          <w:numId w:val="2"/>
        </w:numPr>
        <w:spacing w:after="0" w:line="240" w:lineRule="auto"/>
        <w:ind w:left="0" w:hanging="567"/>
      </w:pPr>
      <w:r>
        <w:t xml:space="preserve">The outcome will be an </w:t>
      </w:r>
      <w:r w:rsidR="000A5126">
        <w:t>evidence-based</w:t>
      </w:r>
      <w:r>
        <w:t xml:space="preserve"> approach to support those on the edge of the criminal justice system. In particular it will consider mechanisms for young people to receive the right speech and language assessments and SEND interventions where those needs are unrecognised and/or undiagnosed at point of coming to the attention of the YJS. The aim is to design an intervention to divert young people away from the criminal justice system. This year we will look to implementation and roll-out across the 9 LAs within the Thames Valley Police area.</w:t>
      </w:r>
    </w:p>
    <w:p w14:paraId="7A790934" w14:textId="77777777" w:rsidR="00021D78" w:rsidRDefault="00021D78" w:rsidP="00021D78">
      <w:pPr>
        <w:pStyle w:val="ListParagraph"/>
        <w:spacing w:after="0" w:line="240" w:lineRule="auto"/>
        <w:ind w:left="0"/>
      </w:pPr>
    </w:p>
    <w:p w14:paraId="10631B09" w14:textId="77777777" w:rsidR="00021D78" w:rsidRDefault="00021D78" w:rsidP="00021D78">
      <w:pPr>
        <w:pStyle w:val="ListParagraph"/>
        <w:numPr>
          <w:ilvl w:val="0"/>
          <w:numId w:val="2"/>
        </w:numPr>
        <w:spacing w:after="0" w:line="240" w:lineRule="auto"/>
        <w:ind w:left="0" w:hanging="567"/>
      </w:pPr>
      <w:r>
        <w:t>The implementation will be completed through the following activity:</w:t>
      </w:r>
    </w:p>
    <w:p w14:paraId="4510E795" w14:textId="22DBC47B" w:rsidR="00021D78" w:rsidRDefault="00021D78" w:rsidP="00AA1485">
      <w:pPr>
        <w:pStyle w:val="ListParagraph"/>
        <w:numPr>
          <w:ilvl w:val="0"/>
          <w:numId w:val="103"/>
        </w:numPr>
        <w:spacing w:after="0" w:line="240" w:lineRule="auto"/>
        <w:ind w:left="851"/>
      </w:pPr>
      <w:r>
        <w:t xml:space="preserve">Create pathway and distribution documents to share with practitioners across the 9 </w:t>
      </w:r>
      <w:r w:rsidR="000A5126">
        <w:t>LAs</w:t>
      </w:r>
      <w:r>
        <w:t xml:space="preserve">. These will include: </w:t>
      </w:r>
    </w:p>
    <w:p w14:paraId="4D3B3703" w14:textId="32BADC97" w:rsidR="00736AEE" w:rsidRDefault="00021D78" w:rsidP="00AA1485">
      <w:pPr>
        <w:pStyle w:val="ListParagraph"/>
        <w:numPr>
          <w:ilvl w:val="1"/>
          <w:numId w:val="59"/>
        </w:numPr>
        <w:spacing w:after="0" w:line="240" w:lineRule="auto"/>
      </w:pPr>
      <w:r>
        <w:t>Evidence Base and Referral Pathway document</w:t>
      </w:r>
    </w:p>
    <w:p w14:paraId="4A158DE7" w14:textId="0E63FFC7" w:rsidR="00736AEE" w:rsidRDefault="00021D78" w:rsidP="00AA1485">
      <w:pPr>
        <w:pStyle w:val="ListParagraph"/>
        <w:numPr>
          <w:ilvl w:val="1"/>
          <w:numId w:val="59"/>
        </w:numPr>
        <w:spacing w:after="0" w:line="240" w:lineRule="auto"/>
      </w:pPr>
      <w:r>
        <w:t>Model Overview</w:t>
      </w:r>
      <w:r w:rsidR="00EA1E28">
        <w:t xml:space="preserve"> and </w:t>
      </w:r>
      <w:r>
        <w:t>Implementation Guide</w:t>
      </w:r>
    </w:p>
    <w:p w14:paraId="6550F78C" w14:textId="7D417258" w:rsidR="00736AEE" w:rsidRDefault="00021D78" w:rsidP="00AA1485">
      <w:pPr>
        <w:pStyle w:val="ListParagraph"/>
        <w:numPr>
          <w:ilvl w:val="1"/>
          <w:numId w:val="59"/>
        </w:numPr>
        <w:spacing w:after="0" w:line="240" w:lineRule="auto"/>
      </w:pPr>
      <w:r>
        <w:t>Standard Operating Procedures</w:t>
      </w:r>
    </w:p>
    <w:p w14:paraId="18A86E43" w14:textId="0FAD8B70" w:rsidR="00736AEE" w:rsidRDefault="00021D78" w:rsidP="00AA1485">
      <w:pPr>
        <w:pStyle w:val="ListParagraph"/>
        <w:numPr>
          <w:ilvl w:val="1"/>
          <w:numId w:val="59"/>
        </w:numPr>
        <w:spacing w:after="0" w:line="240" w:lineRule="auto"/>
      </w:pPr>
      <w:r>
        <w:t>Referral and Triage guide</w:t>
      </w:r>
    </w:p>
    <w:p w14:paraId="1ACBA0C5" w14:textId="7CB881E5" w:rsidR="00736AEE" w:rsidRDefault="00021D78" w:rsidP="00AA1485">
      <w:pPr>
        <w:pStyle w:val="ListParagraph"/>
        <w:numPr>
          <w:ilvl w:val="1"/>
          <w:numId w:val="59"/>
        </w:numPr>
        <w:spacing w:after="0" w:line="240" w:lineRule="auto"/>
      </w:pPr>
      <w:r>
        <w:t>Service Level Agreement</w:t>
      </w:r>
    </w:p>
    <w:p w14:paraId="0198D619" w14:textId="64DCC578" w:rsidR="00736AEE" w:rsidRDefault="00021D78" w:rsidP="00AA1485">
      <w:pPr>
        <w:pStyle w:val="ListParagraph"/>
        <w:numPr>
          <w:ilvl w:val="1"/>
          <w:numId w:val="59"/>
        </w:numPr>
        <w:spacing w:after="0" w:line="240" w:lineRule="auto"/>
      </w:pPr>
      <w:r>
        <w:t>Referral and Consent Forms</w:t>
      </w:r>
    </w:p>
    <w:p w14:paraId="200BC663" w14:textId="04906CA8" w:rsidR="00736AEE" w:rsidRDefault="00021D78" w:rsidP="00AA1485">
      <w:pPr>
        <w:pStyle w:val="ListParagraph"/>
        <w:numPr>
          <w:ilvl w:val="1"/>
          <w:numId w:val="59"/>
        </w:numPr>
        <w:spacing w:after="0" w:line="240" w:lineRule="auto"/>
      </w:pPr>
      <w:r>
        <w:t xml:space="preserve">Report Templates </w:t>
      </w:r>
    </w:p>
    <w:p w14:paraId="1FFD8EEC" w14:textId="5F7A41F3" w:rsidR="00736AEE" w:rsidRDefault="00021D78" w:rsidP="00AA1485">
      <w:pPr>
        <w:pStyle w:val="ListParagraph"/>
        <w:numPr>
          <w:ilvl w:val="1"/>
          <w:numId w:val="59"/>
        </w:numPr>
        <w:spacing w:after="0" w:line="240" w:lineRule="auto"/>
      </w:pPr>
      <w:r>
        <w:t>Action Plan</w:t>
      </w:r>
    </w:p>
    <w:p w14:paraId="6206BCC0" w14:textId="39EDD8A2" w:rsidR="00736AEE" w:rsidRDefault="00021D78" w:rsidP="00AA1485">
      <w:pPr>
        <w:pStyle w:val="ListParagraph"/>
        <w:numPr>
          <w:ilvl w:val="1"/>
          <w:numId w:val="59"/>
        </w:numPr>
        <w:spacing w:after="0" w:line="240" w:lineRule="auto"/>
      </w:pPr>
      <w:r>
        <w:t>FAQ’s</w:t>
      </w:r>
    </w:p>
    <w:p w14:paraId="34912BA0" w14:textId="7040F498" w:rsidR="00021D78" w:rsidRDefault="00021D78" w:rsidP="00AA1485">
      <w:pPr>
        <w:pStyle w:val="ListParagraph"/>
        <w:numPr>
          <w:ilvl w:val="1"/>
          <w:numId w:val="59"/>
        </w:numPr>
        <w:spacing w:after="0" w:line="240" w:lineRule="auto"/>
      </w:pPr>
      <w:r>
        <w:t>Roll out plan</w:t>
      </w:r>
    </w:p>
    <w:p w14:paraId="40437390" w14:textId="40FF544F" w:rsidR="00021D78" w:rsidRDefault="00021D78" w:rsidP="00AA1485">
      <w:pPr>
        <w:pStyle w:val="ListParagraph"/>
        <w:numPr>
          <w:ilvl w:val="0"/>
          <w:numId w:val="103"/>
        </w:numPr>
        <w:spacing w:after="0" w:line="240" w:lineRule="auto"/>
        <w:ind w:left="851"/>
      </w:pPr>
      <w:r>
        <w:t xml:space="preserve">Identify key contacts within the 9 LA’s </w:t>
      </w:r>
    </w:p>
    <w:p w14:paraId="0A03030B" w14:textId="77777777" w:rsidR="00A51D16" w:rsidRDefault="00021D78" w:rsidP="00AA1485">
      <w:pPr>
        <w:pStyle w:val="ListParagraph"/>
        <w:numPr>
          <w:ilvl w:val="0"/>
          <w:numId w:val="103"/>
        </w:numPr>
        <w:spacing w:after="0" w:line="240" w:lineRule="auto"/>
        <w:ind w:left="851"/>
      </w:pPr>
      <w:r>
        <w:t xml:space="preserve">Deliver </w:t>
      </w:r>
      <w:r w:rsidR="00736AEE">
        <w:t>b</w:t>
      </w:r>
      <w:r>
        <w:t>riefing presentations about the project.</w:t>
      </w:r>
    </w:p>
    <w:p w14:paraId="0A528973" w14:textId="248128B2" w:rsidR="000020C6" w:rsidRPr="00021D78" w:rsidRDefault="00021D78" w:rsidP="00AA1485">
      <w:pPr>
        <w:pStyle w:val="ListParagraph"/>
        <w:numPr>
          <w:ilvl w:val="0"/>
          <w:numId w:val="103"/>
        </w:numPr>
        <w:spacing w:after="0" w:line="240" w:lineRule="auto"/>
        <w:ind w:left="851"/>
      </w:pPr>
      <w:r>
        <w:t>Offer follow up support and guidance to support local area implementations.</w:t>
      </w:r>
    </w:p>
    <w:p w14:paraId="29AF1FF9" w14:textId="77777777" w:rsidR="00EC3CB1" w:rsidRDefault="00EC3CB1" w:rsidP="006F4006">
      <w:pPr>
        <w:spacing w:after="0"/>
        <w:rPr>
          <w:rFonts w:eastAsia="Calibri" w:cs="Times New Roman"/>
          <w:b/>
          <w:bCs/>
        </w:rPr>
      </w:pPr>
    </w:p>
    <w:p w14:paraId="22D88AE4" w14:textId="5E061060" w:rsidR="006F4006" w:rsidRPr="006F4006" w:rsidRDefault="00EF33D6" w:rsidP="006F4006">
      <w:pPr>
        <w:spacing w:after="0"/>
        <w:rPr>
          <w:rFonts w:eastAsia="Calibri" w:cs="Times New Roman"/>
          <w:b/>
          <w:bCs/>
        </w:rPr>
      </w:pPr>
      <w:r>
        <w:rPr>
          <w:rFonts w:eastAsia="Calibri" w:cs="Times New Roman"/>
          <w:b/>
          <w:bCs/>
        </w:rPr>
        <w:t xml:space="preserve">New </w:t>
      </w:r>
      <w:r w:rsidR="00742C56">
        <w:rPr>
          <w:rFonts w:eastAsia="Calibri" w:cs="Times New Roman"/>
          <w:b/>
          <w:bCs/>
        </w:rPr>
        <w:t>Project</w:t>
      </w:r>
      <w:r w:rsidR="00736BB8">
        <w:rPr>
          <w:rFonts w:eastAsia="Calibri" w:cs="Times New Roman"/>
          <w:b/>
          <w:bCs/>
        </w:rPr>
        <w:t>s</w:t>
      </w:r>
      <w:r w:rsidR="006F4006">
        <w:rPr>
          <w:rFonts w:eastAsia="Calibri" w:cs="Times New Roman"/>
          <w:b/>
          <w:bCs/>
        </w:rPr>
        <w:t xml:space="preserve"> </w:t>
      </w:r>
      <w:r w:rsidR="006F4006" w:rsidRPr="006F4006">
        <w:rPr>
          <w:rFonts w:eastAsia="Calibri" w:cs="Times New Roman"/>
          <w:b/>
          <w:bCs/>
        </w:rPr>
        <w:t>Universal Projects (SEND)</w:t>
      </w:r>
    </w:p>
    <w:p w14:paraId="3A28558F" w14:textId="77777777" w:rsidR="00A51D16" w:rsidRDefault="00A51D16" w:rsidP="00315181">
      <w:pPr>
        <w:spacing w:after="0"/>
        <w:rPr>
          <w:rFonts w:eastAsia="Calibri" w:cs="Times New Roman"/>
          <w:b/>
          <w:bCs/>
        </w:rPr>
      </w:pPr>
    </w:p>
    <w:p w14:paraId="287897F9" w14:textId="30987053" w:rsidR="00315181" w:rsidRDefault="00315181" w:rsidP="00315181">
      <w:pPr>
        <w:spacing w:after="0"/>
        <w:rPr>
          <w:b/>
          <w:bCs/>
        </w:rPr>
      </w:pPr>
      <w:r w:rsidRPr="00315181">
        <w:rPr>
          <w:rFonts w:eastAsia="Calibri" w:cs="Times New Roman"/>
          <w:b/>
          <w:bCs/>
        </w:rPr>
        <w:t xml:space="preserve">Project No. 51: </w:t>
      </w:r>
      <w:r w:rsidR="003B5320" w:rsidRPr="003B5320">
        <w:rPr>
          <w:rFonts w:eastAsia="Calibri" w:cs="Times New Roman"/>
          <w:b/>
          <w:bCs/>
        </w:rPr>
        <w:t>Regional analysis maturity indicators and reform plans</w:t>
      </w:r>
      <w:r w:rsidR="003B5320">
        <w:rPr>
          <w:rFonts w:eastAsia="Calibri" w:cs="Times New Roman"/>
          <w:b/>
          <w:bCs/>
        </w:rPr>
        <w:t xml:space="preserve"> </w:t>
      </w:r>
      <w:r>
        <w:rPr>
          <w:rFonts w:eastAsia="Calibri" w:cs="Times New Roman"/>
          <w:b/>
          <w:bCs/>
        </w:rPr>
        <w:t>£</w:t>
      </w:r>
      <w:r w:rsidR="003B5320">
        <w:rPr>
          <w:rFonts w:eastAsia="Calibri" w:cs="Times New Roman"/>
          <w:b/>
          <w:bCs/>
        </w:rPr>
        <w:t>2</w:t>
      </w:r>
      <w:r>
        <w:rPr>
          <w:rFonts w:eastAsia="Calibri" w:cs="Times New Roman"/>
          <w:b/>
          <w:bCs/>
        </w:rPr>
        <w:t>0,000</w:t>
      </w:r>
    </w:p>
    <w:p w14:paraId="356AE9E0" w14:textId="249F1115" w:rsidR="00315181" w:rsidRDefault="00315181" w:rsidP="00315181">
      <w:pPr>
        <w:spacing w:after="0"/>
        <w:rPr>
          <w:b/>
          <w:bCs/>
        </w:rPr>
      </w:pPr>
      <w:r>
        <w:rPr>
          <w:b/>
          <w:bCs/>
        </w:rPr>
        <w:t xml:space="preserve">Project Manager: </w:t>
      </w:r>
      <w:r w:rsidR="003B5320">
        <w:rPr>
          <w:b/>
          <w:bCs/>
        </w:rPr>
        <w:t>Sheelagh Sullivan</w:t>
      </w:r>
      <w:r w:rsidR="006458FF">
        <w:rPr>
          <w:b/>
          <w:bCs/>
        </w:rPr>
        <w:t xml:space="preserve"> SESLIP</w:t>
      </w:r>
    </w:p>
    <w:p w14:paraId="619AF59D" w14:textId="3FBE7E90" w:rsidR="00315181" w:rsidRDefault="00315181" w:rsidP="00315181">
      <w:pPr>
        <w:spacing w:after="0"/>
        <w:rPr>
          <w:b/>
          <w:bCs/>
        </w:rPr>
      </w:pPr>
      <w:r>
        <w:rPr>
          <w:b/>
          <w:bCs/>
        </w:rPr>
        <w:t xml:space="preserve">DCS sponsor: </w:t>
      </w:r>
      <w:r w:rsidR="001A0663">
        <w:rPr>
          <w:b/>
          <w:bCs/>
        </w:rPr>
        <w:t>TBC</w:t>
      </w:r>
    </w:p>
    <w:p w14:paraId="10CD6D91" w14:textId="77777777" w:rsidR="00315181" w:rsidRPr="00290C4A" w:rsidRDefault="00315181" w:rsidP="00315181">
      <w:pPr>
        <w:spacing w:after="0" w:line="256" w:lineRule="auto"/>
        <w:contextualSpacing/>
        <w:rPr>
          <w:rFonts w:eastAsia="Calibri" w:cs="Times New Roman"/>
        </w:rPr>
      </w:pPr>
    </w:p>
    <w:p w14:paraId="2C959390" w14:textId="712696BA" w:rsidR="001A0663" w:rsidRDefault="001A0663" w:rsidP="001A0663">
      <w:pPr>
        <w:pStyle w:val="ListParagraph"/>
        <w:numPr>
          <w:ilvl w:val="0"/>
          <w:numId w:val="2"/>
        </w:numPr>
        <w:spacing w:after="0" w:line="240" w:lineRule="auto"/>
        <w:ind w:left="0" w:hanging="567"/>
      </w:pPr>
      <w:r>
        <w:t>The project will involve the collection and analysis of regional SEND reform plans and maturity indicators to identify collective areas of strength and priority areas for regional development/support.</w:t>
      </w:r>
    </w:p>
    <w:p w14:paraId="43491BCF" w14:textId="77777777" w:rsidR="001A0663" w:rsidRDefault="001A0663" w:rsidP="001A0663">
      <w:pPr>
        <w:pStyle w:val="ListParagraph"/>
        <w:spacing w:after="0" w:line="240" w:lineRule="auto"/>
        <w:ind w:left="0"/>
      </w:pPr>
    </w:p>
    <w:p w14:paraId="014ABEE7" w14:textId="77777777" w:rsidR="001A0663" w:rsidRDefault="001A0663" w:rsidP="001A0663">
      <w:pPr>
        <w:pStyle w:val="ListParagraph"/>
        <w:numPr>
          <w:ilvl w:val="0"/>
          <w:numId w:val="2"/>
        </w:numPr>
        <w:spacing w:after="0" w:line="240" w:lineRule="auto"/>
        <w:ind w:left="0" w:hanging="567"/>
      </w:pPr>
      <w:r>
        <w:t>The project will make use of key COP and network groups established in previous years, particularly the SEND governance and SEND leadership groups, to refine agreed projects and identify new areas for support and/or development in the context of agreed indicators of progress.</w:t>
      </w:r>
    </w:p>
    <w:p w14:paraId="47D10A8E" w14:textId="77777777" w:rsidR="001A0663" w:rsidRDefault="001A0663" w:rsidP="001A0663">
      <w:pPr>
        <w:pStyle w:val="ListParagraph"/>
        <w:spacing w:after="0" w:line="240" w:lineRule="auto"/>
        <w:ind w:left="0"/>
      </w:pPr>
    </w:p>
    <w:p w14:paraId="2B8A5140" w14:textId="3AE4CBB5" w:rsidR="001A0663" w:rsidRDefault="001A0663" w:rsidP="001A0663">
      <w:pPr>
        <w:pStyle w:val="ListParagraph"/>
        <w:numPr>
          <w:ilvl w:val="0"/>
          <w:numId w:val="2"/>
        </w:numPr>
        <w:spacing w:after="0" w:line="240" w:lineRule="auto"/>
        <w:ind w:left="0" w:hanging="567"/>
      </w:pPr>
      <w:r>
        <w:lastRenderedPageBreak/>
        <w:t>The data may also be used to tailor targeted support to individual LAs and/or inform peer review activity enabling system leaders to benefit from identified strengths in regional knowledge and experience.</w:t>
      </w:r>
    </w:p>
    <w:p w14:paraId="03B435CF" w14:textId="77777777" w:rsidR="001A0663" w:rsidRDefault="001A0663" w:rsidP="001A0663">
      <w:pPr>
        <w:pStyle w:val="ListParagraph"/>
        <w:spacing w:after="0" w:line="240" w:lineRule="auto"/>
        <w:ind w:left="0"/>
      </w:pPr>
    </w:p>
    <w:p w14:paraId="40404653" w14:textId="745BD9F7" w:rsidR="00315181" w:rsidRDefault="001A0663" w:rsidP="001A0663">
      <w:pPr>
        <w:pStyle w:val="ListParagraph"/>
        <w:numPr>
          <w:ilvl w:val="0"/>
          <w:numId w:val="2"/>
        </w:numPr>
        <w:spacing w:after="0" w:line="240" w:lineRule="auto"/>
        <w:ind w:left="0" w:hanging="567"/>
      </w:pPr>
      <w:r>
        <w:t>Feedback from meeting discussions alongside short questionnaires, pulse surveys and other appropriate feedback tools will be used with key groups to gauge the ongoing usefulness of the data in accurately identifying and supporting the delivery of the regional improvement plan.</w:t>
      </w:r>
    </w:p>
    <w:p w14:paraId="446DAE04" w14:textId="77777777" w:rsidR="001A0663" w:rsidRDefault="001A0663" w:rsidP="001A0663">
      <w:pPr>
        <w:pStyle w:val="ListParagraph"/>
        <w:spacing w:after="0" w:line="240" w:lineRule="auto"/>
        <w:ind w:left="0"/>
      </w:pPr>
    </w:p>
    <w:p w14:paraId="55124CAB" w14:textId="3DEA13DC" w:rsidR="00315181" w:rsidRDefault="00315181" w:rsidP="00315181">
      <w:pPr>
        <w:spacing w:after="0"/>
        <w:rPr>
          <w:b/>
          <w:bCs/>
        </w:rPr>
      </w:pPr>
      <w:r w:rsidRPr="003B5320">
        <w:rPr>
          <w:rFonts w:eastAsia="Calibri" w:cs="Times New Roman"/>
          <w:b/>
          <w:bCs/>
        </w:rPr>
        <w:t xml:space="preserve">Project No. </w:t>
      </w:r>
      <w:r w:rsidR="003B5320">
        <w:rPr>
          <w:rFonts w:eastAsia="Calibri" w:cs="Times New Roman"/>
          <w:b/>
          <w:bCs/>
        </w:rPr>
        <w:t>5</w:t>
      </w:r>
      <w:r w:rsidRPr="003B5320">
        <w:rPr>
          <w:rFonts w:eastAsia="Calibri" w:cs="Times New Roman"/>
          <w:b/>
          <w:bCs/>
        </w:rPr>
        <w:t xml:space="preserve">2: </w:t>
      </w:r>
      <w:r w:rsidR="00933B57">
        <w:rPr>
          <w:rFonts w:eastAsia="Calibri" w:cs="Times New Roman"/>
          <w:b/>
          <w:bCs/>
        </w:rPr>
        <w:t>Cluster funding models</w:t>
      </w:r>
      <w:r w:rsidRPr="00632AE2">
        <w:rPr>
          <w:rFonts w:eastAsia="Calibri" w:cs="Times New Roman"/>
          <w:b/>
          <w:bCs/>
        </w:rPr>
        <w:t xml:space="preserve"> </w:t>
      </w:r>
      <w:r>
        <w:rPr>
          <w:rFonts w:eastAsia="Calibri" w:cs="Times New Roman"/>
          <w:b/>
          <w:bCs/>
        </w:rPr>
        <w:t>£</w:t>
      </w:r>
      <w:r w:rsidR="003B5320">
        <w:rPr>
          <w:rFonts w:eastAsia="Calibri" w:cs="Times New Roman"/>
          <w:b/>
          <w:bCs/>
        </w:rPr>
        <w:t>45</w:t>
      </w:r>
      <w:r>
        <w:rPr>
          <w:rFonts w:eastAsia="Calibri" w:cs="Times New Roman"/>
          <w:b/>
          <w:bCs/>
        </w:rPr>
        <w:t>,000</w:t>
      </w:r>
    </w:p>
    <w:p w14:paraId="3A142638" w14:textId="48C18BF3" w:rsidR="00315181" w:rsidRDefault="00315181" w:rsidP="00315181">
      <w:pPr>
        <w:spacing w:after="0"/>
        <w:rPr>
          <w:b/>
          <w:bCs/>
        </w:rPr>
      </w:pPr>
      <w:r>
        <w:rPr>
          <w:b/>
          <w:bCs/>
        </w:rPr>
        <w:t xml:space="preserve">Project Manager: </w:t>
      </w:r>
      <w:r w:rsidR="006458FF">
        <w:rPr>
          <w:b/>
          <w:bCs/>
        </w:rPr>
        <w:t>Sheelagh Sullivan SESLIP</w:t>
      </w:r>
    </w:p>
    <w:p w14:paraId="320B13FA" w14:textId="1B409DD1" w:rsidR="00315181" w:rsidRDefault="00315181" w:rsidP="00315181">
      <w:pPr>
        <w:spacing w:after="0"/>
        <w:rPr>
          <w:b/>
          <w:bCs/>
        </w:rPr>
      </w:pPr>
      <w:r>
        <w:rPr>
          <w:b/>
          <w:bCs/>
        </w:rPr>
        <w:t xml:space="preserve">DCS sponsor: </w:t>
      </w:r>
      <w:r w:rsidR="00E43CD7">
        <w:rPr>
          <w:b/>
          <w:bCs/>
        </w:rPr>
        <w:t>Lin Ferguson, Windsor and Maidenhead</w:t>
      </w:r>
    </w:p>
    <w:p w14:paraId="6E0A2B4B" w14:textId="77777777" w:rsidR="00315181" w:rsidRPr="00290C4A" w:rsidRDefault="00315181" w:rsidP="00315181">
      <w:pPr>
        <w:spacing w:after="0" w:line="256" w:lineRule="auto"/>
        <w:contextualSpacing/>
        <w:rPr>
          <w:rFonts w:eastAsia="Calibri" w:cs="Times New Roman"/>
        </w:rPr>
      </w:pPr>
    </w:p>
    <w:p w14:paraId="4D6B9953" w14:textId="77777777" w:rsidR="00262DFF" w:rsidRDefault="00262DFF" w:rsidP="00262DFF">
      <w:pPr>
        <w:pStyle w:val="ListParagraph"/>
        <w:numPr>
          <w:ilvl w:val="0"/>
          <w:numId w:val="2"/>
        </w:numPr>
        <w:spacing w:after="0" w:line="240" w:lineRule="auto"/>
        <w:ind w:left="0" w:hanging="567"/>
      </w:pPr>
      <w:r>
        <w:t>The project delivers in two parts:</w:t>
      </w:r>
    </w:p>
    <w:p w14:paraId="33E5DFAB" w14:textId="77777777" w:rsidR="00262DFF" w:rsidRDefault="00262DFF" w:rsidP="00262DFF">
      <w:pPr>
        <w:pStyle w:val="ListParagraph"/>
        <w:spacing w:after="0" w:line="240" w:lineRule="auto"/>
        <w:ind w:left="0"/>
      </w:pPr>
    </w:p>
    <w:p w14:paraId="14C266C9" w14:textId="77777777" w:rsidR="00262DFF" w:rsidRDefault="00262DFF" w:rsidP="00262DFF">
      <w:pPr>
        <w:pStyle w:val="ListParagraph"/>
        <w:numPr>
          <w:ilvl w:val="0"/>
          <w:numId w:val="2"/>
        </w:numPr>
        <w:spacing w:after="0" w:line="240" w:lineRule="auto"/>
        <w:ind w:left="0" w:hanging="567"/>
      </w:pPr>
      <w:r>
        <w:t xml:space="preserve">The project will support local areas to explore the cluster model to make best use of people and resources locally. The approach provides a mechanism for equitable distribution of SEND resources allocated through collective engagement in decision making. The intention is to foster a shared vision for SEND, including agreement around local priorities. Through termly meetings of the Community of Practice, participating local areas will be supported to develop and test the approach by sharing their experience. </w:t>
      </w:r>
    </w:p>
    <w:p w14:paraId="00EDE153" w14:textId="77777777" w:rsidR="00262DFF" w:rsidRDefault="00262DFF" w:rsidP="00262DFF">
      <w:pPr>
        <w:pStyle w:val="ListParagraph"/>
        <w:spacing w:after="0" w:line="240" w:lineRule="auto"/>
      </w:pPr>
    </w:p>
    <w:p w14:paraId="40E9D863" w14:textId="77777777" w:rsidR="00262DFF" w:rsidRDefault="00262DFF" w:rsidP="00262DFF">
      <w:pPr>
        <w:pStyle w:val="ListParagraph"/>
        <w:numPr>
          <w:ilvl w:val="0"/>
          <w:numId w:val="2"/>
        </w:numPr>
        <w:spacing w:after="0" w:line="240" w:lineRule="auto"/>
        <w:ind w:left="0" w:hanging="567"/>
      </w:pPr>
      <w:r>
        <w:t>National insights from an expert in the approach will support LAs to navigate the cultural and operational change required to enable mainstream schools to take collective responsibility for managing demand and SEND resources, including the ‘Experts at Hand’ model.</w:t>
      </w:r>
    </w:p>
    <w:p w14:paraId="661F2063" w14:textId="77777777" w:rsidR="00262DFF" w:rsidRDefault="00262DFF" w:rsidP="00262DFF">
      <w:pPr>
        <w:pStyle w:val="ListParagraph"/>
        <w:spacing w:after="0" w:line="240" w:lineRule="auto"/>
      </w:pPr>
    </w:p>
    <w:p w14:paraId="532A53C6" w14:textId="77777777" w:rsidR="00262DFF" w:rsidRDefault="00262DFF" w:rsidP="00262DFF">
      <w:pPr>
        <w:pStyle w:val="ListParagraph"/>
        <w:numPr>
          <w:ilvl w:val="0"/>
          <w:numId w:val="2"/>
        </w:numPr>
        <w:spacing w:after="0" w:line="240" w:lineRule="auto"/>
        <w:ind w:left="0" w:hanging="567"/>
      </w:pPr>
      <w:r>
        <w:t>The second part of the project envisages allocating a small amount of project time to use flexibly in consultant advice and support to individual local areas taking forward the model. Learning from this involvement will be fed back into the Community of Practice.</w:t>
      </w:r>
    </w:p>
    <w:p w14:paraId="5888463F" w14:textId="77777777" w:rsidR="00D21CBD" w:rsidRDefault="00D21CBD" w:rsidP="005751F2">
      <w:pPr>
        <w:pStyle w:val="ListParagraph"/>
        <w:spacing w:after="0" w:line="240" w:lineRule="auto"/>
        <w:ind w:left="0"/>
      </w:pPr>
    </w:p>
    <w:p w14:paraId="74D1EBA5" w14:textId="039CA27B" w:rsidR="000020C6" w:rsidRDefault="000020C6" w:rsidP="000020C6">
      <w:pPr>
        <w:pStyle w:val="Heading3"/>
        <w:ind w:left="0" w:firstLine="0"/>
      </w:pPr>
      <w:r>
        <w:t>Universal Projects (CSC)</w:t>
      </w:r>
    </w:p>
    <w:p w14:paraId="06C68A5D" w14:textId="16E5DCD9" w:rsidR="001023A9" w:rsidRPr="00DC1FF6" w:rsidRDefault="001023A9" w:rsidP="001023A9">
      <w:pPr>
        <w:spacing w:after="0"/>
        <w:rPr>
          <w:b/>
          <w:bCs/>
        </w:rPr>
      </w:pPr>
      <w:hyperlink r:id="rId35" w:history="1">
        <w:r w:rsidRPr="007433EF">
          <w:rPr>
            <w:rStyle w:val="Hyperlink"/>
            <w:b/>
            <w:bCs/>
          </w:rPr>
          <w:t>Project No. 1</w:t>
        </w:r>
        <w:r w:rsidR="008D15F6" w:rsidRPr="007433EF">
          <w:rPr>
            <w:rStyle w:val="Hyperlink"/>
            <w:b/>
            <w:bCs/>
          </w:rPr>
          <w:t>6</w:t>
        </w:r>
        <w:r w:rsidRPr="007433EF">
          <w:rPr>
            <w:rStyle w:val="Hyperlink"/>
            <w:b/>
            <w:bCs/>
          </w:rPr>
          <w:t>: Transformation Network</w:t>
        </w:r>
      </w:hyperlink>
      <w:r w:rsidRPr="00DC1FF6">
        <w:rPr>
          <w:b/>
          <w:bCs/>
        </w:rPr>
        <w:t>, £</w:t>
      </w:r>
      <w:r w:rsidR="000020C6">
        <w:rPr>
          <w:b/>
          <w:bCs/>
        </w:rPr>
        <w:t>50</w:t>
      </w:r>
      <w:r w:rsidRPr="00DC1FF6">
        <w:rPr>
          <w:b/>
          <w:bCs/>
        </w:rPr>
        <w:t>,000</w:t>
      </w:r>
    </w:p>
    <w:p w14:paraId="11357D8E" w14:textId="572E4E45" w:rsidR="007D7AB5" w:rsidRDefault="007D7AB5" w:rsidP="007D7AB5">
      <w:pPr>
        <w:spacing w:after="0"/>
        <w:rPr>
          <w:b/>
          <w:bCs/>
        </w:rPr>
      </w:pPr>
      <w:r>
        <w:rPr>
          <w:b/>
          <w:bCs/>
        </w:rPr>
        <w:t>Project Manager:</w:t>
      </w:r>
      <w:r w:rsidR="009D2BFC" w:rsidRPr="009D2BFC">
        <w:rPr>
          <w:b/>
          <w:bCs/>
        </w:rPr>
        <w:t xml:space="preserve"> </w:t>
      </w:r>
      <w:r w:rsidR="009D2BFC">
        <w:rPr>
          <w:b/>
          <w:bCs/>
        </w:rPr>
        <w:t>Rebecca Eligon,</w:t>
      </w:r>
      <w:r w:rsidR="009D2BFC" w:rsidRPr="00DC1FF6">
        <w:rPr>
          <w:b/>
          <w:bCs/>
        </w:rPr>
        <w:t xml:space="preserve"> </w:t>
      </w:r>
      <w:r w:rsidR="000020C6">
        <w:rPr>
          <w:b/>
          <w:bCs/>
        </w:rPr>
        <w:t xml:space="preserve">Selina Rattu, </w:t>
      </w:r>
      <w:r w:rsidR="009D2BFC" w:rsidRPr="00DC1FF6">
        <w:rPr>
          <w:b/>
          <w:bCs/>
        </w:rPr>
        <w:t>SESLIP</w:t>
      </w:r>
    </w:p>
    <w:p w14:paraId="4C1E7DC3" w14:textId="23F12D38" w:rsidR="007D7AB5" w:rsidRDefault="007D7AB5" w:rsidP="007D7AB5">
      <w:pPr>
        <w:spacing w:after="0"/>
        <w:rPr>
          <w:b/>
          <w:bCs/>
        </w:rPr>
      </w:pPr>
      <w:r>
        <w:rPr>
          <w:b/>
          <w:bCs/>
        </w:rPr>
        <w:t>DCS sponsor:</w:t>
      </w:r>
      <w:r w:rsidR="009D2BFC">
        <w:rPr>
          <w:b/>
          <w:bCs/>
        </w:rPr>
        <w:t xml:space="preserve"> </w:t>
      </w:r>
      <w:r w:rsidR="000020C6">
        <w:rPr>
          <w:b/>
          <w:bCs/>
        </w:rPr>
        <w:t>Steph How</w:t>
      </w:r>
      <w:r w:rsidR="009D2BFC">
        <w:rPr>
          <w:b/>
          <w:bCs/>
        </w:rPr>
        <w:t>, Hampshire</w:t>
      </w:r>
    </w:p>
    <w:p w14:paraId="09B6D274" w14:textId="77777777" w:rsidR="001023A9" w:rsidRDefault="001023A9" w:rsidP="001023A9">
      <w:pPr>
        <w:pStyle w:val="ListParagraph"/>
        <w:ind w:left="0"/>
      </w:pPr>
    </w:p>
    <w:p w14:paraId="103453FF" w14:textId="77777777" w:rsidR="00CC505C" w:rsidRDefault="00853889" w:rsidP="00853889">
      <w:pPr>
        <w:pStyle w:val="ListParagraph"/>
        <w:numPr>
          <w:ilvl w:val="0"/>
          <w:numId w:val="2"/>
        </w:numPr>
        <w:spacing w:after="0" w:line="240" w:lineRule="auto"/>
        <w:ind w:left="0" w:hanging="567"/>
      </w:pPr>
      <w:r w:rsidRPr="00853889">
        <w:t xml:space="preserve">The </w:t>
      </w:r>
      <w:r w:rsidR="00CC505C">
        <w:t>T</w:t>
      </w:r>
      <w:r w:rsidRPr="00853889">
        <w:t xml:space="preserve">ransformation </w:t>
      </w:r>
      <w:r w:rsidR="00CC505C">
        <w:t>N</w:t>
      </w:r>
      <w:r w:rsidRPr="00853889">
        <w:t xml:space="preserve">etwork will include meetings chaired by Steph How </w:t>
      </w:r>
      <w:r w:rsidR="00CC505C">
        <w:t xml:space="preserve">(DCS Hampshire) </w:t>
      </w:r>
      <w:r w:rsidRPr="00853889">
        <w:t xml:space="preserve">with a focus on FFP transformation across all 19 LAs in the South East. </w:t>
      </w:r>
    </w:p>
    <w:p w14:paraId="52521B16" w14:textId="77777777" w:rsidR="00CC505C" w:rsidRDefault="00853889" w:rsidP="00853889">
      <w:pPr>
        <w:pStyle w:val="ListParagraph"/>
        <w:numPr>
          <w:ilvl w:val="0"/>
          <w:numId w:val="2"/>
        </w:numPr>
        <w:spacing w:after="0" w:line="240" w:lineRule="auto"/>
        <w:ind w:left="0" w:hanging="567"/>
      </w:pPr>
      <w:r w:rsidRPr="00853889">
        <w:t xml:space="preserve">This will augment and compliment other regional and national FFP work (e.g. learning networks facilitated by Mutual Ventures). </w:t>
      </w:r>
    </w:p>
    <w:p w14:paraId="3C24D316" w14:textId="77777777" w:rsidR="00CC505C" w:rsidRDefault="00CC505C" w:rsidP="00CC505C">
      <w:pPr>
        <w:pStyle w:val="ListParagraph"/>
        <w:spacing w:after="0" w:line="240" w:lineRule="auto"/>
        <w:ind w:left="0"/>
      </w:pPr>
    </w:p>
    <w:p w14:paraId="27B241A9" w14:textId="77777777" w:rsidR="00CC505C" w:rsidRDefault="00853889" w:rsidP="00853889">
      <w:pPr>
        <w:pStyle w:val="ListParagraph"/>
        <w:numPr>
          <w:ilvl w:val="0"/>
          <w:numId w:val="2"/>
        </w:numPr>
        <w:spacing w:after="0" w:line="240" w:lineRule="auto"/>
        <w:ind w:left="0" w:hanging="567"/>
      </w:pPr>
      <w:r w:rsidRPr="00853889">
        <w:t xml:space="preserve">The network will create modelling tools, and a create a library of documents (e.g. example single assessments, JDs, process documents and threshold documents).  </w:t>
      </w:r>
    </w:p>
    <w:p w14:paraId="7C8DBF71" w14:textId="77777777" w:rsidR="00CC505C" w:rsidRDefault="00CC505C" w:rsidP="00CC505C">
      <w:pPr>
        <w:pStyle w:val="ListParagraph"/>
      </w:pPr>
    </w:p>
    <w:p w14:paraId="1B99A196" w14:textId="77777777" w:rsidR="00CC505C" w:rsidRDefault="00853889" w:rsidP="00853889">
      <w:pPr>
        <w:pStyle w:val="ListParagraph"/>
        <w:numPr>
          <w:ilvl w:val="0"/>
          <w:numId w:val="2"/>
        </w:numPr>
        <w:spacing w:after="0" w:line="240" w:lineRule="auto"/>
        <w:ind w:left="0" w:hanging="567"/>
      </w:pPr>
      <w:r w:rsidRPr="00853889">
        <w:t xml:space="preserve">The network will also oversee monthly meetings for case management system leads across the region (two groups – Mosaic and LCS). </w:t>
      </w:r>
    </w:p>
    <w:p w14:paraId="6FD8C62A" w14:textId="77777777" w:rsidR="00CC505C" w:rsidRDefault="00CC505C" w:rsidP="00CC505C">
      <w:pPr>
        <w:pStyle w:val="ListParagraph"/>
      </w:pPr>
    </w:p>
    <w:p w14:paraId="5DD26501" w14:textId="0C7C6775" w:rsidR="00853889" w:rsidRPr="00853889" w:rsidRDefault="00853889" w:rsidP="00853889">
      <w:pPr>
        <w:pStyle w:val="ListParagraph"/>
        <w:numPr>
          <w:ilvl w:val="0"/>
          <w:numId w:val="2"/>
        </w:numPr>
        <w:spacing w:after="0" w:line="240" w:lineRule="auto"/>
        <w:ind w:left="0" w:hanging="567"/>
      </w:pPr>
      <w:r w:rsidRPr="00853889">
        <w:lastRenderedPageBreak/>
        <w:t xml:space="preserve">In addition to sharing progress and developing regional responses to FFP each meeting will also provide opportunities for networking and sharing of best practice relating to children’s services transformation outside of FFP. </w:t>
      </w:r>
    </w:p>
    <w:p w14:paraId="224AB5F0" w14:textId="523CA1E1" w:rsidR="009528F8" w:rsidRDefault="004115EA" w:rsidP="00665DB0">
      <w:pPr>
        <w:pStyle w:val="ListParagraph"/>
        <w:spacing w:after="0" w:line="240" w:lineRule="auto"/>
        <w:ind w:left="0"/>
      </w:pPr>
      <w:r>
        <w:t>.</w:t>
      </w:r>
    </w:p>
    <w:p w14:paraId="6266FF2F" w14:textId="77777777" w:rsidR="006F4006" w:rsidRPr="006F4006" w:rsidRDefault="00736BB8" w:rsidP="006F4006">
      <w:pPr>
        <w:spacing w:after="0"/>
        <w:rPr>
          <w:b/>
          <w:bCs/>
        </w:rPr>
      </w:pPr>
      <w:r>
        <w:rPr>
          <w:b/>
          <w:bCs/>
        </w:rPr>
        <w:t>Project Nos. 17-22: see above</w:t>
      </w:r>
      <w:r w:rsidR="006F4006">
        <w:rPr>
          <w:b/>
          <w:bCs/>
        </w:rPr>
        <w:t xml:space="preserve"> </w:t>
      </w:r>
      <w:r w:rsidR="006F4006" w:rsidRPr="006F4006">
        <w:rPr>
          <w:b/>
          <w:bCs/>
        </w:rPr>
        <w:t>Universal Projects (SEND)</w:t>
      </w:r>
    </w:p>
    <w:p w14:paraId="221C211E" w14:textId="44277F53" w:rsidR="00E76836" w:rsidRDefault="001B3082" w:rsidP="007103EC">
      <w:pPr>
        <w:spacing w:after="0"/>
        <w:rPr>
          <w:b/>
          <w:bCs/>
        </w:rPr>
      </w:pPr>
      <w:r>
        <w:rPr>
          <w:b/>
          <w:bCs/>
        </w:rPr>
        <w:t>P</w:t>
      </w:r>
      <w:r w:rsidR="00542E90" w:rsidRPr="00542E90">
        <w:rPr>
          <w:b/>
          <w:bCs/>
        </w:rPr>
        <w:t xml:space="preserve">roject </w:t>
      </w:r>
      <w:r w:rsidR="00785907">
        <w:rPr>
          <w:b/>
          <w:bCs/>
        </w:rPr>
        <w:t>No</w:t>
      </w:r>
      <w:r w:rsidR="005751F2">
        <w:rPr>
          <w:b/>
          <w:bCs/>
        </w:rPr>
        <w:t>s</w:t>
      </w:r>
      <w:r w:rsidR="00785907">
        <w:rPr>
          <w:b/>
          <w:bCs/>
        </w:rPr>
        <w:t xml:space="preserve">. </w:t>
      </w:r>
      <w:r w:rsidR="00542E90" w:rsidRPr="00542E90">
        <w:rPr>
          <w:b/>
          <w:bCs/>
        </w:rPr>
        <w:t>2</w:t>
      </w:r>
      <w:r w:rsidR="00632AE2">
        <w:rPr>
          <w:b/>
          <w:bCs/>
        </w:rPr>
        <w:t>3</w:t>
      </w:r>
      <w:r w:rsidR="0070356E">
        <w:rPr>
          <w:b/>
          <w:bCs/>
        </w:rPr>
        <w:t>,</w:t>
      </w:r>
      <w:r w:rsidR="003F6B53">
        <w:rPr>
          <w:b/>
          <w:bCs/>
        </w:rPr>
        <w:t xml:space="preserve"> 24,</w:t>
      </w:r>
      <w:r w:rsidR="0070356E">
        <w:rPr>
          <w:b/>
          <w:bCs/>
        </w:rPr>
        <w:t xml:space="preserve"> 25</w:t>
      </w:r>
      <w:r w:rsidR="00411642">
        <w:rPr>
          <w:b/>
          <w:bCs/>
        </w:rPr>
        <w:t>, 26</w:t>
      </w:r>
      <w:r w:rsidR="00542E90" w:rsidRPr="00542E90">
        <w:rPr>
          <w:b/>
          <w:bCs/>
        </w:rPr>
        <w:t xml:space="preserve">: </w:t>
      </w:r>
      <w:r w:rsidR="007103EC" w:rsidRPr="00736BB8">
        <w:rPr>
          <w:b/>
          <w:bCs/>
        </w:rPr>
        <w:t>not used</w:t>
      </w:r>
    </w:p>
    <w:p w14:paraId="1193AA79" w14:textId="736DFD0C" w:rsidR="003F6B53" w:rsidRPr="00B85497" w:rsidRDefault="003F6B53" w:rsidP="007103EC">
      <w:pPr>
        <w:spacing w:after="0"/>
      </w:pPr>
    </w:p>
    <w:p w14:paraId="081D7975" w14:textId="6E8CD253" w:rsidR="0054496E" w:rsidRDefault="0054496E" w:rsidP="0054496E">
      <w:pPr>
        <w:spacing w:after="0"/>
        <w:rPr>
          <w:b/>
          <w:bCs/>
        </w:rPr>
      </w:pPr>
      <w:hyperlink r:id="rId36" w:history="1">
        <w:r w:rsidRPr="00BB2DFB">
          <w:rPr>
            <w:rStyle w:val="Hyperlink"/>
            <w:b/>
            <w:bCs/>
          </w:rPr>
          <w:t xml:space="preserve">Project </w:t>
        </w:r>
        <w:r w:rsidR="00143D81" w:rsidRPr="00BB2DFB">
          <w:rPr>
            <w:rStyle w:val="Hyperlink"/>
            <w:b/>
            <w:bCs/>
          </w:rPr>
          <w:t xml:space="preserve">No. </w:t>
        </w:r>
        <w:r w:rsidRPr="00BB2DFB">
          <w:rPr>
            <w:rStyle w:val="Hyperlink"/>
            <w:b/>
            <w:bCs/>
          </w:rPr>
          <w:t>27: Kinship Connected deployment</w:t>
        </w:r>
        <w:r w:rsidR="00143D81" w:rsidRPr="00BB2DFB">
          <w:rPr>
            <w:rStyle w:val="Hyperlink"/>
            <w:b/>
            <w:bCs/>
          </w:rPr>
          <w:t>.</w:t>
        </w:r>
      </w:hyperlink>
      <w:r>
        <w:rPr>
          <w:b/>
          <w:bCs/>
        </w:rPr>
        <w:t xml:space="preserve"> </w:t>
      </w:r>
      <w:r w:rsidR="00EE5118">
        <w:rPr>
          <w:b/>
          <w:bCs/>
        </w:rPr>
        <w:t>27.</w:t>
      </w:r>
      <w:r w:rsidR="00F878B4">
        <w:rPr>
          <w:b/>
          <w:bCs/>
        </w:rPr>
        <w:t xml:space="preserve">1 </w:t>
      </w:r>
      <w:r w:rsidR="00411642">
        <w:rPr>
          <w:b/>
          <w:bCs/>
        </w:rPr>
        <w:t>£92,000</w:t>
      </w:r>
      <w:r w:rsidR="00F878B4">
        <w:rPr>
          <w:b/>
          <w:bCs/>
        </w:rPr>
        <w:t>; 27.2 £45,500. Total £137,</w:t>
      </w:r>
      <w:r w:rsidR="00A409E9">
        <w:rPr>
          <w:b/>
          <w:bCs/>
        </w:rPr>
        <w:t>5</w:t>
      </w:r>
      <w:r w:rsidR="00F878B4">
        <w:rPr>
          <w:b/>
          <w:bCs/>
        </w:rPr>
        <w:t>00</w:t>
      </w:r>
    </w:p>
    <w:p w14:paraId="03A86F75" w14:textId="2B71A88B" w:rsidR="007D7AB5" w:rsidRDefault="007D7AB5" w:rsidP="007D7AB5">
      <w:pPr>
        <w:spacing w:after="0"/>
        <w:rPr>
          <w:b/>
          <w:bCs/>
        </w:rPr>
      </w:pPr>
      <w:r>
        <w:rPr>
          <w:b/>
          <w:bCs/>
        </w:rPr>
        <w:t>Project Manager:</w:t>
      </w:r>
      <w:r w:rsidR="00C3702E" w:rsidRPr="00C3702E">
        <w:rPr>
          <w:b/>
          <w:bCs/>
        </w:rPr>
        <w:t xml:space="preserve"> </w:t>
      </w:r>
      <w:r w:rsidR="00C3702E">
        <w:rPr>
          <w:b/>
          <w:bCs/>
        </w:rPr>
        <w:t>Rebecca Eligon, SESLIP</w:t>
      </w:r>
    </w:p>
    <w:p w14:paraId="6FC894AC" w14:textId="65179B11" w:rsidR="007D7AB5" w:rsidRDefault="007D7AB5" w:rsidP="007D7AB5">
      <w:pPr>
        <w:spacing w:after="0"/>
        <w:rPr>
          <w:b/>
          <w:bCs/>
        </w:rPr>
      </w:pPr>
      <w:r>
        <w:rPr>
          <w:b/>
          <w:bCs/>
        </w:rPr>
        <w:t>DCS sponsor:</w:t>
      </w:r>
      <w:r w:rsidR="009D2BFC">
        <w:rPr>
          <w:b/>
          <w:bCs/>
        </w:rPr>
        <w:t xml:space="preserve"> Mac Heath, Milton Keynes</w:t>
      </w:r>
    </w:p>
    <w:p w14:paraId="6DC929B6" w14:textId="77777777" w:rsidR="0054496E" w:rsidRDefault="0054496E" w:rsidP="0054496E">
      <w:pPr>
        <w:spacing w:after="0"/>
        <w:rPr>
          <w:b/>
          <w:bCs/>
        </w:rPr>
      </w:pPr>
    </w:p>
    <w:p w14:paraId="1D90163B" w14:textId="70D9FB9B" w:rsidR="00EE5118" w:rsidRDefault="00220679" w:rsidP="00220679">
      <w:pPr>
        <w:pStyle w:val="ListParagraph"/>
        <w:numPr>
          <w:ilvl w:val="0"/>
          <w:numId w:val="2"/>
        </w:numPr>
        <w:spacing w:after="0" w:line="240" w:lineRule="auto"/>
        <w:ind w:left="0" w:hanging="567"/>
      </w:pPr>
      <w:r>
        <w:t xml:space="preserve">In 2025/26 </w:t>
      </w:r>
      <w:r w:rsidR="00A771D2">
        <w:t xml:space="preserve">Project 27 developed </w:t>
      </w:r>
      <w:r>
        <w:t xml:space="preserve">a business case for Kinship </w:t>
      </w:r>
      <w:r w:rsidR="00A771D2">
        <w:t>C</w:t>
      </w:r>
      <w:r>
        <w:t xml:space="preserve">onnected </w:t>
      </w:r>
      <w:r w:rsidR="00A771D2">
        <w:t>(</w:t>
      </w:r>
      <w:r>
        <w:t xml:space="preserve">an </w:t>
      </w:r>
      <w:r w:rsidR="000A5126">
        <w:t>in-person</w:t>
      </w:r>
      <w:r>
        <w:t xml:space="preserve"> navigator programme</w:t>
      </w:r>
      <w:r w:rsidR="00A771D2">
        <w:t>)</w:t>
      </w:r>
      <w:r>
        <w:t xml:space="preserve">.  The project will launch in November 2026 with local authorities in the Berkshires (Slough, Reading </w:t>
      </w:r>
      <w:r w:rsidR="00A771D2">
        <w:t>(tbc)</w:t>
      </w:r>
      <w:r w:rsidR="00EE5118">
        <w:t>,</w:t>
      </w:r>
      <w:r>
        <w:t xml:space="preserve"> West Berkshire, Bracknell Forest, Wokingham, Windsor and Maidenhead) with in person support provided to up to </w:t>
      </w:r>
      <w:r w:rsidR="00EE5118">
        <w:t>80</w:t>
      </w:r>
      <w:r>
        <w:t xml:space="preserve"> carers. </w:t>
      </w:r>
    </w:p>
    <w:p w14:paraId="2722CA32" w14:textId="77777777" w:rsidR="00EE5118" w:rsidRDefault="00EE5118" w:rsidP="00EE5118">
      <w:pPr>
        <w:pStyle w:val="ListParagraph"/>
        <w:spacing w:after="0" w:line="240" w:lineRule="auto"/>
        <w:ind w:left="0"/>
      </w:pPr>
    </w:p>
    <w:p w14:paraId="6216C205" w14:textId="73870322" w:rsidR="00220679" w:rsidRDefault="00220679" w:rsidP="00220679">
      <w:pPr>
        <w:pStyle w:val="ListParagraph"/>
        <w:numPr>
          <w:ilvl w:val="0"/>
          <w:numId w:val="2"/>
        </w:numPr>
        <w:spacing w:after="0" w:line="240" w:lineRule="auto"/>
        <w:ind w:left="0" w:hanging="567"/>
      </w:pPr>
      <w:r>
        <w:t xml:space="preserve">Kinship Connected is the only independently evaluated programme for kinship carers in England and Wales. An evaluation by Starks and Ecorys (2020) found strong evidence of impact, including;  </w:t>
      </w:r>
    </w:p>
    <w:p w14:paraId="1E1E1F7F" w14:textId="77777777" w:rsidR="00220679" w:rsidRDefault="00220679" w:rsidP="00AA1485">
      <w:pPr>
        <w:pStyle w:val="ListParagraph"/>
        <w:numPr>
          <w:ilvl w:val="0"/>
          <w:numId w:val="104"/>
        </w:numPr>
        <w:spacing w:after="0" w:line="240" w:lineRule="auto"/>
        <w:ind w:left="851"/>
      </w:pPr>
      <w:r>
        <w:t xml:space="preserve">Improved relationships: better communication within families </w:t>
      </w:r>
    </w:p>
    <w:p w14:paraId="04AB1146" w14:textId="18E12375" w:rsidR="00220679" w:rsidRDefault="00220679" w:rsidP="00AA1485">
      <w:pPr>
        <w:pStyle w:val="ListParagraph"/>
        <w:numPr>
          <w:ilvl w:val="0"/>
          <w:numId w:val="104"/>
        </w:numPr>
        <w:spacing w:after="0" w:line="240" w:lineRule="auto"/>
        <w:ind w:left="851"/>
      </w:pPr>
      <w:r>
        <w:t xml:space="preserve">Reduced isolation: opportunities to meet peers, share experiences, and seek advice Less financial stress: access welfare benefits and emergency grants </w:t>
      </w:r>
    </w:p>
    <w:p w14:paraId="31C25E82" w14:textId="77777777" w:rsidR="00220679" w:rsidRDefault="00220679" w:rsidP="00AA1485">
      <w:pPr>
        <w:pStyle w:val="ListParagraph"/>
        <w:numPr>
          <w:ilvl w:val="0"/>
          <w:numId w:val="104"/>
        </w:numPr>
        <w:spacing w:after="0" w:line="240" w:lineRule="auto"/>
        <w:ind w:left="851"/>
      </w:pPr>
      <w:r>
        <w:t xml:space="preserve">Fewer concerns about children's behaviour: carers can focus on health / wellbeing and </w:t>
      </w:r>
    </w:p>
    <w:p w14:paraId="08B05DEC" w14:textId="77777777" w:rsidR="00220679" w:rsidRDefault="00220679" w:rsidP="00AA1485">
      <w:pPr>
        <w:pStyle w:val="ListParagraph"/>
        <w:numPr>
          <w:ilvl w:val="0"/>
          <w:numId w:val="104"/>
        </w:numPr>
        <w:spacing w:after="0" w:line="240" w:lineRule="auto"/>
        <w:ind w:left="851"/>
      </w:pPr>
      <w:r>
        <w:t>Greater confidence: carers feel more able to manage their role</w:t>
      </w:r>
    </w:p>
    <w:p w14:paraId="295A712F" w14:textId="77777777" w:rsidR="00EE5118" w:rsidRDefault="00EE5118" w:rsidP="00EE5118">
      <w:pPr>
        <w:pStyle w:val="ListParagraph"/>
        <w:spacing w:after="0" w:line="240" w:lineRule="auto"/>
        <w:ind w:left="360"/>
      </w:pPr>
    </w:p>
    <w:p w14:paraId="710FDF27" w14:textId="77777777" w:rsidR="00220679" w:rsidRDefault="00220679" w:rsidP="00EE5118">
      <w:pPr>
        <w:pStyle w:val="ListParagraph"/>
        <w:numPr>
          <w:ilvl w:val="0"/>
          <w:numId w:val="2"/>
        </w:numPr>
        <w:spacing w:after="0" w:line="240" w:lineRule="auto"/>
        <w:ind w:left="0" w:hanging="567"/>
      </w:pPr>
      <w:r>
        <w:t xml:space="preserve">The total cost of the project is £137,500 of which £92,000 is needed for this financial year. </w:t>
      </w:r>
    </w:p>
    <w:p w14:paraId="374E8553" w14:textId="77777777" w:rsidR="00495540" w:rsidRDefault="00495540" w:rsidP="00495540">
      <w:pPr>
        <w:spacing w:after="0" w:line="240" w:lineRule="auto"/>
      </w:pPr>
    </w:p>
    <w:p w14:paraId="6F33560F" w14:textId="2585DDA3" w:rsidR="00495540" w:rsidRDefault="00495540" w:rsidP="00495540">
      <w:pPr>
        <w:spacing w:after="0" w:line="240" w:lineRule="auto"/>
      </w:pPr>
      <w:r>
        <w:rPr>
          <w:b/>
          <w:bCs/>
        </w:rPr>
        <w:t xml:space="preserve">Project No. 28: </w:t>
      </w:r>
      <w:r w:rsidRPr="00120BB9">
        <w:rPr>
          <w:b/>
          <w:bCs/>
        </w:rPr>
        <w:t>see below</w:t>
      </w:r>
      <w:r w:rsidR="00120BB9">
        <w:rPr>
          <w:b/>
          <w:bCs/>
        </w:rPr>
        <w:t xml:space="preserve"> SESLIP own funds schemes</w:t>
      </w:r>
    </w:p>
    <w:p w14:paraId="1B4265C1" w14:textId="77777777" w:rsidR="00411642" w:rsidRPr="0054496E" w:rsidRDefault="00411642" w:rsidP="00411642">
      <w:pPr>
        <w:pStyle w:val="ListParagraph"/>
        <w:spacing w:after="0" w:line="240" w:lineRule="auto"/>
        <w:ind w:left="0"/>
      </w:pPr>
    </w:p>
    <w:p w14:paraId="286B5E4F" w14:textId="74BCB1F8" w:rsidR="000F4043" w:rsidRDefault="00614290" w:rsidP="000F4043">
      <w:pPr>
        <w:pStyle w:val="Heading3"/>
      </w:pPr>
      <w:r>
        <w:t>Project Management</w:t>
      </w:r>
    </w:p>
    <w:p w14:paraId="667ADA52" w14:textId="36FE10A9" w:rsidR="00542E90" w:rsidRDefault="00542E90" w:rsidP="0012459C">
      <w:pPr>
        <w:spacing w:after="0"/>
        <w:rPr>
          <w:b/>
          <w:bCs/>
        </w:rPr>
      </w:pPr>
      <w:hyperlink r:id="rId37" w:history="1">
        <w:r w:rsidRPr="002202FF">
          <w:rPr>
            <w:rStyle w:val="Hyperlink"/>
            <w:b/>
            <w:bCs/>
          </w:rPr>
          <w:t xml:space="preserve">Project </w:t>
        </w:r>
        <w:r w:rsidR="002A3BA5" w:rsidRPr="002202FF">
          <w:rPr>
            <w:rStyle w:val="Hyperlink"/>
            <w:b/>
            <w:bCs/>
          </w:rPr>
          <w:t xml:space="preserve">No. </w:t>
        </w:r>
        <w:r w:rsidRPr="002202FF">
          <w:rPr>
            <w:rStyle w:val="Hyperlink"/>
            <w:b/>
            <w:bCs/>
          </w:rPr>
          <w:t>2</w:t>
        </w:r>
        <w:r w:rsidR="0054496E" w:rsidRPr="002202FF">
          <w:rPr>
            <w:rStyle w:val="Hyperlink"/>
            <w:b/>
            <w:bCs/>
          </w:rPr>
          <w:t>9</w:t>
        </w:r>
      </w:hyperlink>
      <w:r w:rsidRPr="00542E90">
        <w:rPr>
          <w:b/>
          <w:bCs/>
        </w:rPr>
        <w:t>: SEND Programme Manager and support</w:t>
      </w:r>
      <w:r w:rsidR="00B372EF">
        <w:rPr>
          <w:b/>
          <w:bCs/>
        </w:rPr>
        <w:t>,</w:t>
      </w:r>
      <w:r w:rsidRPr="00542E90">
        <w:rPr>
          <w:b/>
          <w:bCs/>
        </w:rPr>
        <w:t xml:space="preserve"> £</w:t>
      </w:r>
      <w:r w:rsidR="00AD471C">
        <w:rPr>
          <w:b/>
          <w:bCs/>
        </w:rPr>
        <w:t>108</w:t>
      </w:r>
      <w:r w:rsidRPr="00542E90">
        <w:rPr>
          <w:b/>
          <w:bCs/>
        </w:rPr>
        <w:t>,000</w:t>
      </w:r>
    </w:p>
    <w:p w14:paraId="18777943" w14:textId="4D6F5BB1" w:rsidR="007D7AB5" w:rsidRDefault="007D7AB5" w:rsidP="007D7AB5">
      <w:pPr>
        <w:spacing w:after="0"/>
        <w:rPr>
          <w:b/>
          <w:bCs/>
        </w:rPr>
      </w:pPr>
      <w:r>
        <w:rPr>
          <w:b/>
          <w:bCs/>
        </w:rPr>
        <w:t>Project Manager:</w:t>
      </w:r>
      <w:r w:rsidR="00C3702E" w:rsidRPr="00C3702E">
        <w:rPr>
          <w:b/>
          <w:bCs/>
        </w:rPr>
        <w:t xml:space="preserve"> </w:t>
      </w:r>
      <w:r w:rsidR="00C3702E" w:rsidRPr="00542E90">
        <w:rPr>
          <w:b/>
          <w:bCs/>
        </w:rPr>
        <w:t>Sheelagh Sullivan</w:t>
      </w:r>
      <w:r w:rsidR="00C3702E">
        <w:rPr>
          <w:b/>
          <w:bCs/>
        </w:rPr>
        <w:t>,</w:t>
      </w:r>
      <w:r w:rsidR="00C3702E" w:rsidRPr="00542E90">
        <w:rPr>
          <w:b/>
          <w:bCs/>
        </w:rPr>
        <w:t xml:space="preserve"> </w:t>
      </w:r>
      <w:r w:rsidR="00AD471C">
        <w:rPr>
          <w:b/>
          <w:bCs/>
        </w:rPr>
        <w:t>Sonia D</w:t>
      </w:r>
      <w:r w:rsidR="00FB6BE1">
        <w:rPr>
          <w:b/>
          <w:bCs/>
        </w:rPr>
        <w:t>a</w:t>
      </w:r>
      <w:r w:rsidR="00AD471C">
        <w:rPr>
          <w:b/>
          <w:bCs/>
        </w:rPr>
        <w:t xml:space="preserve">yal </w:t>
      </w:r>
      <w:r w:rsidR="00C3702E" w:rsidRPr="00542E90">
        <w:rPr>
          <w:b/>
          <w:bCs/>
        </w:rPr>
        <w:t>SESLIP</w:t>
      </w:r>
    </w:p>
    <w:p w14:paraId="3A73C83F" w14:textId="20BDEA6B" w:rsidR="007D7AB5" w:rsidRDefault="007D7AB5" w:rsidP="007D7AB5">
      <w:pPr>
        <w:spacing w:after="0"/>
        <w:rPr>
          <w:b/>
          <w:bCs/>
        </w:rPr>
      </w:pPr>
      <w:r>
        <w:rPr>
          <w:b/>
          <w:bCs/>
        </w:rPr>
        <w:t>DCS sponsor:</w:t>
      </w:r>
      <w:r w:rsidR="009D2BFC">
        <w:rPr>
          <w:b/>
          <w:bCs/>
        </w:rPr>
        <w:t xml:space="preserve"> </w:t>
      </w:r>
      <w:r w:rsidR="009D2BFC" w:rsidRPr="00E734E3">
        <w:rPr>
          <w:b/>
          <w:bCs/>
        </w:rPr>
        <w:t>Lee-Anne Farach, Medway</w:t>
      </w:r>
    </w:p>
    <w:p w14:paraId="645EC300" w14:textId="77777777" w:rsidR="007D7AB5" w:rsidRPr="00542E90" w:rsidRDefault="007D7AB5" w:rsidP="0012459C">
      <w:pPr>
        <w:spacing w:after="0"/>
        <w:rPr>
          <w:b/>
          <w:bCs/>
        </w:rPr>
      </w:pPr>
    </w:p>
    <w:p w14:paraId="12167793" w14:textId="33910A0A" w:rsidR="00542E90" w:rsidRDefault="00542E90" w:rsidP="0012459C">
      <w:pPr>
        <w:spacing w:after="0"/>
        <w:rPr>
          <w:b/>
          <w:bCs/>
        </w:rPr>
      </w:pPr>
      <w:r w:rsidRPr="00542E90">
        <w:rPr>
          <w:b/>
          <w:bCs/>
        </w:rPr>
        <w:t xml:space="preserve">Project </w:t>
      </w:r>
      <w:r w:rsidR="002A3BA5">
        <w:rPr>
          <w:b/>
          <w:bCs/>
        </w:rPr>
        <w:t xml:space="preserve">No. </w:t>
      </w:r>
      <w:r w:rsidR="0054496E">
        <w:rPr>
          <w:b/>
          <w:bCs/>
        </w:rPr>
        <w:t>30</w:t>
      </w:r>
      <w:r w:rsidRPr="00542E90">
        <w:rPr>
          <w:b/>
          <w:bCs/>
        </w:rPr>
        <w:t>: SESLIP Programme Manager and support</w:t>
      </w:r>
      <w:r w:rsidR="00B372EF">
        <w:rPr>
          <w:b/>
          <w:bCs/>
        </w:rPr>
        <w:t>,</w:t>
      </w:r>
      <w:r w:rsidRPr="00542E90">
        <w:rPr>
          <w:b/>
          <w:bCs/>
        </w:rPr>
        <w:t xml:space="preserve"> £35,</w:t>
      </w:r>
      <w:r w:rsidR="00745DFD">
        <w:rPr>
          <w:b/>
          <w:bCs/>
        </w:rPr>
        <w:t>712</w:t>
      </w:r>
    </w:p>
    <w:p w14:paraId="3D589696" w14:textId="07CC2684" w:rsidR="007D7AB5" w:rsidRDefault="007D7AB5" w:rsidP="007D7AB5">
      <w:pPr>
        <w:spacing w:after="0"/>
        <w:rPr>
          <w:b/>
          <w:bCs/>
        </w:rPr>
      </w:pPr>
      <w:r>
        <w:rPr>
          <w:b/>
          <w:bCs/>
        </w:rPr>
        <w:t>Project Manager:</w:t>
      </w:r>
      <w:r w:rsidR="00C3702E" w:rsidRPr="00C3702E">
        <w:rPr>
          <w:b/>
          <w:bCs/>
        </w:rPr>
        <w:t xml:space="preserve"> </w:t>
      </w:r>
      <w:r w:rsidR="00C3702E" w:rsidRPr="00542E90">
        <w:rPr>
          <w:b/>
          <w:bCs/>
        </w:rPr>
        <w:t>Richard Tyndall</w:t>
      </w:r>
      <w:r w:rsidR="00C3702E">
        <w:rPr>
          <w:b/>
          <w:bCs/>
        </w:rPr>
        <w:t>,</w:t>
      </w:r>
      <w:r w:rsidR="00C3702E" w:rsidRPr="00542E90">
        <w:rPr>
          <w:b/>
          <w:bCs/>
        </w:rPr>
        <w:t xml:space="preserve"> SESLIP</w:t>
      </w:r>
    </w:p>
    <w:p w14:paraId="0A95C586" w14:textId="34E9A5C0" w:rsidR="007D7AB5" w:rsidRDefault="007D7AB5" w:rsidP="007D7AB5">
      <w:pPr>
        <w:spacing w:after="0"/>
        <w:rPr>
          <w:b/>
          <w:bCs/>
        </w:rPr>
      </w:pPr>
      <w:r>
        <w:rPr>
          <w:b/>
          <w:bCs/>
        </w:rPr>
        <w:t>DCS sponsor:</w:t>
      </w:r>
      <w:r w:rsidR="009D2BFC">
        <w:rPr>
          <w:b/>
          <w:bCs/>
        </w:rPr>
        <w:t xml:space="preserve"> </w:t>
      </w:r>
      <w:r w:rsidR="00AD471C">
        <w:rPr>
          <w:b/>
          <w:bCs/>
        </w:rPr>
        <w:t>Christine McInnes</w:t>
      </w:r>
      <w:r w:rsidR="00F9070A">
        <w:rPr>
          <w:b/>
          <w:bCs/>
        </w:rPr>
        <w:t>, Kent</w:t>
      </w:r>
    </w:p>
    <w:p w14:paraId="761935E9" w14:textId="77777777" w:rsidR="00983474" w:rsidRDefault="00983474" w:rsidP="0012459C">
      <w:pPr>
        <w:spacing w:after="0"/>
        <w:rPr>
          <w:b/>
          <w:bCs/>
        </w:rPr>
      </w:pPr>
    </w:p>
    <w:p w14:paraId="02F5F894" w14:textId="004F1D07" w:rsidR="00542E90" w:rsidRDefault="00542E90" w:rsidP="0012459C">
      <w:pPr>
        <w:spacing w:after="0"/>
        <w:rPr>
          <w:b/>
          <w:bCs/>
        </w:rPr>
      </w:pPr>
      <w:r w:rsidRPr="00542E90">
        <w:rPr>
          <w:b/>
          <w:bCs/>
        </w:rPr>
        <w:t xml:space="preserve">Project </w:t>
      </w:r>
      <w:r w:rsidR="002A3BA5">
        <w:rPr>
          <w:b/>
          <w:bCs/>
        </w:rPr>
        <w:t xml:space="preserve">No. </w:t>
      </w:r>
      <w:r w:rsidR="0054496E">
        <w:rPr>
          <w:b/>
          <w:bCs/>
        </w:rPr>
        <w:t>31</w:t>
      </w:r>
      <w:r w:rsidRPr="00542E90">
        <w:rPr>
          <w:b/>
          <w:bCs/>
        </w:rPr>
        <w:t>: SESLIP website</w:t>
      </w:r>
      <w:r w:rsidR="00B372EF">
        <w:rPr>
          <w:b/>
          <w:bCs/>
        </w:rPr>
        <w:t>,</w:t>
      </w:r>
      <w:r w:rsidRPr="00542E90">
        <w:rPr>
          <w:b/>
          <w:bCs/>
        </w:rPr>
        <w:t xml:space="preserve"> £2,</w:t>
      </w:r>
      <w:r w:rsidR="00EC20FA">
        <w:rPr>
          <w:b/>
          <w:bCs/>
        </w:rPr>
        <w:t>4</w:t>
      </w:r>
      <w:r w:rsidRPr="00542E90">
        <w:rPr>
          <w:b/>
          <w:bCs/>
        </w:rPr>
        <w:t>00</w:t>
      </w:r>
    </w:p>
    <w:p w14:paraId="204901B2" w14:textId="3644F5B4" w:rsidR="007D7AB5" w:rsidRDefault="007D7AB5" w:rsidP="007D7AB5">
      <w:pPr>
        <w:spacing w:after="0"/>
        <w:rPr>
          <w:b/>
          <w:bCs/>
        </w:rPr>
      </w:pPr>
      <w:r>
        <w:rPr>
          <w:b/>
          <w:bCs/>
        </w:rPr>
        <w:t>Project Manager:</w:t>
      </w:r>
      <w:r w:rsidR="00C3702E" w:rsidRPr="00C3702E">
        <w:rPr>
          <w:b/>
          <w:bCs/>
        </w:rPr>
        <w:t xml:space="preserve"> </w:t>
      </w:r>
      <w:r w:rsidR="00C3702E" w:rsidRPr="00542E90">
        <w:rPr>
          <w:b/>
          <w:bCs/>
        </w:rPr>
        <w:t>Isabelle Gregory</w:t>
      </w:r>
      <w:r w:rsidR="00C3702E">
        <w:rPr>
          <w:b/>
          <w:bCs/>
        </w:rPr>
        <w:t>,</w:t>
      </w:r>
      <w:r w:rsidR="00C3702E" w:rsidRPr="00542E90">
        <w:rPr>
          <w:b/>
          <w:bCs/>
        </w:rPr>
        <w:t xml:space="preserve"> SESLIP</w:t>
      </w:r>
    </w:p>
    <w:p w14:paraId="2BD2D32C" w14:textId="24F41E40" w:rsidR="007D7AB5" w:rsidRDefault="007D7AB5" w:rsidP="007D7AB5">
      <w:pPr>
        <w:spacing w:after="0"/>
        <w:rPr>
          <w:b/>
          <w:bCs/>
        </w:rPr>
      </w:pPr>
      <w:r>
        <w:rPr>
          <w:b/>
          <w:bCs/>
        </w:rPr>
        <w:t>DCS sponsor:</w:t>
      </w:r>
      <w:r w:rsidR="00F9070A">
        <w:rPr>
          <w:b/>
          <w:bCs/>
        </w:rPr>
        <w:t xml:space="preserve"> </w:t>
      </w:r>
      <w:r w:rsidR="00AD471C">
        <w:rPr>
          <w:b/>
          <w:bCs/>
        </w:rPr>
        <w:t>Christine McInnes</w:t>
      </w:r>
      <w:r w:rsidR="00F9070A">
        <w:rPr>
          <w:b/>
          <w:bCs/>
        </w:rPr>
        <w:t>, Kent</w:t>
      </w:r>
    </w:p>
    <w:p w14:paraId="2790FF29" w14:textId="77777777" w:rsidR="007D7AB5" w:rsidRPr="00542E90" w:rsidRDefault="007D7AB5" w:rsidP="0012459C">
      <w:pPr>
        <w:spacing w:after="0"/>
        <w:rPr>
          <w:b/>
          <w:bCs/>
        </w:rPr>
      </w:pPr>
    </w:p>
    <w:p w14:paraId="314E05C1" w14:textId="74F0C0D2" w:rsidR="00542E90" w:rsidRDefault="00542E90" w:rsidP="0012459C">
      <w:pPr>
        <w:spacing w:after="0"/>
        <w:rPr>
          <w:b/>
          <w:bCs/>
        </w:rPr>
      </w:pPr>
      <w:r w:rsidRPr="00542E90">
        <w:rPr>
          <w:b/>
          <w:bCs/>
        </w:rPr>
        <w:t xml:space="preserve">Project </w:t>
      </w:r>
      <w:r w:rsidR="002A3BA5">
        <w:rPr>
          <w:b/>
          <w:bCs/>
        </w:rPr>
        <w:t xml:space="preserve">No. </w:t>
      </w:r>
      <w:r w:rsidR="0054496E">
        <w:rPr>
          <w:b/>
          <w:bCs/>
        </w:rPr>
        <w:t>32</w:t>
      </w:r>
      <w:r w:rsidRPr="00542E90">
        <w:rPr>
          <w:b/>
          <w:bCs/>
        </w:rPr>
        <w:t>: KCC overhead contribution</w:t>
      </w:r>
      <w:r w:rsidR="00B372EF">
        <w:rPr>
          <w:b/>
          <w:bCs/>
        </w:rPr>
        <w:t>,</w:t>
      </w:r>
      <w:r w:rsidRPr="00542E90">
        <w:rPr>
          <w:b/>
          <w:bCs/>
        </w:rPr>
        <w:t xml:space="preserve"> £25,000</w:t>
      </w:r>
    </w:p>
    <w:p w14:paraId="3B890D12" w14:textId="31DC1E45" w:rsidR="007D7AB5" w:rsidRDefault="007D7AB5" w:rsidP="007D7AB5">
      <w:pPr>
        <w:spacing w:after="0"/>
        <w:rPr>
          <w:b/>
          <w:bCs/>
        </w:rPr>
      </w:pPr>
      <w:r>
        <w:rPr>
          <w:b/>
          <w:bCs/>
        </w:rPr>
        <w:t>Project Manager:</w:t>
      </w:r>
      <w:r w:rsidR="00C3702E" w:rsidRPr="00C3702E">
        <w:rPr>
          <w:b/>
          <w:bCs/>
        </w:rPr>
        <w:t xml:space="preserve"> </w:t>
      </w:r>
      <w:r w:rsidR="00C3702E" w:rsidRPr="00542E90">
        <w:rPr>
          <w:b/>
          <w:bCs/>
        </w:rPr>
        <w:t>Emma Stone</w:t>
      </w:r>
      <w:r w:rsidR="00C3702E">
        <w:rPr>
          <w:b/>
          <w:bCs/>
        </w:rPr>
        <w:t>,</w:t>
      </w:r>
      <w:r w:rsidR="00C3702E" w:rsidRPr="00542E90">
        <w:rPr>
          <w:b/>
          <w:bCs/>
        </w:rPr>
        <w:t xml:space="preserve"> K</w:t>
      </w:r>
      <w:r w:rsidR="00C3702E">
        <w:rPr>
          <w:b/>
          <w:bCs/>
        </w:rPr>
        <w:t>ent</w:t>
      </w:r>
    </w:p>
    <w:p w14:paraId="13C733D9" w14:textId="227989C0" w:rsidR="007D7AB5" w:rsidRDefault="007D7AB5" w:rsidP="007D7AB5">
      <w:pPr>
        <w:spacing w:after="0"/>
        <w:rPr>
          <w:b/>
          <w:bCs/>
        </w:rPr>
      </w:pPr>
      <w:r>
        <w:rPr>
          <w:b/>
          <w:bCs/>
        </w:rPr>
        <w:t>DCS sponsor:</w:t>
      </w:r>
      <w:r w:rsidR="00F9070A">
        <w:rPr>
          <w:b/>
          <w:bCs/>
        </w:rPr>
        <w:t xml:space="preserve"> </w:t>
      </w:r>
      <w:r w:rsidR="00AD471C">
        <w:rPr>
          <w:b/>
          <w:bCs/>
        </w:rPr>
        <w:t>Christine McInnes</w:t>
      </w:r>
      <w:r w:rsidR="00F9070A">
        <w:rPr>
          <w:b/>
          <w:bCs/>
        </w:rPr>
        <w:t>, Kent</w:t>
      </w:r>
    </w:p>
    <w:p w14:paraId="268035A7" w14:textId="77777777" w:rsidR="00542E90" w:rsidRPr="0012459C" w:rsidRDefault="00542E90" w:rsidP="0012459C">
      <w:pPr>
        <w:pStyle w:val="ListParagraph"/>
        <w:spacing w:after="0"/>
        <w:ind w:left="0"/>
      </w:pPr>
    </w:p>
    <w:p w14:paraId="18127F57" w14:textId="210EF30F" w:rsidR="00614290" w:rsidRDefault="00614290">
      <w:pPr>
        <w:pStyle w:val="ListParagraph"/>
        <w:numPr>
          <w:ilvl w:val="0"/>
          <w:numId w:val="2"/>
        </w:numPr>
        <w:spacing w:after="0" w:line="240" w:lineRule="auto"/>
        <w:ind w:left="0" w:hanging="567"/>
      </w:pPr>
      <w:r>
        <w:t xml:space="preserve">The SESLI Programme has three elements: two </w:t>
      </w:r>
      <w:r w:rsidR="003C1D16">
        <w:t xml:space="preserve">derive from the DfE RIIA grant for CSC and SEND work; the third derives from SESLIP’s own </w:t>
      </w:r>
      <w:r w:rsidR="006D031A">
        <w:t>funds.</w:t>
      </w:r>
      <w:r w:rsidR="003C1D16">
        <w:t xml:space="preserve"> </w:t>
      </w:r>
    </w:p>
    <w:p w14:paraId="5E31FAD9" w14:textId="77777777" w:rsidR="003C1D16" w:rsidRPr="00614290" w:rsidRDefault="003C1D16" w:rsidP="0012459C">
      <w:pPr>
        <w:pStyle w:val="ListParagraph"/>
        <w:spacing w:after="0"/>
        <w:ind w:left="0"/>
      </w:pPr>
    </w:p>
    <w:p w14:paraId="53D42C57" w14:textId="11944E9E" w:rsidR="0012459C" w:rsidRDefault="00270337">
      <w:pPr>
        <w:pStyle w:val="ListParagraph"/>
        <w:numPr>
          <w:ilvl w:val="0"/>
          <w:numId w:val="2"/>
        </w:numPr>
        <w:spacing w:after="0" w:line="240" w:lineRule="auto"/>
        <w:ind w:left="0" w:hanging="567"/>
      </w:pPr>
      <w:r>
        <w:t>The total budget available in 202</w:t>
      </w:r>
      <w:r w:rsidR="00F947F9">
        <w:t>6-</w:t>
      </w:r>
      <w:r>
        <w:t>2</w:t>
      </w:r>
      <w:r w:rsidR="00F947F9">
        <w:t>7</w:t>
      </w:r>
      <w:r>
        <w:t xml:space="preserve"> is set out in Table </w:t>
      </w:r>
      <w:r w:rsidR="00947C52">
        <w:t>3.</w:t>
      </w:r>
    </w:p>
    <w:p w14:paraId="36A5D988" w14:textId="77777777" w:rsidR="00E129D2" w:rsidRDefault="00E129D2" w:rsidP="0012459C">
      <w:pPr>
        <w:pStyle w:val="ListParagraph"/>
        <w:spacing w:after="0"/>
        <w:ind w:left="0"/>
      </w:pPr>
    </w:p>
    <w:p w14:paraId="53A98A49" w14:textId="4F1D7163" w:rsidR="00270337" w:rsidRPr="00947C52" w:rsidRDefault="00270337" w:rsidP="00E129D2">
      <w:pPr>
        <w:pStyle w:val="Header"/>
        <w:keepNext/>
        <w:tabs>
          <w:tab w:val="clear" w:pos="4513"/>
          <w:tab w:val="clear" w:pos="9026"/>
        </w:tabs>
        <w:spacing w:line="259" w:lineRule="auto"/>
        <w:jc w:val="center"/>
        <w:rPr>
          <w:b/>
          <w:bCs/>
          <w:color w:val="532F6B"/>
          <w:sz w:val="20"/>
          <w:szCs w:val="20"/>
        </w:rPr>
      </w:pPr>
      <w:r w:rsidRPr="00947C52">
        <w:rPr>
          <w:b/>
          <w:bCs/>
          <w:color w:val="532F6B"/>
          <w:sz w:val="20"/>
          <w:szCs w:val="20"/>
        </w:rPr>
        <w:t xml:space="preserve">Table </w:t>
      </w:r>
      <w:r w:rsidR="00947C52">
        <w:rPr>
          <w:b/>
          <w:bCs/>
          <w:color w:val="532F6B"/>
          <w:sz w:val="20"/>
          <w:szCs w:val="20"/>
        </w:rPr>
        <w:t>3</w:t>
      </w:r>
      <w:r w:rsidRPr="00947C52">
        <w:rPr>
          <w:b/>
          <w:bCs/>
          <w:color w:val="532F6B"/>
          <w:sz w:val="20"/>
          <w:szCs w:val="20"/>
        </w:rPr>
        <w:t>: SESLI Programme available funds 202</w:t>
      </w:r>
      <w:r w:rsidR="00EC20FA">
        <w:rPr>
          <w:b/>
          <w:bCs/>
          <w:color w:val="532F6B"/>
          <w:sz w:val="20"/>
          <w:szCs w:val="20"/>
        </w:rPr>
        <w:t>6</w:t>
      </w:r>
      <w:r w:rsidRPr="00947C52">
        <w:rPr>
          <w:b/>
          <w:bCs/>
          <w:color w:val="532F6B"/>
          <w:sz w:val="20"/>
          <w:szCs w:val="20"/>
        </w:rPr>
        <w:t>-2</w:t>
      </w:r>
      <w:r w:rsidR="00EC20FA">
        <w:rPr>
          <w:b/>
          <w:bCs/>
          <w:color w:val="532F6B"/>
          <w:sz w:val="20"/>
          <w:szCs w:val="20"/>
        </w:rPr>
        <w:t>7</w:t>
      </w: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0"/>
        <w:gridCol w:w="1433"/>
        <w:gridCol w:w="1433"/>
        <w:gridCol w:w="1433"/>
      </w:tblGrid>
      <w:tr w:rsidR="00270337" w:rsidRPr="00270337" w14:paraId="261D2691" w14:textId="77777777" w:rsidTr="00270337">
        <w:trPr>
          <w:trHeight w:val="310"/>
        </w:trPr>
        <w:tc>
          <w:tcPr>
            <w:tcW w:w="4060" w:type="dxa"/>
            <w:vAlign w:val="center"/>
          </w:tcPr>
          <w:p w14:paraId="57321170" w14:textId="77777777" w:rsidR="00270337" w:rsidRPr="00270337" w:rsidRDefault="00270337" w:rsidP="00E129D2">
            <w:pPr>
              <w:keepNext/>
              <w:spacing w:after="0" w:line="240" w:lineRule="auto"/>
              <w:rPr>
                <w:rFonts w:eastAsia="Times New Roman" w:cs="Times New Roman"/>
                <w:b/>
                <w:bCs/>
                <w:color w:val="000000"/>
                <w:lang w:val="fr-FR" w:eastAsia="en-GB"/>
              </w:rPr>
            </w:pPr>
          </w:p>
        </w:tc>
        <w:tc>
          <w:tcPr>
            <w:tcW w:w="1433" w:type="dxa"/>
            <w:vAlign w:val="center"/>
          </w:tcPr>
          <w:p w14:paraId="36D3E33C" w14:textId="54AF68B6" w:rsidR="00270337" w:rsidRPr="00270337" w:rsidRDefault="00270337" w:rsidP="00E129D2">
            <w:pPr>
              <w:keepNext/>
              <w:spacing w:after="0" w:line="240" w:lineRule="auto"/>
              <w:jc w:val="center"/>
              <w:rPr>
                <w:rFonts w:eastAsia="Times New Roman" w:cs="Times New Roman"/>
                <w:b/>
                <w:bCs/>
                <w:color w:val="000000"/>
                <w:lang w:eastAsia="en-GB"/>
              </w:rPr>
            </w:pPr>
            <w:r w:rsidRPr="00270337">
              <w:rPr>
                <w:rFonts w:eastAsia="Times New Roman" w:cs="Times New Roman"/>
                <w:b/>
                <w:bCs/>
                <w:color w:val="000000"/>
                <w:lang w:eastAsia="en-GB"/>
              </w:rPr>
              <w:t>DfE CSC</w:t>
            </w:r>
          </w:p>
        </w:tc>
        <w:tc>
          <w:tcPr>
            <w:tcW w:w="1433" w:type="dxa"/>
            <w:vAlign w:val="center"/>
          </w:tcPr>
          <w:p w14:paraId="79C13DB3" w14:textId="13892649" w:rsidR="00270337" w:rsidRPr="00270337" w:rsidRDefault="00270337" w:rsidP="00E129D2">
            <w:pPr>
              <w:keepNext/>
              <w:spacing w:after="0" w:line="240" w:lineRule="auto"/>
              <w:jc w:val="center"/>
              <w:rPr>
                <w:rFonts w:eastAsia="Times New Roman" w:cs="Times New Roman"/>
                <w:b/>
                <w:bCs/>
                <w:color w:val="000000"/>
                <w:lang w:eastAsia="en-GB"/>
              </w:rPr>
            </w:pPr>
            <w:r w:rsidRPr="00270337">
              <w:rPr>
                <w:rFonts w:eastAsia="Times New Roman" w:cs="Times New Roman"/>
                <w:b/>
                <w:bCs/>
                <w:color w:val="000000"/>
                <w:lang w:eastAsia="en-GB"/>
              </w:rPr>
              <w:t>DfE SEND</w:t>
            </w:r>
          </w:p>
        </w:tc>
        <w:tc>
          <w:tcPr>
            <w:tcW w:w="1433" w:type="dxa"/>
            <w:vAlign w:val="center"/>
          </w:tcPr>
          <w:p w14:paraId="0568F21E" w14:textId="47E36514" w:rsidR="00270337" w:rsidRPr="00270337" w:rsidRDefault="00270337" w:rsidP="00E129D2">
            <w:pPr>
              <w:keepNext/>
              <w:spacing w:after="0" w:line="240" w:lineRule="auto"/>
              <w:jc w:val="center"/>
              <w:rPr>
                <w:rFonts w:eastAsia="Times New Roman" w:cs="Times New Roman"/>
                <w:b/>
                <w:bCs/>
                <w:color w:val="000000"/>
                <w:lang w:eastAsia="en-GB"/>
              </w:rPr>
            </w:pPr>
            <w:r w:rsidRPr="00270337">
              <w:rPr>
                <w:rFonts w:eastAsia="Times New Roman" w:cs="Times New Roman"/>
                <w:b/>
                <w:bCs/>
                <w:color w:val="000000"/>
                <w:lang w:eastAsia="en-GB"/>
              </w:rPr>
              <w:t>SESLIP own funds</w:t>
            </w:r>
          </w:p>
        </w:tc>
      </w:tr>
      <w:tr w:rsidR="00270337" w:rsidRPr="00270337" w14:paraId="613A296A" w14:textId="77777777" w:rsidTr="00270337">
        <w:trPr>
          <w:trHeight w:val="310"/>
        </w:trPr>
        <w:tc>
          <w:tcPr>
            <w:tcW w:w="4060" w:type="dxa"/>
            <w:vAlign w:val="center"/>
            <w:hideMark/>
          </w:tcPr>
          <w:p w14:paraId="4844CC3E" w14:textId="75568B51" w:rsidR="00270337" w:rsidRPr="00270337" w:rsidRDefault="00270337" w:rsidP="00E129D2">
            <w:pPr>
              <w:keepNext/>
              <w:spacing w:after="0" w:line="240" w:lineRule="auto"/>
              <w:rPr>
                <w:rFonts w:eastAsia="Times New Roman" w:cs="Times New Roman"/>
                <w:b/>
                <w:bCs/>
                <w:color w:val="000000"/>
                <w:lang w:eastAsia="en-GB"/>
              </w:rPr>
            </w:pPr>
          </w:p>
        </w:tc>
        <w:tc>
          <w:tcPr>
            <w:tcW w:w="1433" w:type="dxa"/>
            <w:vAlign w:val="center"/>
            <w:hideMark/>
          </w:tcPr>
          <w:p w14:paraId="125C301B" w14:textId="33DAD127" w:rsidR="00270337" w:rsidRPr="00270337" w:rsidRDefault="00EC20FA" w:rsidP="00E129D2">
            <w:pPr>
              <w:keepNext/>
              <w:spacing w:after="0" w:line="240" w:lineRule="auto"/>
              <w:jc w:val="right"/>
              <w:rPr>
                <w:rFonts w:eastAsia="Times New Roman" w:cs="Times New Roman"/>
                <w:b/>
                <w:bCs/>
                <w:color w:val="000000"/>
                <w:lang w:eastAsia="en-GB"/>
              </w:rPr>
            </w:pPr>
            <w:r>
              <w:rPr>
                <w:rFonts w:eastAsia="Times New Roman" w:cs="Times New Roman"/>
                <w:b/>
                <w:bCs/>
                <w:color w:val="000000"/>
                <w:lang w:eastAsia="en-GB"/>
              </w:rPr>
              <w:t>354,800</w:t>
            </w:r>
          </w:p>
        </w:tc>
        <w:tc>
          <w:tcPr>
            <w:tcW w:w="1433" w:type="dxa"/>
            <w:vAlign w:val="center"/>
            <w:hideMark/>
          </w:tcPr>
          <w:p w14:paraId="75AE3D85" w14:textId="6B9CE04F" w:rsidR="00270337" w:rsidRPr="00270337" w:rsidRDefault="00EC20FA" w:rsidP="00E129D2">
            <w:pPr>
              <w:keepNext/>
              <w:spacing w:after="0" w:line="240" w:lineRule="auto"/>
              <w:jc w:val="right"/>
              <w:rPr>
                <w:rFonts w:eastAsia="Times New Roman" w:cs="Times New Roman"/>
                <w:b/>
                <w:bCs/>
                <w:color w:val="000000"/>
                <w:lang w:eastAsia="en-GB"/>
              </w:rPr>
            </w:pPr>
            <w:r>
              <w:rPr>
                <w:rFonts w:eastAsia="Times New Roman" w:cs="Times New Roman"/>
                <w:b/>
                <w:bCs/>
                <w:color w:val="000000"/>
                <w:lang w:eastAsia="en-GB"/>
              </w:rPr>
              <w:t>1,191,000</w:t>
            </w:r>
          </w:p>
        </w:tc>
        <w:tc>
          <w:tcPr>
            <w:tcW w:w="1433" w:type="dxa"/>
            <w:vAlign w:val="center"/>
            <w:hideMark/>
          </w:tcPr>
          <w:p w14:paraId="387AFC9F" w14:textId="074E185D" w:rsidR="00270337" w:rsidRPr="00270337" w:rsidRDefault="00EC20FA" w:rsidP="00E129D2">
            <w:pPr>
              <w:keepNext/>
              <w:spacing w:after="0" w:line="240" w:lineRule="auto"/>
              <w:jc w:val="right"/>
              <w:rPr>
                <w:rFonts w:eastAsia="Times New Roman" w:cs="Times New Roman"/>
                <w:b/>
                <w:bCs/>
                <w:color w:val="000000"/>
                <w:lang w:eastAsia="en-GB"/>
              </w:rPr>
            </w:pPr>
            <w:r>
              <w:rPr>
                <w:rFonts w:eastAsia="Times New Roman" w:cs="Times New Roman"/>
                <w:b/>
                <w:bCs/>
                <w:color w:val="000000"/>
                <w:lang w:eastAsia="en-GB"/>
              </w:rPr>
              <w:t>632,151</w:t>
            </w:r>
          </w:p>
        </w:tc>
      </w:tr>
      <w:tr w:rsidR="00270337" w:rsidRPr="00270337" w14:paraId="4CF3ECC9" w14:textId="77777777" w:rsidTr="00270337">
        <w:trPr>
          <w:trHeight w:val="290"/>
        </w:trPr>
        <w:tc>
          <w:tcPr>
            <w:tcW w:w="4060" w:type="dxa"/>
            <w:vAlign w:val="center"/>
            <w:hideMark/>
          </w:tcPr>
          <w:p w14:paraId="0F53B68E" w14:textId="77777777" w:rsidR="00270337" w:rsidRPr="00270337" w:rsidRDefault="00270337" w:rsidP="00E129D2">
            <w:pPr>
              <w:keepNext/>
              <w:spacing w:after="0" w:line="240" w:lineRule="auto"/>
              <w:jc w:val="right"/>
              <w:rPr>
                <w:rFonts w:eastAsia="Times New Roman" w:cs="Times New Roman"/>
                <w:color w:val="000000"/>
                <w:lang w:eastAsia="en-GB"/>
              </w:rPr>
            </w:pPr>
            <w:r w:rsidRPr="00270337">
              <w:rPr>
                <w:rFonts w:eastAsia="Times New Roman" w:cs="Times New Roman"/>
                <w:color w:val="000000"/>
                <w:lang w:eastAsia="en-GB"/>
              </w:rPr>
              <w:t>Percentage of DfE Grant</w:t>
            </w:r>
          </w:p>
        </w:tc>
        <w:tc>
          <w:tcPr>
            <w:tcW w:w="1433" w:type="dxa"/>
            <w:vAlign w:val="center"/>
            <w:hideMark/>
          </w:tcPr>
          <w:p w14:paraId="198F2068" w14:textId="340A6A7F" w:rsidR="00270337" w:rsidRPr="00270337" w:rsidRDefault="00270337" w:rsidP="00E129D2">
            <w:pPr>
              <w:keepNext/>
              <w:spacing w:after="0" w:line="240" w:lineRule="auto"/>
              <w:jc w:val="right"/>
              <w:rPr>
                <w:rFonts w:eastAsia="Times New Roman" w:cs="Times New Roman"/>
                <w:b/>
                <w:bCs/>
                <w:color w:val="000000"/>
                <w:lang w:eastAsia="en-GB"/>
              </w:rPr>
            </w:pPr>
            <w:r w:rsidRPr="00270337">
              <w:rPr>
                <w:rFonts w:eastAsia="Times New Roman" w:cs="Times New Roman"/>
                <w:b/>
                <w:bCs/>
                <w:color w:val="000000"/>
                <w:lang w:eastAsia="en-GB"/>
              </w:rPr>
              <w:t>2</w:t>
            </w:r>
            <w:r w:rsidR="00EC20FA">
              <w:rPr>
                <w:rFonts w:eastAsia="Times New Roman" w:cs="Times New Roman"/>
                <w:b/>
                <w:bCs/>
                <w:color w:val="000000"/>
                <w:lang w:eastAsia="en-GB"/>
              </w:rPr>
              <w:t>3</w:t>
            </w:r>
            <w:r w:rsidRPr="00270337">
              <w:rPr>
                <w:rFonts w:eastAsia="Times New Roman" w:cs="Times New Roman"/>
                <w:b/>
                <w:bCs/>
                <w:color w:val="000000"/>
                <w:lang w:eastAsia="en-GB"/>
              </w:rPr>
              <w:t>%</w:t>
            </w:r>
          </w:p>
        </w:tc>
        <w:tc>
          <w:tcPr>
            <w:tcW w:w="1433" w:type="dxa"/>
            <w:vAlign w:val="center"/>
            <w:hideMark/>
          </w:tcPr>
          <w:p w14:paraId="22DAFFD0" w14:textId="51129CB8" w:rsidR="00270337" w:rsidRPr="00270337" w:rsidRDefault="00270337" w:rsidP="00E129D2">
            <w:pPr>
              <w:keepNext/>
              <w:spacing w:after="0" w:line="240" w:lineRule="auto"/>
              <w:jc w:val="right"/>
              <w:rPr>
                <w:rFonts w:eastAsia="Times New Roman" w:cs="Times New Roman"/>
                <w:b/>
                <w:bCs/>
                <w:color w:val="000000"/>
                <w:lang w:eastAsia="en-GB"/>
              </w:rPr>
            </w:pPr>
            <w:r w:rsidRPr="00270337">
              <w:rPr>
                <w:rFonts w:eastAsia="Times New Roman" w:cs="Times New Roman"/>
                <w:b/>
                <w:bCs/>
                <w:color w:val="000000"/>
                <w:lang w:eastAsia="en-GB"/>
              </w:rPr>
              <w:t>7</w:t>
            </w:r>
            <w:r w:rsidR="00EC20FA">
              <w:rPr>
                <w:rFonts w:eastAsia="Times New Roman" w:cs="Times New Roman"/>
                <w:b/>
                <w:bCs/>
                <w:color w:val="000000"/>
                <w:lang w:eastAsia="en-GB"/>
              </w:rPr>
              <w:t>7</w:t>
            </w:r>
            <w:r w:rsidRPr="00270337">
              <w:rPr>
                <w:rFonts w:eastAsia="Times New Roman" w:cs="Times New Roman"/>
                <w:b/>
                <w:bCs/>
                <w:color w:val="000000"/>
                <w:lang w:eastAsia="en-GB"/>
              </w:rPr>
              <w:t>%</w:t>
            </w:r>
          </w:p>
        </w:tc>
        <w:tc>
          <w:tcPr>
            <w:tcW w:w="1433" w:type="dxa"/>
            <w:vAlign w:val="center"/>
            <w:hideMark/>
          </w:tcPr>
          <w:p w14:paraId="469493B9" w14:textId="77777777" w:rsidR="00270337" w:rsidRPr="00270337" w:rsidRDefault="00270337" w:rsidP="00E129D2">
            <w:pPr>
              <w:keepNext/>
              <w:spacing w:after="0" w:line="240" w:lineRule="auto"/>
              <w:jc w:val="right"/>
              <w:rPr>
                <w:rFonts w:eastAsia="Times New Roman" w:cs="Times New Roman"/>
                <w:b/>
                <w:bCs/>
                <w:color w:val="000000"/>
                <w:lang w:eastAsia="en-GB"/>
              </w:rPr>
            </w:pPr>
            <w:r w:rsidRPr="00270337">
              <w:rPr>
                <w:rFonts w:eastAsia="Times New Roman" w:cs="Times New Roman"/>
                <w:b/>
                <w:bCs/>
                <w:color w:val="000000"/>
                <w:lang w:eastAsia="en-GB"/>
              </w:rPr>
              <w:t> </w:t>
            </w:r>
          </w:p>
        </w:tc>
      </w:tr>
      <w:tr w:rsidR="00270337" w:rsidRPr="00270337" w14:paraId="3851DF8C" w14:textId="77777777" w:rsidTr="00270337">
        <w:trPr>
          <w:trHeight w:val="300"/>
        </w:trPr>
        <w:tc>
          <w:tcPr>
            <w:tcW w:w="4060" w:type="dxa"/>
            <w:vAlign w:val="center"/>
            <w:hideMark/>
          </w:tcPr>
          <w:p w14:paraId="44CFA6EC" w14:textId="77777777" w:rsidR="00270337" w:rsidRPr="00270337" w:rsidRDefault="00270337" w:rsidP="00E129D2">
            <w:pPr>
              <w:keepNext/>
              <w:spacing w:after="0" w:line="240" w:lineRule="auto"/>
              <w:jc w:val="right"/>
              <w:rPr>
                <w:rFonts w:eastAsia="Times New Roman" w:cs="Times New Roman"/>
                <w:color w:val="000000"/>
                <w:lang w:eastAsia="en-GB"/>
              </w:rPr>
            </w:pPr>
            <w:r w:rsidRPr="00270337">
              <w:rPr>
                <w:rFonts w:eastAsia="Times New Roman" w:cs="Times New Roman"/>
                <w:color w:val="000000"/>
                <w:lang w:eastAsia="en-GB"/>
              </w:rPr>
              <w:t>Percentage of SESLI Programme</w:t>
            </w:r>
          </w:p>
        </w:tc>
        <w:tc>
          <w:tcPr>
            <w:tcW w:w="1433" w:type="dxa"/>
            <w:vAlign w:val="center"/>
            <w:hideMark/>
          </w:tcPr>
          <w:p w14:paraId="6D4385A5" w14:textId="2BAC48C1" w:rsidR="00270337" w:rsidRPr="00270337" w:rsidRDefault="00EC20FA" w:rsidP="00E129D2">
            <w:pPr>
              <w:keepNext/>
              <w:spacing w:after="0" w:line="240" w:lineRule="auto"/>
              <w:jc w:val="right"/>
              <w:rPr>
                <w:rFonts w:eastAsia="Times New Roman" w:cs="Times New Roman"/>
                <w:b/>
                <w:bCs/>
                <w:color w:val="000000"/>
                <w:lang w:eastAsia="en-GB"/>
              </w:rPr>
            </w:pPr>
            <w:r>
              <w:rPr>
                <w:rFonts w:eastAsia="Times New Roman" w:cs="Times New Roman"/>
                <w:b/>
                <w:bCs/>
                <w:color w:val="000000"/>
                <w:lang w:eastAsia="en-GB"/>
              </w:rPr>
              <w:t>16.3</w:t>
            </w:r>
            <w:r w:rsidR="00270337" w:rsidRPr="00270337">
              <w:rPr>
                <w:rFonts w:eastAsia="Times New Roman" w:cs="Times New Roman"/>
                <w:b/>
                <w:bCs/>
                <w:color w:val="000000"/>
                <w:lang w:eastAsia="en-GB"/>
              </w:rPr>
              <w:t>%</w:t>
            </w:r>
          </w:p>
        </w:tc>
        <w:tc>
          <w:tcPr>
            <w:tcW w:w="1433" w:type="dxa"/>
            <w:vAlign w:val="center"/>
            <w:hideMark/>
          </w:tcPr>
          <w:p w14:paraId="526B09F2" w14:textId="2EA2EAC8" w:rsidR="00270337" w:rsidRPr="00270337" w:rsidRDefault="00EC20FA" w:rsidP="00E129D2">
            <w:pPr>
              <w:keepNext/>
              <w:spacing w:after="0" w:line="240" w:lineRule="auto"/>
              <w:jc w:val="right"/>
              <w:rPr>
                <w:rFonts w:eastAsia="Times New Roman" w:cs="Times New Roman"/>
                <w:b/>
                <w:bCs/>
                <w:color w:val="000000"/>
                <w:lang w:eastAsia="en-GB"/>
              </w:rPr>
            </w:pPr>
            <w:r>
              <w:rPr>
                <w:rFonts w:eastAsia="Times New Roman" w:cs="Times New Roman"/>
                <w:b/>
                <w:bCs/>
                <w:color w:val="000000"/>
                <w:lang w:eastAsia="en-GB"/>
              </w:rPr>
              <w:t>54.7</w:t>
            </w:r>
            <w:r w:rsidR="00270337" w:rsidRPr="00270337">
              <w:rPr>
                <w:rFonts w:eastAsia="Times New Roman" w:cs="Times New Roman"/>
                <w:b/>
                <w:bCs/>
                <w:color w:val="000000"/>
                <w:lang w:eastAsia="en-GB"/>
              </w:rPr>
              <w:t>%</w:t>
            </w:r>
          </w:p>
        </w:tc>
        <w:tc>
          <w:tcPr>
            <w:tcW w:w="1433" w:type="dxa"/>
            <w:vAlign w:val="center"/>
            <w:hideMark/>
          </w:tcPr>
          <w:p w14:paraId="6F695E41" w14:textId="005ED5B6" w:rsidR="00270337" w:rsidRPr="00270337" w:rsidRDefault="00EC20FA" w:rsidP="00E129D2">
            <w:pPr>
              <w:keepNext/>
              <w:spacing w:after="0" w:line="240" w:lineRule="auto"/>
              <w:jc w:val="right"/>
              <w:rPr>
                <w:rFonts w:eastAsia="Times New Roman" w:cs="Times New Roman"/>
                <w:b/>
                <w:bCs/>
                <w:color w:val="000000"/>
                <w:lang w:eastAsia="en-GB"/>
              </w:rPr>
            </w:pPr>
            <w:r>
              <w:rPr>
                <w:rFonts w:eastAsia="Times New Roman" w:cs="Times New Roman"/>
                <w:b/>
                <w:bCs/>
                <w:color w:val="000000"/>
                <w:lang w:eastAsia="en-GB"/>
              </w:rPr>
              <w:t>29.0</w:t>
            </w:r>
            <w:r w:rsidR="00270337" w:rsidRPr="00270337">
              <w:rPr>
                <w:rFonts w:eastAsia="Times New Roman" w:cs="Times New Roman"/>
                <w:b/>
                <w:bCs/>
                <w:color w:val="000000"/>
                <w:lang w:eastAsia="en-GB"/>
              </w:rPr>
              <w:t>%</w:t>
            </w:r>
          </w:p>
        </w:tc>
      </w:tr>
    </w:tbl>
    <w:p w14:paraId="69CD3EC1" w14:textId="77777777" w:rsidR="00270337" w:rsidRDefault="00270337" w:rsidP="00E1493C">
      <w:pPr>
        <w:pStyle w:val="ListParagraph"/>
        <w:spacing w:after="0"/>
        <w:ind w:left="0"/>
      </w:pPr>
    </w:p>
    <w:p w14:paraId="49457432" w14:textId="3503BBD7" w:rsidR="00C61B43" w:rsidRDefault="00270337">
      <w:pPr>
        <w:pStyle w:val="ListParagraph"/>
        <w:numPr>
          <w:ilvl w:val="0"/>
          <w:numId w:val="2"/>
        </w:numPr>
        <w:spacing w:after="0" w:line="240" w:lineRule="auto"/>
        <w:ind w:left="0" w:hanging="567"/>
      </w:pPr>
      <w:r>
        <w:t>Four costs are identified as programme management costs</w:t>
      </w:r>
      <w:r w:rsidR="005B3383">
        <w:t xml:space="preserve">: the SEND Programme Manager and her support; the SESLIP Programme Manager and his support; the website; the contribution to Kent CC </w:t>
      </w:r>
      <w:r w:rsidR="00C61B43">
        <w:t>recognising their costs in receiving and administering SESLIP funds.</w:t>
      </w:r>
    </w:p>
    <w:p w14:paraId="10248053" w14:textId="77777777" w:rsidR="00CB1D0E" w:rsidRDefault="00CB1D0E" w:rsidP="00CB1D0E">
      <w:pPr>
        <w:pStyle w:val="ListParagraph"/>
        <w:ind w:left="0"/>
      </w:pPr>
    </w:p>
    <w:p w14:paraId="3BB0EE77" w14:textId="4E2446F8" w:rsidR="0078409E" w:rsidRDefault="00CB1D0E">
      <w:pPr>
        <w:pStyle w:val="ListParagraph"/>
        <w:numPr>
          <w:ilvl w:val="0"/>
          <w:numId w:val="2"/>
        </w:numPr>
        <w:spacing w:after="0" w:line="240" w:lineRule="auto"/>
        <w:ind w:left="0" w:hanging="567"/>
      </w:pPr>
      <w:r>
        <w:t xml:space="preserve">Where costs fall across more than one heading they are apportioned </w:t>
      </w:r>
      <w:r w:rsidR="00947C52">
        <w:t>according to the percentages set out in Table 3</w:t>
      </w:r>
    </w:p>
    <w:p w14:paraId="5A3D2213" w14:textId="77777777" w:rsidR="00E1493C" w:rsidRDefault="00E1493C" w:rsidP="00E1493C">
      <w:pPr>
        <w:pStyle w:val="ListParagraph"/>
        <w:spacing w:after="0"/>
        <w:ind w:left="0"/>
      </w:pPr>
    </w:p>
    <w:p w14:paraId="2CAA2F06" w14:textId="49779504" w:rsidR="00A103FB" w:rsidRPr="00BC1087" w:rsidRDefault="00BA1FA9" w:rsidP="00BA1FA9">
      <w:pPr>
        <w:pStyle w:val="Heading2"/>
      </w:pPr>
      <w:r>
        <w:t>Targeted Support</w:t>
      </w:r>
    </w:p>
    <w:p w14:paraId="727DB8ED" w14:textId="18BAC938" w:rsidR="00410103" w:rsidRPr="00491813" w:rsidRDefault="00410103" w:rsidP="00E1493C">
      <w:pPr>
        <w:spacing w:after="0"/>
      </w:pPr>
      <w:hyperlink r:id="rId38" w:history="1">
        <w:r w:rsidRPr="002202FF">
          <w:rPr>
            <w:rStyle w:val="Hyperlink"/>
            <w:b/>
            <w:bCs/>
          </w:rPr>
          <w:t xml:space="preserve">Project </w:t>
        </w:r>
        <w:r w:rsidR="007173F3" w:rsidRPr="002202FF">
          <w:rPr>
            <w:rStyle w:val="Hyperlink"/>
            <w:b/>
            <w:bCs/>
          </w:rPr>
          <w:t xml:space="preserve">No. </w:t>
        </w:r>
        <w:r w:rsidR="005F5CAC" w:rsidRPr="002202FF">
          <w:rPr>
            <w:rStyle w:val="Hyperlink"/>
            <w:b/>
            <w:bCs/>
          </w:rPr>
          <w:t>3</w:t>
        </w:r>
        <w:r w:rsidR="0054496E" w:rsidRPr="002202FF">
          <w:rPr>
            <w:rStyle w:val="Hyperlink"/>
            <w:b/>
            <w:bCs/>
          </w:rPr>
          <w:t>3</w:t>
        </w:r>
        <w:r w:rsidRPr="002202FF">
          <w:rPr>
            <w:rStyle w:val="Hyperlink"/>
            <w:b/>
            <w:bCs/>
          </w:rPr>
          <w:t>: Targeted Support</w:t>
        </w:r>
      </w:hyperlink>
      <w:r w:rsidRPr="00410103">
        <w:rPr>
          <w:b/>
          <w:bCs/>
        </w:rPr>
        <w:t xml:space="preserve"> £</w:t>
      </w:r>
      <w:r w:rsidR="00BC3DB2">
        <w:rPr>
          <w:b/>
          <w:bCs/>
        </w:rPr>
        <w:t>254,69</w:t>
      </w:r>
      <w:r w:rsidRPr="00410103">
        <w:rPr>
          <w:b/>
          <w:bCs/>
        </w:rPr>
        <w:t>1</w:t>
      </w:r>
      <w:r w:rsidR="00BC3DB2">
        <w:rPr>
          <w:b/>
          <w:bCs/>
        </w:rPr>
        <w:t xml:space="preserve"> </w:t>
      </w:r>
      <w:r w:rsidR="00BC3DB2" w:rsidRPr="00BE6545">
        <w:t>(</w:t>
      </w:r>
      <w:r w:rsidR="00BC3DB2" w:rsidRPr="00491813">
        <w:t>carried forward unspent grant from 2025-2</w:t>
      </w:r>
      <w:r w:rsidR="00491813" w:rsidRPr="00491813">
        <w:t>026)</w:t>
      </w:r>
    </w:p>
    <w:p w14:paraId="14DDBD5C" w14:textId="7C9556EF" w:rsidR="007D7AB5" w:rsidRDefault="007D7AB5" w:rsidP="007D7AB5">
      <w:pPr>
        <w:spacing w:after="0"/>
        <w:rPr>
          <w:b/>
          <w:bCs/>
        </w:rPr>
      </w:pPr>
      <w:r>
        <w:rPr>
          <w:b/>
          <w:bCs/>
        </w:rPr>
        <w:t>Project Manager:</w:t>
      </w:r>
      <w:r w:rsidR="00C3702E" w:rsidRPr="00C3702E">
        <w:rPr>
          <w:b/>
          <w:bCs/>
        </w:rPr>
        <w:t xml:space="preserve"> </w:t>
      </w:r>
      <w:r w:rsidR="00C3702E" w:rsidRPr="00410103">
        <w:rPr>
          <w:b/>
          <w:bCs/>
        </w:rPr>
        <w:t>Chris Baird</w:t>
      </w:r>
      <w:r w:rsidR="00C3702E">
        <w:rPr>
          <w:b/>
          <w:bCs/>
        </w:rPr>
        <w:t>,</w:t>
      </w:r>
      <w:r w:rsidR="00C3702E" w:rsidRPr="00410103">
        <w:rPr>
          <w:b/>
          <w:bCs/>
        </w:rPr>
        <w:t xml:space="preserve"> SESLIP</w:t>
      </w:r>
    </w:p>
    <w:p w14:paraId="19B631BD" w14:textId="0567A51E" w:rsidR="007D7AB5" w:rsidRDefault="007D7AB5" w:rsidP="007D7AB5">
      <w:pPr>
        <w:spacing w:after="0"/>
        <w:rPr>
          <w:b/>
          <w:bCs/>
        </w:rPr>
      </w:pPr>
      <w:r>
        <w:rPr>
          <w:b/>
          <w:bCs/>
        </w:rPr>
        <w:t>DCS sponsor:</w:t>
      </w:r>
      <w:r w:rsidR="00F9070A">
        <w:rPr>
          <w:b/>
          <w:bCs/>
        </w:rPr>
        <w:t xml:space="preserve"> Carolyn Fair, East Sussex</w:t>
      </w:r>
    </w:p>
    <w:p w14:paraId="23D9B83D" w14:textId="77777777" w:rsidR="00410103" w:rsidRDefault="00410103" w:rsidP="00E1493C">
      <w:pPr>
        <w:pStyle w:val="ListParagraph"/>
        <w:spacing w:after="0"/>
        <w:ind w:left="0"/>
      </w:pPr>
    </w:p>
    <w:p w14:paraId="48954010" w14:textId="309E5147" w:rsidR="005F4D0E" w:rsidRDefault="0065390C">
      <w:pPr>
        <w:pStyle w:val="ListParagraph"/>
        <w:numPr>
          <w:ilvl w:val="0"/>
          <w:numId w:val="2"/>
        </w:numPr>
        <w:spacing w:after="0" w:line="240" w:lineRule="auto"/>
        <w:ind w:left="0" w:hanging="567"/>
      </w:pPr>
      <w:r>
        <w:t xml:space="preserve">In 2025-2026 SESLIP created an ambitious programme of Targeted Support in response to the DfE’s grant statement of requirements. </w:t>
      </w:r>
      <w:r w:rsidR="00FC7CF5">
        <w:t>The implementation of the programme resulted in a large (</w:t>
      </w:r>
      <w:r w:rsidR="005F4D0E">
        <w:t xml:space="preserve">£250k) carry forward at the close of the financial year. </w:t>
      </w:r>
      <w:r w:rsidR="008547F9">
        <w:t>The</w:t>
      </w:r>
      <w:r w:rsidR="003D4178">
        <w:t xml:space="preserve"> revised</w:t>
      </w:r>
      <w:r w:rsidR="008547F9">
        <w:t xml:space="preserve"> prospectus </w:t>
      </w:r>
      <w:r w:rsidR="003D4178">
        <w:t xml:space="preserve">is available here </w:t>
      </w:r>
      <w:hyperlink r:id="rId39" w:history="1">
        <w:r w:rsidR="00DD1F00" w:rsidRPr="004851D8">
          <w:rPr>
            <w:rStyle w:val="Hyperlink"/>
          </w:rPr>
          <w:t>https://www.seslip.co.uk/wp-content/uploads/2026/04/Targeted-Support-Prospectus-v2.0-April-2026.pdf</w:t>
        </w:r>
      </w:hyperlink>
      <w:r w:rsidR="00DD1F00">
        <w:t xml:space="preserve"> </w:t>
      </w:r>
    </w:p>
    <w:p w14:paraId="18861976" w14:textId="77777777" w:rsidR="00DD1F00" w:rsidRDefault="00DD1F00" w:rsidP="00DD1F00">
      <w:pPr>
        <w:pStyle w:val="ListParagraph"/>
        <w:spacing w:after="0" w:line="240" w:lineRule="auto"/>
        <w:ind w:left="0"/>
      </w:pPr>
    </w:p>
    <w:p w14:paraId="5598D791" w14:textId="5A936F19" w:rsidR="0065390C" w:rsidRDefault="005F4D0E">
      <w:pPr>
        <w:pStyle w:val="ListParagraph"/>
        <w:numPr>
          <w:ilvl w:val="0"/>
          <w:numId w:val="2"/>
        </w:numPr>
        <w:spacing w:after="0" w:line="240" w:lineRule="auto"/>
        <w:ind w:left="0" w:hanging="567"/>
      </w:pPr>
      <w:r>
        <w:t xml:space="preserve">In 2026-2027 we intend to </w:t>
      </w:r>
      <w:r w:rsidR="003A2278">
        <w:t xml:space="preserve">spend the carry forward on a programme of targeted support which </w:t>
      </w:r>
      <w:r w:rsidR="00DD1F00">
        <w:t xml:space="preserve">will </w:t>
      </w:r>
      <w:r w:rsidR="003A2278">
        <w:t>include</w:t>
      </w:r>
      <w:r w:rsidR="00294EAB">
        <w:t xml:space="preserve"> some or all of</w:t>
      </w:r>
      <w:r w:rsidR="003A2278">
        <w:t>:</w:t>
      </w:r>
      <w:r w:rsidR="0065390C">
        <w:t xml:space="preserve"> </w:t>
      </w:r>
    </w:p>
    <w:p w14:paraId="01744BB3" w14:textId="2FB2DC90" w:rsidR="003A2278" w:rsidRDefault="00DD1F00" w:rsidP="00AA1485">
      <w:pPr>
        <w:pStyle w:val="ListParagraph"/>
        <w:numPr>
          <w:ilvl w:val="0"/>
          <w:numId w:val="105"/>
        </w:numPr>
        <w:spacing w:after="0" w:line="240" w:lineRule="auto"/>
        <w:ind w:left="851"/>
      </w:pPr>
      <w:r>
        <w:t xml:space="preserve">SEND support in </w:t>
      </w:r>
      <w:r w:rsidR="00294EAB">
        <w:t xml:space="preserve">Bracknell Forest; Brighton and Hove; </w:t>
      </w:r>
      <w:r w:rsidR="00BB216E">
        <w:t>Buckinghamshire; Isle</w:t>
      </w:r>
      <w:r w:rsidR="00827C70">
        <w:t xml:space="preserve"> of Wight; </w:t>
      </w:r>
      <w:r w:rsidR="00294EAB">
        <w:t xml:space="preserve">Kent; </w:t>
      </w:r>
      <w:r w:rsidR="00827C70">
        <w:t xml:space="preserve">Medway; </w:t>
      </w:r>
      <w:r w:rsidR="00294EAB">
        <w:t xml:space="preserve">Milton Keynes; Portsmouth; </w:t>
      </w:r>
      <w:r w:rsidR="00827C70">
        <w:t xml:space="preserve">Slough; </w:t>
      </w:r>
      <w:r w:rsidR="00294EAB">
        <w:t>Southampton; West Berks;</w:t>
      </w:r>
      <w:r w:rsidR="00294EAB" w:rsidRPr="00294EAB">
        <w:t xml:space="preserve"> </w:t>
      </w:r>
      <w:r w:rsidR="00294EAB">
        <w:t>West Sussex;</w:t>
      </w:r>
    </w:p>
    <w:p w14:paraId="634C22FA" w14:textId="3439D858" w:rsidR="003A0D7A" w:rsidRDefault="003A0D7A" w:rsidP="00AA1485">
      <w:pPr>
        <w:pStyle w:val="ListParagraph"/>
        <w:numPr>
          <w:ilvl w:val="0"/>
          <w:numId w:val="105"/>
        </w:numPr>
        <w:spacing w:after="0" w:line="240" w:lineRule="auto"/>
        <w:ind w:left="851"/>
      </w:pPr>
      <w:r>
        <w:t xml:space="preserve">SEND Partnership work with four LAs in Hampshire </w:t>
      </w:r>
      <w:r w:rsidR="00293A78">
        <w:t xml:space="preserve">and </w:t>
      </w:r>
      <w:r>
        <w:t>I</w:t>
      </w:r>
      <w:r w:rsidR="00293A78">
        <w:t xml:space="preserve">sle </w:t>
      </w:r>
      <w:r>
        <w:t>o</w:t>
      </w:r>
      <w:r w:rsidR="00293A78">
        <w:t xml:space="preserve">f </w:t>
      </w:r>
      <w:r>
        <w:t>W</w:t>
      </w:r>
      <w:r w:rsidR="00293A78">
        <w:t>ight</w:t>
      </w:r>
    </w:p>
    <w:p w14:paraId="6242655D" w14:textId="7DB1DE44" w:rsidR="00662520" w:rsidRDefault="00662520" w:rsidP="00AA1485">
      <w:pPr>
        <w:pStyle w:val="ListParagraph"/>
        <w:numPr>
          <w:ilvl w:val="0"/>
          <w:numId w:val="105"/>
        </w:numPr>
        <w:spacing w:after="0" w:line="240" w:lineRule="auto"/>
        <w:ind w:left="851"/>
      </w:pPr>
      <w:r>
        <w:t xml:space="preserve">CSC Safe Uncertainty </w:t>
      </w:r>
      <w:r w:rsidR="00F54111">
        <w:t>Partnership work</w:t>
      </w:r>
      <w:r w:rsidR="00747565">
        <w:t xml:space="preserve"> with </w:t>
      </w:r>
      <w:r w:rsidR="00747565" w:rsidRPr="00747565">
        <w:t>B</w:t>
      </w:r>
      <w:r w:rsidR="00747565">
        <w:t>righton and Hove,</w:t>
      </w:r>
      <w:r w:rsidR="00747565" w:rsidRPr="00747565">
        <w:t xml:space="preserve"> East Sussex, Portsmouth</w:t>
      </w:r>
      <w:r w:rsidR="00747565">
        <w:t>,</w:t>
      </w:r>
      <w:r w:rsidR="00747565" w:rsidRPr="00747565">
        <w:t xml:space="preserve"> Southampton and West Sussex</w:t>
      </w:r>
      <w:r w:rsidR="00747565">
        <w:t>.</w:t>
      </w:r>
    </w:p>
    <w:p w14:paraId="6FF470FB" w14:textId="0CF6B8F1" w:rsidR="00430200" w:rsidRDefault="00294EAB" w:rsidP="00AA1485">
      <w:pPr>
        <w:pStyle w:val="ListParagraph"/>
        <w:numPr>
          <w:ilvl w:val="0"/>
          <w:numId w:val="105"/>
        </w:numPr>
        <w:spacing w:after="0" w:line="240" w:lineRule="auto"/>
        <w:ind w:left="851"/>
      </w:pPr>
      <w:r>
        <w:t xml:space="preserve">Fostering Partnership work </w:t>
      </w:r>
      <w:r w:rsidR="00430200">
        <w:t xml:space="preserve">with </w:t>
      </w:r>
      <w:r w:rsidR="0034133E">
        <w:t xml:space="preserve">Brighton and Hove; East Sussex; Hampshire; Milton Keynes; Portsmouth; </w:t>
      </w:r>
      <w:r w:rsidR="008478C3">
        <w:t xml:space="preserve">Southampton; </w:t>
      </w:r>
      <w:r w:rsidR="0034133E">
        <w:t xml:space="preserve">and </w:t>
      </w:r>
      <w:r w:rsidR="00430200" w:rsidRPr="00430200">
        <w:t>West Sussex</w:t>
      </w:r>
    </w:p>
    <w:p w14:paraId="66068EED" w14:textId="4D564BF5" w:rsidR="0034133E" w:rsidRDefault="0034133E" w:rsidP="00AA1485">
      <w:pPr>
        <w:pStyle w:val="ListParagraph"/>
        <w:numPr>
          <w:ilvl w:val="0"/>
          <w:numId w:val="105"/>
        </w:numPr>
        <w:spacing w:after="0" w:line="240" w:lineRule="auto"/>
        <w:ind w:left="851"/>
      </w:pPr>
      <w:r>
        <w:t xml:space="preserve">Coaching </w:t>
      </w:r>
      <w:r w:rsidR="000A41E7">
        <w:t>for senior leaders</w:t>
      </w:r>
    </w:p>
    <w:p w14:paraId="3966B1E2" w14:textId="4A6A8602" w:rsidR="000A41E7" w:rsidRPr="00430200" w:rsidRDefault="000A41E7" w:rsidP="00AA1485">
      <w:pPr>
        <w:pStyle w:val="ListParagraph"/>
        <w:numPr>
          <w:ilvl w:val="0"/>
          <w:numId w:val="105"/>
        </w:numPr>
        <w:spacing w:after="0" w:line="240" w:lineRule="auto"/>
        <w:ind w:left="851"/>
      </w:pPr>
      <w:r>
        <w:t>Lean Academy Training</w:t>
      </w:r>
    </w:p>
    <w:p w14:paraId="7D1B65C6" w14:textId="5CADA785" w:rsidR="005235DF" w:rsidRDefault="00EE42E6" w:rsidP="00AA1485">
      <w:pPr>
        <w:pStyle w:val="ListParagraph"/>
        <w:numPr>
          <w:ilvl w:val="0"/>
          <w:numId w:val="105"/>
        </w:numPr>
        <w:spacing w:after="0" w:line="240" w:lineRule="auto"/>
        <w:ind w:left="851"/>
      </w:pPr>
      <w:r>
        <w:t xml:space="preserve">Project management </w:t>
      </w:r>
    </w:p>
    <w:p w14:paraId="3083C128" w14:textId="77777777" w:rsidR="00491813" w:rsidRPr="00B222E2" w:rsidRDefault="00491813" w:rsidP="00B222E2">
      <w:pPr>
        <w:pStyle w:val="ListParagraph"/>
        <w:spacing w:after="0" w:line="240" w:lineRule="auto"/>
        <w:ind w:left="0"/>
        <w:rPr>
          <w:sz w:val="20"/>
          <w:szCs w:val="20"/>
        </w:rPr>
      </w:pPr>
    </w:p>
    <w:p w14:paraId="0A0669FA" w14:textId="77777777" w:rsidR="00AE2F2E" w:rsidRDefault="00AE2F2E" w:rsidP="00AE2F2E">
      <w:pPr>
        <w:pStyle w:val="Heading2"/>
      </w:pPr>
      <w:r>
        <w:lastRenderedPageBreak/>
        <w:t>SESLIP own funds schemes</w:t>
      </w:r>
    </w:p>
    <w:p w14:paraId="55C38CBF" w14:textId="4DDA1BB8" w:rsidR="00B44932" w:rsidRPr="00542E90" w:rsidRDefault="00B44932" w:rsidP="00B44932">
      <w:pPr>
        <w:spacing w:after="0"/>
        <w:rPr>
          <w:b/>
          <w:bCs/>
        </w:rPr>
      </w:pPr>
      <w:hyperlink r:id="rId40" w:history="1">
        <w:r w:rsidRPr="002202FF">
          <w:rPr>
            <w:rStyle w:val="Hyperlink"/>
            <w:b/>
            <w:bCs/>
          </w:rPr>
          <w:t>Project No. 28: Piloting Kinship Reach</w:t>
        </w:r>
      </w:hyperlink>
      <w:r>
        <w:rPr>
          <w:b/>
          <w:bCs/>
        </w:rPr>
        <w:t xml:space="preserve">. </w:t>
      </w:r>
      <w:r w:rsidRPr="00542E90">
        <w:rPr>
          <w:b/>
          <w:bCs/>
        </w:rPr>
        <w:t>£</w:t>
      </w:r>
      <w:r>
        <w:rPr>
          <w:b/>
          <w:bCs/>
        </w:rPr>
        <w:t>61</w:t>
      </w:r>
      <w:r w:rsidRPr="00542E90">
        <w:rPr>
          <w:b/>
          <w:bCs/>
        </w:rPr>
        <w:t>,000</w:t>
      </w:r>
    </w:p>
    <w:p w14:paraId="49FB66E9" w14:textId="77777777" w:rsidR="00B44932" w:rsidRDefault="00B44932" w:rsidP="00B44932">
      <w:pPr>
        <w:spacing w:after="0"/>
        <w:rPr>
          <w:b/>
          <w:bCs/>
        </w:rPr>
      </w:pPr>
      <w:r>
        <w:rPr>
          <w:b/>
          <w:bCs/>
        </w:rPr>
        <w:t>Project Manager:</w:t>
      </w:r>
      <w:r w:rsidRPr="00C3702E">
        <w:rPr>
          <w:b/>
          <w:bCs/>
        </w:rPr>
        <w:t xml:space="preserve"> </w:t>
      </w:r>
      <w:r w:rsidRPr="00542E90">
        <w:rPr>
          <w:b/>
          <w:bCs/>
        </w:rPr>
        <w:t>Rebecca Eligon</w:t>
      </w:r>
      <w:r>
        <w:rPr>
          <w:b/>
          <w:bCs/>
        </w:rPr>
        <w:t>,</w:t>
      </w:r>
      <w:r w:rsidRPr="00542E90">
        <w:rPr>
          <w:b/>
          <w:bCs/>
        </w:rPr>
        <w:t xml:space="preserve"> SESLIP</w:t>
      </w:r>
    </w:p>
    <w:p w14:paraId="4CA7C539" w14:textId="77777777" w:rsidR="00B44932" w:rsidRDefault="00B44932" w:rsidP="00B44932">
      <w:pPr>
        <w:spacing w:after="0"/>
        <w:rPr>
          <w:b/>
          <w:bCs/>
        </w:rPr>
      </w:pPr>
      <w:r>
        <w:rPr>
          <w:b/>
          <w:bCs/>
        </w:rPr>
        <w:t>DCS sponsor: Mac Heath, Milton Keynes</w:t>
      </w:r>
    </w:p>
    <w:p w14:paraId="5B45E79C" w14:textId="77777777" w:rsidR="00B44932" w:rsidRPr="00B222E2" w:rsidRDefault="00B44932" w:rsidP="004725C2">
      <w:pPr>
        <w:spacing w:after="0" w:line="240" w:lineRule="auto"/>
        <w:rPr>
          <w:b/>
          <w:bCs/>
          <w:sz w:val="20"/>
          <w:szCs w:val="20"/>
        </w:rPr>
      </w:pPr>
    </w:p>
    <w:p w14:paraId="23D32596" w14:textId="77777777" w:rsidR="00B44932" w:rsidRDefault="00B44932" w:rsidP="00B44932">
      <w:pPr>
        <w:pStyle w:val="ListParagraph"/>
        <w:numPr>
          <w:ilvl w:val="0"/>
          <w:numId w:val="2"/>
        </w:numPr>
        <w:spacing w:after="0" w:line="240" w:lineRule="auto"/>
        <w:ind w:left="0" w:hanging="567"/>
      </w:pPr>
      <w:r>
        <w:t xml:space="preserve">Project 28 developed the approach in 2025-2026. </w:t>
      </w:r>
      <w:r w:rsidRPr="00255C10">
        <w:t xml:space="preserve">Kinship Reach is a remote programme which launched as a pilot in November 2025 with 18 LAs.  </w:t>
      </w:r>
    </w:p>
    <w:p w14:paraId="7655C421" w14:textId="77777777" w:rsidR="00B44932" w:rsidRPr="00B222E2" w:rsidRDefault="00B44932" w:rsidP="004725C2">
      <w:pPr>
        <w:pStyle w:val="ListParagraph"/>
        <w:spacing w:after="0" w:line="240" w:lineRule="auto"/>
        <w:ind w:left="0"/>
        <w:rPr>
          <w:sz w:val="20"/>
          <w:szCs w:val="20"/>
        </w:rPr>
      </w:pPr>
    </w:p>
    <w:p w14:paraId="5352219E" w14:textId="77777777" w:rsidR="00B44932" w:rsidRDefault="00B44932" w:rsidP="00B44932">
      <w:pPr>
        <w:pStyle w:val="ListParagraph"/>
        <w:numPr>
          <w:ilvl w:val="0"/>
          <w:numId w:val="2"/>
        </w:numPr>
        <w:spacing w:after="0" w:line="240" w:lineRule="auto"/>
        <w:ind w:left="0" w:hanging="567"/>
      </w:pPr>
      <w:r w:rsidRPr="00255C10">
        <w:t xml:space="preserve">Each intervention with a kinship carer is delivered over three months through telephone or video calls with a Kinship Family Worker. </w:t>
      </w:r>
    </w:p>
    <w:p w14:paraId="10E09F84" w14:textId="77777777" w:rsidR="00B44932" w:rsidRPr="00B222E2" w:rsidRDefault="00B44932" w:rsidP="004725C2">
      <w:pPr>
        <w:pStyle w:val="ListParagraph"/>
        <w:spacing w:after="0" w:line="240" w:lineRule="auto"/>
        <w:rPr>
          <w:sz w:val="20"/>
          <w:szCs w:val="20"/>
        </w:rPr>
      </w:pPr>
    </w:p>
    <w:p w14:paraId="14543AC3" w14:textId="6838C4B2" w:rsidR="00B44932" w:rsidRPr="00255C10" w:rsidRDefault="00B44932" w:rsidP="00B44932">
      <w:pPr>
        <w:pStyle w:val="ListParagraph"/>
        <w:numPr>
          <w:ilvl w:val="0"/>
          <w:numId w:val="2"/>
        </w:numPr>
        <w:spacing w:after="0" w:line="240" w:lineRule="auto"/>
        <w:ind w:left="0" w:hanging="567"/>
      </w:pPr>
      <w:r w:rsidRPr="00255C10">
        <w:t xml:space="preserve">The current pilot ends in October 2026. To enable a business case to be developed to compare with the impact of regionalised face to face support. This project will continue until Oct 2027. Costs are </w:t>
      </w:r>
      <w:r w:rsidRPr="00255C10">
        <w:rPr>
          <w:b/>
          <w:bCs/>
        </w:rPr>
        <w:t>£61,000</w:t>
      </w:r>
      <w:r w:rsidRPr="00255C10">
        <w:t xml:space="preserve">. for up to 60 referrals over 12 months. </w:t>
      </w:r>
    </w:p>
    <w:p w14:paraId="3E6E83D6" w14:textId="77777777" w:rsidR="00B44932" w:rsidRDefault="00B44932" w:rsidP="0098060E">
      <w:pPr>
        <w:spacing w:after="0"/>
      </w:pPr>
    </w:p>
    <w:p w14:paraId="67CB1C12" w14:textId="0A86B30B" w:rsidR="00315E09" w:rsidRPr="00120BB9" w:rsidRDefault="00315E09" w:rsidP="0098060E">
      <w:pPr>
        <w:spacing w:after="0"/>
        <w:rPr>
          <w:b/>
          <w:bCs/>
        </w:rPr>
      </w:pPr>
      <w:r w:rsidRPr="00120BB9">
        <w:rPr>
          <w:b/>
          <w:bCs/>
        </w:rPr>
        <w:t xml:space="preserve">Project Nos. </w:t>
      </w:r>
      <w:r w:rsidR="00120BB9" w:rsidRPr="00120BB9">
        <w:rPr>
          <w:b/>
          <w:bCs/>
        </w:rPr>
        <w:t>29-33: see above</w:t>
      </w:r>
      <w:r w:rsidR="006F4006">
        <w:rPr>
          <w:b/>
          <w:bCs/>
        </w:rPr>
        <w:t xml:space="preserve"> Project Management</w:t>
      </w:r>
    </w:p>
    <w:p w14:paraId="7C655039" w14:textId="77777777" w:rsidR="00B44932" w:rsidRDefault="00B44932" w:rsidP="004725C2">
      <w:pPr>
        <w:spacing w:after="0" w:line="240" w:lineRule="auto"/>
      </w:pPr>
    </w:p>
    <w:p w14:paraId="3D2330D1" w14:textId="30C47911" w:rsidR="0098060E" w:rsidRDefault="0098060E" w:rsidP="0098060E">
      <w:pPr>
        <w:spacing w:after="0"/>
        <w:rPr>
          <w:b/>
          <w:bCs/>
        </w:rPr>
      </w:pPr>
      <w:hyperlink r:id="rId41" w:history="1">
        <w:r w:rsidRPr="002202FF">
          <w:rPr>
            <w:rStyle w:val="Hyperlink"/>
            <w:b/>
            <w:bCs/>
          </w:rPr>
          <w:t>Project No. 34: Regional Adoption Leadership Board</w:t>
        </w:r>
      </w:hyperlink>
      <w:r w:rsidR="004B7382">
        <w:rPr>
          <w:b/>
          <w:bCs/>
        </w:rPr>
        <w:t>.</w:t>
      </w:r>
      <w:r w:rsidRPr="00DC1FF6">
        <w:rPr>
          <w:b/>
          <w:bCs/>
        </w:rPr>
        <w:t xml:space="preserve"> £</w:t>
      </w:r>
      <w:r w:rsidR="00CF0863">
        <w:rPr>
          <w:b/>
          <w:bCs/>
        </w:rPr>
        <w:t>11</w:t>
      </w:r>
      <w:r w:rsidRPr="00DC1FF6">
        <w:rPr>
          <w:b/>
          <w:bCs/>
        </w:rPr>
        <w:t>,500</w:t>
      </w:r>
    </w:p>
    <w:p w14:paraId="42AE5940" w14:textId="1190AA1C" w:rsidR="007D7AB5" w:rsidRDefault="007D7AB5" w:rsidP="007D7AB5">
      <w:pPr>
        <w:spacing w:after="0"/>
        <w:rPr>
          <w:b/>
          <w:bCs/>
        </w:rPr>
      </w:pPr>
      <w:r>
        <w:rPr>
          <w:b/>
          <w:bCs/>
        </w:rPr>
        <w:t>Project Manager:</w:t>
      </w:r>
      <w:r w:rsidR="00C3702E" w:rsidRPr="00C3702E">
        <w:rPr>
          <w:b/>
          <w:bCs/>
        </w:rPr>
        <w:t xml:space="preserve"> </w:t>
      </w:r>
      <w:r w:rsidR="00C3702E" w:rsidRPr="00DC1FF6">
        <w:rPr>
          <w:b/>
          <w:bCs/>
        </w:rPr>
        <w:t>Rebecca Eligon</w:t>
      </w:r>
      <w:r w:rsidR="00C3702E">
        <w:rPr>
          <w:b/>
          <w:bCs/>
        </w:rPr>
        <w:t>,</w:t>
      </w:r>
      <w:r w:rsidR="00C3702E" w:rsidRPr="00DC1FF6">
        <w:rPr>
          <w:b/>
          <w:bCs/>
        </w:rPr>
        <w:t xml:space="preserve"> SESLIP</w:t>
      </w:r>
    </w:p>
    <w:p w14:paraId="13A28B31" w14:textId="77777777" w:rsidR="00F9070A" w:rsidRDefault="007D7AB5" w:rsidP="00F9070A">
      <w:pPr>
        <w:spacing w:after="0"/>
        <w:rPr>
          <w:b/>
          <w:bCs/>
        </w:rPr>
      </w:pPr>
      <w:r>
        <w:rPr>
          <w:b/>
          <w:bCs/>
        </w:rPr>
        <w:t>DCS sponsor:</w:t>
      </w:r>
      <w:r w:rsidR="00F9070A">
        <w:rPr>
          <w:b/>
          <w:bCs/>
        </w:rPr>
        <w:t xml:space="preserve"> Mac Heath, Milton Keynes</w:t>
      </w:r>
    </w:p>
    <w:p w14:paraId="4EE0D47E" w14:textId="77777777" w:rsidR="007D7AB5" w:rsidRPr="00DC1FF6" w:rsidRDefault="007D7AB5" w:rsidP="004725C2">
      <w:pPr>
        <w:spacing w:after="0" w:line="240" w:lineRule="auto"/>
        <w:rPr>
          <w:b/>
          <w:bCs/>
        </w:rPr>
      </w:pPr>
    </w:p>
    <w:p w14:paraId="0A1493C0" w14:textId="4EEDB5FA" w:rsidR="0098060E" w:rsidRDefault="0098060E" w:rsidP="0098060E">
      <w:pPr>
        <w:spacing w:after="0"/>
        <w:rPr>
          <w:b/>
          <w:bCs/>
        </w:rPr>
      </w:pPr>
      <w:hyperlink r:id="rId42" w:history="1">
        <w:r w:rsidRPr="002202FF">
          <w:rPr>
            <w:rStyle w:val="Hyperlink"/>
            <w:b/>
            <w:bCs/>
          </w:rPr>
          <w:t>Project No. 35: Commissioners Network</w:t>
        </w:r>
      </w:hyperlink>
      <w:r w:rsidR="004B7382">
        <w:rPr>
          <w:b/>
          <w:bCs/>
        </w:rPr>
        <w:t>.</w:t>
      </w:r>
      <w:r w:rsidRPr="00DC1FF6">
        <w:rPr>
          <w:b/>
          <w:bCs/>
        </w:rPr>
        <w:t xml:space="preserve"> £18,000</w:t>
      </w:r>
    </w:p>
    <w:p w14:paraId="6F4804F0" w14:textId="15F5C1EA" w:rsidR="007D7AB5" w:rsidRDefault="007D7AB5" w:rsidP="007D7AB5">
      <w:pPr>
        <w:spacing w:after="0"/>
        <w:rPr>
          <w:b/>
          <w:bCs/>
        </w:rPr>
      </w:pPr>
      <w:r>
        <w:rPr>
          <w:b/>
          <w:bCs/>
        </w:rPr>
        <w:t>Project Manager:</w:t>
      </w:r>
      <w:r w:rsidR="00C3702E" w:rsidRPr="00C3702E">
        <w:rPr>
          <w:b/>
          <w:bCs/>
        </w:rPr>
        <w:t xml:space="preserve"> </w:t>
      </w:r>
      <w:r w:rsidR="00C3702E" w:rsidRPr="00DC1FF6">
        <w:rPr>
          <w:b/>
          <w:bCs/>
        </w:rPr>
        <w:t>Chris Baird</w:t>
      </w:r>
      <w:r w:rsidR="00C3702E">
        <w:rPr>
          <w:b/>
          <w:bCs/>
        </w:rPr>
        <w:t>,</w:t>
      </w:r>
      <w:r w:rsidR="00C3702E" w:rsidRPr="00DC1FF6">
        <w:rPr>
          <w:b/>
          <w:bCs/>
        </w:rPr>
        <w:t xml:space="preserve"> SESLIP</w:t>
      </w:r>
    </w:p>
    <w:p w14:paraId="38F265FF" w14:textId="5A4754B4" w:rsidR="007D7AB5" w:rsidRDefault="007D7AB5" w:rsidP="007D7AB5">
      <w:pPr>
        <w:spacing w:after="0"/>
        <w:rPr>
          <w:b/>
          <w:bCs/>
        </w:rPr>
      </w:pPr>
      <w:r>
        <w:rPr>
          <w:b/>
          <w:bCs/>
        </w:rPr>
        <w:t>DCS sponsor:</w:t>
      </w:r>
      <w:r w:rsidR="00F9070A">
        <w:rPr>
          <w:b/>
          <w:bCs/>
        </w:rPr>
        <w:t xml:space="preserve"> Lara Patel, Reading</w:t>
      </w:r>
    </w:p>
    <w:p w14:paraId="4B44495E" w14:textId="77777777" w:rsidR="007D7AB5" w:rsidRPr="00DC1FF6" w:rsidRDefault="007D7AB5" w:rsidP="004725C2">
      <w:pPr>
        <w:spacing w:after="0" w:line="240" w:lineRule="auto"/>
        <w:rPr>
          <w:b/>
          <w:bCs/>
        </w:rPr>
      </w:pPr>
    </w:p>
    <w:p w14:paraId="5274EDB6" w14:textId="64F9750F" w:rsidR="0098060E" w:rsidRDefault="0098060E" w:rsidP="0098060E">
      <w:pPr>
        <w:spacing w:after="0"/>
        <w:rPr>
          <w:b/>
          <w:bCs/>
        </w:rPr>
      </w:pPr>
      <w:hyperlink r:id="rId43" w:history="1">
        <w:r w:rsidRPr="002202FF">
          <w:rPr>
            <w:rStyle w:val="Hyperlink"/>
            <w:b/>
            <w:bCs/>
          </w:rPr>
          <w:t>Project No. 36: Early Help Network</w:t>
        </w:r>
      </w:hyperlink>
      <w:r w:rsidR="004B7382">
        <w:rPr>
          <w:b/>
          <w:bCs/>
        </w:rPr>
        <w:t>.</w:t>
      </w:r>
      <w:r w:rsidRPr="00DC1FF6">
        <w:rPr>
          <w:b/>
          <w:bCs/>
        </w:rPr>
        <w:t xml:space="preserve"> £9,500</w:t>
      </w:r>
    </w:p>
    <w:p w14:paraId="5B178812" w14:textId="3EBF88C8" w:rsidR="007D7AB5" w:rsidRDefault="007D7AB5" w:rsidP="007D7AB5">
      <w:pPr>
        <w:spacing w:after="0"/>
        <w:rPr>
          <w:b/>
          <w:bCs/>
        </w:rPr>
      </w:pPr>
      <w:r>
        <w:rPr>
          <w:b/>
          <w:bCs/>
        </w:rPr>
        <w:t>Project Manager:</w:t>
      </w:r>
      <w:r w:rsidR="00C3702E" w:rsidRPr="00C3702E">
        <w:rPr>
          <w:b/>
          <w:bCs/>
        </w:rPr>
        <w:t xml:space="preserve"> </w:t>
      </w:r>
      <w:r w:rsidR="00C3702E" w:rsidRPr="00DC1FF6">
        <w:rPr>
          <w:b/>
          <w:bCs/>
        </w:rPr>
        <w:t>Rebecca Eligon</w:t>
      </w:r>
      <w:r w:rsidR="00C3702E">
        <w:rPr>
          <w:b/>
          <w:bCs/>
        </w:rPr>
        <w:t xml:space="preserve">, </w:t>
      </w:r>
      <w:r w:rsidR="00C3702E" w:rsidRPr="00DC1FF6">
        <w:rPr>
          <w:b/>
          <w:bCs/>
        </w:rPr>
        <w:t>SESLIP</w:t>
      </w:r>
    </w:p>
    <w:p w14:paraId="30CC06E3" w14:textId="2F240A7C" w:rsidR="007D7AB5" w:rsidRPr="00C3702E" w:rsidRDefault="007D7AB5" w:rsidP="007D7AB5">
      <w:pPr>
        <w:spacing w:after="0"/>
        <w:rPr>
          <w:b/>
          <w:bCs/>
        </w:rPr>
      </w:pPr>
      <w:r w:rsidRPr="00C3702E">
        <w:rPr>
          <w:b/>
          <w:bCs/>
        </w:rPr>
        <w:t>DCS sponsor:</w:t>
      </w:r>
      <w:r w:rsidR="00F9070A" w:rsidRPr="00C3702E">
        <w:rPr>
          <w:b/>
          <w:bCs/>
        </w:rPr>
        <w:t xml:space="preserve"> Grainne Siggins, Bracknell Forest</w:t>
      </w:r>
    </w:p>
    <w:p w14:paraId="69A2F64C" w14:textId="77777777" w:rsidR="007D7AB5" w:rsidRPr="00C3702E" w:rsidRDefault="007D7AB5" w:rsidP="004725C2">
      <w:pPr>
        <w:spacing w:after="0" w:line="240" w:lineRule="auto"/>
        <w:rPr>
          <w:b/>
          <w:bCs/>
        </w:rPr>
      </w:pPr>
    </w:p>
    <w:p w14:paraId="6AD04B76" w14:textId="7B9F022C" w:rsidR="0098060E" w:rsidRDefault="0098060E" w:rsidP="0098060E">
      <w:pPr>
        <w:spacing w:after="0"/>
        <w:rPr>
          <w:b/>
          <w:bCs/>
        </w:rPr>
      </w:pPr>
      <w:hyperlink r:id="rId44" w:history="1">
        <w:r w:rsidRPr="006556CB">
          <w:rPr>
            <w:rStyle w:val="Hyperlink"/>
            <w:b/>
            <w:bCs/>
          </w:rPr>
          <w:t>Project No. 37: Fostering Network</w:t>
        </w:r>
      </w:hyperlink>
      <w:r w:rsidR="004B7382">
        <w:rPr>
          <w:b/>
          <w:bCs/>
        </w:rPr>
        <w:t>.</w:t>
      </w:r>
      <w:r>
        <w:rPr>
          <w:b/>
          <w:bCs/>
        </w:rPr>
        <w:t xml:space="preserve"> £9,500</w:t>
      </w:r>
    </w:p>
    <w:p w14:paraId="15CB899E" w14:textId="2DA6A471" w:rsidR="007D7AB5" w:rsidRDefault="007D7AB5" w:rsidP="007D7AB5">
      <w:pPr>
        <w:spacing w:after="0"/>
        <w:rPr>
          <w:b/>
          <w:bCs/>
        </w:rPr>
      </w:pPr>
      <w:r>
        <w:rPr>
          <w:b/>
          <w:bCs/>
        </w:rPr>
        <w:t>Project Manager:</w:t>
      </w:r>
      <w:r w:rsidR="00C3702E" w:rsidRPr="00C3702E">
        <w:rPr>
          <w:b/>
          <w:bCs/>
        </w:rPr>
        <w:t xml:space="preserve"> </w:t>
      </w:r>
      <w:r w:rsidR="00C3702E">
        <w:rPr>
          <w:b/>
          <w:bCs/>
        </w:rPr>
        <w:t>Rebecca Eligon, SESLIP</w:t>
      </w:r>
    </w:p>
    <w:p w14:paraId="3C6B39F5" w14:textId="283A868F" w:rsidR="007D7AB5" w:rsidRDefault="007D7AB5" w:rsidP="007D7AB5">
      <w:pPr>
        <w:spacing w:after="0"/>
        <w:rPr>
          <w:b/>
          <w:bCs/>
        </w:rPr>
      </w:pPr>
      <w:r>
        <w:rPr>
          <w:b/>
          <w:bCs/>
        </w:rPr>
        <w:t>DCS sponsor:</w:t>
      </w:r>
      <w:r w:rsidR="00F9070A">
        <w:rPr>
          <w:b/>
          <w:bCs/>
        </w:rPr>
        <w:t xml:space="preserve"> Sarah Daly, Portsmouth</w:t>
      </w:r>
    </w:p>
    <w:p w14:paraId="70B5005E" w14:textId="77777777" w:rsidR="007D7AB5" w:rsidRPr="00DC1FF6" w:rsidRDefault="007D7AB5" w:rsidP="004725C2">
      <w:pPr>
        <w:spacing w:after="0" w:line="240" w:lineRule="auto"/>
        <w:rPr>
          <w:b/>
          <w:bCs/>
        </w:rPr>
      </w:pPr>
    </w:p>
    <w:p w14:paraId="53EBE0BB" w14:textId="54FD0C3D" w:rsidR="0098060E" w:rsidRDefault="0098060E" w:rsidP="0098060E">
      <w:pPr>
        <w:spacing w:after="0"/>
        <w:rPr>
          <w:b/>
          <w:bCs/>
        </w:rPr>
      </w:pPr>
      <w:hyperlink r:id="rId45" w:history="1">
        <w:r w:rsidRPr="006556CB">
          <w:rPr>
            <w:rStyle w:val="Hyperlink"/>
            <w:b/>
            <w:bCs/>
          </w:rPr>
          <w:t>Project No. 38: Kinship Care Network</w:t>
        </w:r>
      </w:hyperlink>
      <w:r w:rsidR="00B372EF">
        <w:rPr>
          <w:b/>
          <w:bCs/>
        </w:rPr>
        <w:t>,</w:t>
      </w:r>
      <w:r w:rsidRPr="00DC1FF6">
        <w:rPr>
          <w:b/>
          <w:bCs/>
        </w:rPr>
        <w:t xml:space="preserve"> £</w:t>
      </w:r>
      <w:r w:rsidR="009B7E07">
        <w:rPr>
          <w:b/>
          <w:bCs/>
        </w:rPr>
        <w:t>20,0</w:t>
      </w:r>
      <w:r w:rsidRPr="00DC1FF6">
        <w:rPr>
          <w:b/>
          <w:bCs/>
        </w:rPr>
        <w:t>00</w:t>
      </w:r>
    </w:p>
    <w:p w14:paraId="0321E587" w14:textId="7DF93FBE" w:rsidR="007D7AB5" w:rsidRDefault="007D7AB5" w:rsidP="007D7AB5">
      <w:pPr>
        <w:spacing w:after="0"/>
        <w:rPr>
          <w:b/>
          <w:bCs/>
        </w:rPr>
      </w:pPr>
      <w:r>
        <w:rPr>
          <w:b/>
          <w:bCs/>
        </w:rPr>
        <w:t>Project Manager:</w:t>
      </w:r>
      <w:r w:rsidR="00C3702E" w:rsidRPr="00C3702E">
        <w:rPr>
          <w:b/>
          <w:bCs/>
        </w:rPr>
        <w:t xml:space="preserve"> </w:t>
      </w:r>
      <w:r w:rsidR="00C3702E" w:rsidRPr="00DC1FF6">
        <w:rPr>
          <w:b/>
          <w:bCs/>
        </w:rPr>
        <w:t>Rebecca Eligon</w:t>
      </w:r>
      <w:r w:rsidR="00C3702E">
        <w:rPr>
          <w:b/>
          <w:bCs/>
        </w:rPr>
        <w:t>,</w:t>
      </w:r>
      <w:r w:rsidR="00C3702E" w:rsidRPr="00DC1FF6">
        <w:rPr>
          <w:b/>
          <w:bCs/>
        </w:rPr>
        <w:t xml:space="preserve"> SESLIP</w:t>
      </w:r>
    </w:p>
    <w:p w14:paraId="10871EDD" w14:textId="77777777" w:rsidR="00F9070A" w:rsidRDefault="007D7AB5" w:rsidP="00F9070A">
      <w:pPr>
        <w:spacing w:after="0"/>
        <w:rPr>
          <w:b/>
          <w:bCs/>
        </w:rPr>
      </w:pPr>
      <w:r>
        <w:rPr>
          <w:b/>
          <w:bCs/>
        </w:rPr>
        <w:t>DCS sponsor:</w:t>
      </w:r>
      <w:r w:rsidR="00F9070A">
        <w:rPr>
          <w:b/>
          <w:bCs/>
        </w:rPr>
        <w:t xml:space="preserve"> Mac Heath, Milton Keynes</w:t>
      </w:r>
    </w:p>
    <w:p w14:paraId="4DC097BE" w14:textId="77777777" w:rsidR="007D7AB5" w:rsidRPr="00DC1FF6" w:rsidRDefault="007D7AB5" w:rsidP="004725C2">
      <w:pPr>
        <w:spacing w:after="0" w:line="240" w:lineRule="auto"/>
        <w:rPr>
          <w:b/>
          <w:bCs/>
        </w:rPr>
      </w:pPr>
    </w:p>
    <w:p w14:paraId="1B19514F" w14:textId="3DF2F102" w:rsidR="0098060E" w:rsidRDefault="0098060E" w:rsidP="0098060E">
      <w:pPr>
        <w:spacing w:after="0"/>
        <w:rPr>
          <w:b/>
          <w:bCs/>
        </w:rPr>
      </w:pPr>
      <w:hyperlink r:id="rId46" w:history="1">
        <w:r w:rsidRPr="006556CB">
          <w:rPr>
            <w:rStyle w:val="Hyperlink"/>
            <w:b/>
            <w:bCs/>
          </w:rPr>
          <w:t>Project No. 39: Principal Social Workers Network</w:t>
        </w:r>
      </w:hyperlink>
      <w:r w:rsidR="00A02803">
        <w:rPr>
          <w:b/>
          <w:bCs/>
        </w:rPr>
        <w:t>.</w:t>
      </w:r>
      <w:r w:rsidRPr="00DC1FF6">
        <w:rPr>
          <w:b/>
          <w:bCs/>
        </w:rPr>
        <w:t xml:space="preserve"> £</w:t>
      </w:r>
      <w:r w:rsidR="009B7E07">
        <w:rPr>
          <w:b/>
          <w:bCs/>
        </w:rPr>
        <w:t>6</w:t>
      </w:r>
      <w:r w:rsidRPr="00DC1FF6">
        <w:rPr>
          <w:b/>
          <w:bCs/>
        </w:rPr>
        <w:t>,000</w:t>
      </w:r>
    </w:p>
    <w:p w14:paraId="1207B137" w14:textId="77777777" w:rsidR="00B222E2" w:rsidRDefault="007D7AB5" w:rsidP="00F9070A">
      <w:pPr>
        <w:spacing w:after="0"/>
        <w:rPr>
          <w:b/>
          <w:bCs/>
        </w:rPr>
      </w:pPr>
      <w:r>
        <w:rPr>
          <w:b/>
          <w:bCs/>
        </w:rPr>
        <w:t>Project Manager:</w:t>
      </w:r>
      <w:r w:rsidR="00C3702E" w:rsidRPr="00C3702E">
        <w:rPr>
          <w:b/>
          <w:bCs/>
        </w:rPr>
        <w:t xml:space="preserve"> </w:t>
      </w:r>
      <w:r w:rsidR="00C3702E" w:rsidRPr="00DC1FF6">
        <w:rPr>
          <w:b/>
          <w:bCs/>
        </w:rPr>
        <w:t>Jenny Boyd</w:t>
      </w:r>
      <w:r w:rsidR="00C3702E">
        <w:rPr>
          <w:b/>
          <w:bCs/>
        </w:rPr>
        <w:t>,</w:t>
      </w:r>
      <w:r w:rsidR="00C3702E" w:rsidRPr="00DC1FF6">
        <w:rPr>
          <w:b/>
          <w:bCs/>
        </w:rPr>
        <w:t xml:space="preserve"> SESLI</w:t>
      </w:r>
      <w:r w:rsidR="00B222E2">
        <w:rPr>
          <w:b/>
          <w:bCs/>
        </w:rPr>
        <w:t>P</w:t>
      </w:r>
    </w:p>
    <w:p w14:paraId="425CC93B" w14:textId="3C54888F" w:rsidR="00F9070A" w:rsidRDefault="007D7AB5" w:rsidP="00F9070A">
      <w:pPr>
        <w:spacing w:after="0"/>
        <w:rPr>
          <w:b/>
          <w:bCs/>
        </w:rPr>
      </w:pPr>
      <w:r>
        <w:rPr>
          <w:b/>
          <w:bCs/>
        </w:rPr>
        <w:t>DCS sponsor:</w:t>
      </w:r>
      <w:r w:rsidR="00F9070A">
        <w:rPr>
          <w:b/>
          <w:bCs/>
        </w:rPr>
        <w:t xml:space="preserve"> Lara Patel, Reading</w:t>
      </w:r>
    </w:p>
    <w:p w14:paraId="6D6B4F95" w14:textId="77777777" w:rsidR="00F552C0" w:rsidRDefault="00F552C0" w:rsidP="0098060E">
      <w:pPr>
        <w:spacing w:after="0"/>
      </w:pPr>
    </w:p>
    <w:p w14:paraId="35510257" w14:textId="68D5CECC" w:rsidR="0098060E" w:rsidRDefault="0098060E" w:rsidP="0098060E">
      <w:pPr>
        <w:spacing w:after="0"/>
        <w:rPr>
          <w:b/>
          <w:bCs/>
        </w:rPr>
      </w:pPr>
      <w:hyperlink r:id="rId47" w:history="1">
        <w:r w:rsidRPr="006556CB">
          <w:rPr>
            <w:rStyle w:val="Hyperlink"/>
            <w:b/>
            <w:bCs/>
          </w:rPr>
          <w:t>Project No. 40: Quality Assurance Network</w:t>
        </w:r>
      </w:hyperlink>
      <w:r w:rsidR="00A02803">
        <w:rPr>
          <w:b/>
          <w:bCs/>
        </w:rPr>
        <w:t>.</w:t>
      </w:r>
      <w:r w:rsidRPr="00DC1FF6">
        <w:rPr>
          <w:b/>
          <w:bCs/>
        </w:rPr>
        <w:t xml:space="preserve"> £15,000</w:t>
      </w:r>
    </w:p>
    <w:p w14:paraId="28F9162E" w14:textId="401428A8" w:rsidR="007D7AB5" w:rsidRPr="005D1DE7" w:rsidRDefault="007D7AB5" w:rsidP="007D7AB5">
      <w:pPr>
        <w:spacing w:after="0"/>
        <w:rPr>
          <w:b/>
          <w:bCs/>
        </w:rPr>
      </w:pPr>
      <w:r w:rsidRPr="005D1DE7">
        <w:rPr>
          <w:b/>
          <w:bCs/>
        </w:rPr>
        <w:t>Project Manager:</w:t>
      </w:r>
      <w:r w:rsidR="00C3702E" w:rsidRPr="005D1DE7">
        <w:rPr>
          <w:b/>
          <w:bCs/>
        </w:rPr>
        <w:t xml:space="preserve"> Kevin Kasaven, Kent</w:t>
      </w:r>
    </w:p>
    <w:p w14:paraId="76D4ACD0" w14:textId="3088EB26" w:rsidR="007D7AB5" w:rsidRPr="005D1DE7" w:rsidRDefault="007D7AB5" w:rsidP="007D7AB5">
      <w:pPr>
        <w:spacing w:after="0"/>
        <w:rPr>
          <w:b/>
          <w:bCs/>
        </w:rPr>
      </w:pPr>
      <w:r w:rsidRPr="005D1DE7">
        <w:rPr>
          <w:b/>
          <w:bCs/>
        </w:rPr>
        <w:t>DCS sponsor:</w:t>
      </w:r>
      <w:r w:rsidR="00F9070A" w:rsidRPr="005D1DE7">
        <w:rPr>
          <w:b/>
          <w:bCs/>
        </w:rPr>
        <w:t xml:space="preserve"> </w:t>
      </w:r>
      <w:r w:rsidR="009B7E07">
        <w:rPr>
          <w:b/>
          <w:bCs/>
        </w:rPr>
        <w:t>Christine McInnes</w:t>
      </w:r>
      <w:r w:rsidR="00F9070A" w:rsidRPr="005D1DE7">
        <w:rPr>
          <w:b/>
          <w:bCs/>
        </w:rPr>
        <w:t>, Kent</w:t>
      </w:r>
    </w:p>
    <w:p w14:paraId="51616977" w14:textId="77777777" w:rsidR="007D7AB5" w:rsidRPr="005D1DE7" w:rsidRDefault="007D7AB5" w:rsidP="0098060E">
      <w:pPr>
        <w:spacing w:after="0"/>
        <w:rPr>
          <w:b/>
          <w:bCs/>
        </w:rPr>
      </w:pPr>
    </w:p>
    <w:p w14:paraId="7FD397BF" w14:textId="24822038" w:rsidR="0098060E" w:rsidRDefault="0098060E" w:rsidP="0098060E">
      <w:pPr>
        <w:spacing w:after="0"/>
        <w:rPr>
          <w:b/>
          <w:bCs/>
        </w:rPr>
      </w:pPr>
      <w:hyperlink r:id="rId48" w:history="1">
        <w:r w:rsidRPr="006556CB">
          <w:rPr>
            <w:rStyle w:val="Hyperlink"/>
            <w:b/>
            <w:bCs/>
          </w:rPr>
          <w:t>Project No. 41: AD Safeguarding Network</w:t>
        </w:r>
      </w:hyperlink>
      <w:r w:rsidR="0085075B">
        <w:rPr>
          <w:b/>
          <w:bCs/>
        </w:rPr>
        <w:t>.</w:t>
      </w:r>
      <w:r w:rsidRPr="00DC1FF6">
        <w:rPr>
          <w:b/>
          <w:bCs/>
        </w:rPr>
        <w:t xml:space="preserve"> £</w:t>
      </w:r>
      <w:r w:rsidR="009F1006">
        <w:rPr>
          <w:b/>
          <w:bCs/>
        </w:rPr>
        <w:t>23</w:t>
      </w:r>
      <w:r w:rsidRPr="00DC1FF6">
        <w:rPr>
          <w:b/>
          <w:bCs/>
        </w:rPr>
        <w:t>,000</w:t>
      </w:r>
    </w:p>
    <w:p w14:paraId="0279216F" w14:textId="1B33F0D6" w:rsidR="007D7AB5" w:rsidRDefault="007D7AB5" w:rsidP="007D7AB5">
      <w:pPr>
        <w:spacing w:after="0"/>
        <w:rPr>
          <w:b/>
          <w:bCs/>
        </w:rPr>
      </w:pPr>
      <w:r>
        <w:rPr>
          <w:b/>
          <w:bCs/>
        </w:rPr>
        <w:t>Project Manager:</w:t>
      </w:r>
      <w:r w:rsidR="00C3702E" w:rsidRPr="00C3702E">
        <w:rPr>
          <w:b/>
          <w:bCs/>
        </w:rPr>
        <w:t xml:space="preserve"> </w:t>
      </w:r>
      <w:r w:rsidR="00C3702E" w:rsidRPr="00DC1FF6">
        <w:rPr>
          <w:b/>
          <w:bCs/>
        </w:rPr>
        <w:t>Mark Evans</w:t>
      </w:r>
      <w:r w:rsidR="00C3702E">
        <w:rPr>
          <w:b/>
          <w:bCs/>
        </w:rPr>
        <w:t>,</w:t>
      </w:r>
      <w:r w:rsidR="00C3702E" w:rsidRPr="00DC1FF6">
        <w:rPr>
          <w:b/>
          <w:bCs/>
        </w:rPr>
        <w:t xml:space="preserve"> SESLIP</w:t>
      </w:r>
    </w:p>
    <w:p w14:paraId="5F59A3C4" w14:textId="77777777" w:rsidR="00F9070A" w:rsidRDefault="007D7AB5" w:rsidP="00F9070A">
      <w:pPr>
        <w:spacing w:after="0"/>
        <w:rPr>
          <w:b/>
          <w:bCs/>
        </w:rPr>
      </w:pPr>
      <w:r>
        <w:rPr>
          <w:b/>
          <w:bCs/>
        </w:rPr>
        <w:lastRenderedPageBreak/>
        <w:t>DCS sponsor:</w:t>
      </w:r>
      <w:r w:rsidR="00F9070A">
        <w:rPr>
          <w:b/>
          <w:bCs/>
        </w:rPr>
        <w:t xml:space="preserve"> Mac Heath, Milton Keynes</w:t>
      </w:r>
    </w:p>
    <w:p w14:paraId="3149AB19" w14:textId="77777777" w:rsidR="009F1006" w:rsidRDefault="009F1006" w:rsidP="00F9070A">
      <w:pPr>
        <w:spacing w:after="0"/>
        <w:rPr>
          <w:b/>
          <w:bCs/>
        </w:rPr>
      </w:pPr>
    </w:p>
    <w:p w14:paraId="0F038B42" w14:textId="6489812A" w:rsidR="009F1006" w:rsidRPr="002E506D" w:rsidRDefault="009F1006" w:rsidP="00F9070A">
      <w:pPr>
        <w:spacing w:after="0"/>
      </w:pPr>
      <w:r w:rsidRPr="002E506D">
        <w:t xml:space="preserve">Includes £5,000 for </w:t>
      </w:r>
      <w:r w:rsidR="002E506D" w:rsidRPr="002E506D">
        <w:t>additional coordination work with A</w:t>
      </w:r>
      <w:r w:rsidR="002E506D">
        <w:t>D</w:t>
      </w:r>
      <w:r w:rsidR="002E506D" w:rsidRPr="002E506D">
        <w:t>s on unregulated placements</w:t>
      </w:r>
    </w:p>
    <w:p w14:paraId="7C044828" w14:textId="0CEC7690" w:rsidR="007D7AB5" w:rsidRDefault="007D7AB5" w:rsidP="007D7AB5">
      <w:pPr>
        <w:spacing w:after="0"/>
        <w:rPr>
          <w:b/>
          <w:bCs/>
        </w:rPr>
      </w:pPr>
    </w:p>
    <w:p w14:paraId="737179E9" w14:textId="1BB6DE19" w:rsidR="0098060E" w:rsidRDefault="0098060E" w:rsidP="0098060E">
      <w:pPr>
        <w:spacing w:after="0"/>
        <w:rPr>
          <w:b/>
          <w:bCs/>
        </w:rPr>
      </w:pPr>
      <w:hyperlink r:id="rId49" w:history="1">
        <w:r w:rsidRPr="006556CB">
          <w:rPr>
            <w:rStyle w:val="Hyperlink"/>
            <w:b/>
            <w:bCs/>
          </w:rPr>
          <w:t xml:space="preserve">Project No. 42: Education </w:t>
        </w:r>
        <w:r w:rsidR="005D1DE7">
          <w:rPr>
            <w:rStyle w:val="Hyperlink"/>
            <w:b/>
            <w:bCs/>
          </w:rPr>
          <w:t xml:space="preserve">Directors’ </w:t>
        </w:r>
        <w:r w:rsidRPr="006556CB">
          <w:rPr>
            <w:rStyle w:val="Hyperlink"/>
            <w:b/>
            <w:bCs/>
          </w:rPr>
          <w:t>Network</w:t>
        </w:r>
      </w:hyperlink>
      <w:r w:rsidR="0085075B">
        <w:rPr>
          <w:b/>
          <w:bCs/>
        </w:rPr>
        <w:t>.</w:t>
      </w:r>
      <w:r w:rsidRPr="00DC1FF6">
        <w:rPr>
          <w:b/>
          <w:bCs/>
        </w:rPr>
        <w:t xml:space="preserve"> £</w:t>
      </w:r>
      <w:r w:rsidR="009B7E07">
        <w:rPr>
          <w:b/>
          <w:bCs/>
        </w:rPr>
        <w:t>21</w:t>
      </w:r>
      <w:r w:rsidRPr="00DC1FF6">
        <w:rPr>
          <w:b/>
          <w:bCs/>
        </w:rPr>
        <w:t>,000</w:t>
      </w:r>
    </w:p>
    <w:p w14:paraId="555335A5" w14:textId="3F8AC908" w:rsidR="007D7AB5" w:rsidRDefault="007D7AB5" w:rsidP="007D7AB5">
      <w:pPr>
        <w:spacing w:after="0"/>
        <w:rPr>
          <w:b/>
          <w:bCs/>
        </w:rPr>
      </w:pPr>
      <w:r>
        <w:rPr>
          <w:b/>
          <w:bCs/>
        </w:rPr>
        <w:t>Project Manager:</w:t>
      </w:r>
      <w:r w:rsidR="00C3702E" w:rsidRPr="00C3702E">
        <w:rPr>
          <w:b/>
          <w:bCs/>
        </w:rPr>
        <w:t xml:space="preserve"> </w:t>
      </w:r>
      <w:r w:rsidR="00C3702E" w:rsidRPr="00DC1FF6">
        <w:rPr>
          <w:b/>
          <w:bCs/>
        </w:rPr>
        <w:t>Chris Owen</w:t>
      </w:r>
      <w:r w:rsidR="00C3702E">
        <w:rPr>
          <w:b/>
          <w:bCs/>
        </w:rPr>
        <w:t>,</w:t>
      </w:r>
      <w:r w:rsidR="00C3702E" w:rsidRPr="00DC1FF6">
        <w:rPr>
          <w:b/>
          <w:bCs/>
        </w:rPr>
        <w:t xml:space="preserve"> SESLIP</w:t>
      </w:r>
    </w:p>
    <w:p w14:paraId="743DCF75" w14:textId="4204E1B9" w:rsidR="007D7AB5" w:rsidRDefault="007D7AB5" w:rsidP="007D7AB5">
      <w:pPr>
        <w:spacing w:after="0"/>
        <w:rPr>
          <w:b/>
          <w:bCs/>
        </w:rPr>
      </w:pPr>
      <w:r>
        <w:rPr>
          <w:b/>
          <w:bCs/>
        </w:rPr>
        <w:t>DCS sponsor:</w:t>
      </w:r>
      <w:r w:rsidR="00F9070A">
        <w:rPr>
          <w:b/>
          <w:bCs/>
        </w:rPr>
        <w:t xml:space="preserve"> Sarah Daly, Portsmouth</w:t>
      </w:r>
    </w:p>
    <w:p w14:paraId="4E1FCBE9" w14:textId="77777777" w:rsidR="007D7AB5" w:rsidRPr="00DC1FF6" w:rsidRDefault="007D7AB5" w:rsidP="0098060E">
      <w:pPr>
        <w:spacing w:after="0"/>
        <w:rPr>
          <w:b/>
          <w:bCs/>
        </w:rPr>
      </w:pPr>
    </w:p>
    <w:p w14:paraId="635EE5D7" w14:textId="48EC3526" w:rsidR="0098060E" w:rsidRDefault="0098060E" w:rsidP="0098060E">
      <w:pPr>
        <w:spacing w:after="0"/>
        <w:rPr>
          <w:b/>
          <w:bCs/>
        </w:rPr>
      </w:pPr>
      <w:hyperlink r:id="rId50" w:history="1">
        <w:r w:rsidRPr="006556CB">
          <w:rPr>
            <w:rStyle w:val="Hyperlink"/>
            <w:b/>
            <w:bCs/>
          </w:rPr>
          <w:t>Project No. 43: Lead Members</w:t>
        </w:r>
        <w:r w:rsidR="005D1DE7">
          <w:rPr>
            <w:rStyle w:val="Hyperlink"/>
            <w:b/>
            <w:bCs/>
          </w:rPr>
          <w:t>’</w:t>
        </w:r>
        <w:r w:rsidRPr="006556CB">
          <w:rPr>
            <w:rStyle w:val="Hyperlink"/>
            <w:b/>
            <w:bCs/>
          </w:rPr>
          <w:t xml:space="preserve"> Network</w:t>
        </w:r>
      </w:hyperlink>
      <w:r w:rsidR="0085075B">
        <w:rPr>
          <w:b/>
          <w:bCs/>
        </w:rPr>
        <w:t>.</w:t>
      </w:r>
      <w:r w:rsidRPr="00DC1FF6">
        <w:rPr>
          <w:b/>
          <w:bCs/>
        </w:rPr>
        <w:t xml:space="preserve"> £500</w:t>
      </w:r>
    </w:p>
    <w:p w14:paraId="14FA2DC8" w14:textId="000A2BBF" w:rsidR="007D7AB5" w:rsidRDefault="007D7AB5" w:rsidP="007D7AB5">
      <w:pPr>
        <w:spacing w:after="0"/>
        <w:rPr>
          <w:b/>
          <w:bCs/>
        </w:rPr>
      </w:pPr>
      <w:r>
        <w:rPr>
          <w:b/>
          <w:bCs/>
        </w:rPr>
        <w:t>Project Manager:</w:t>
      </w:r>
      <w:r w:rsidR="00C3702E" w:rsidRPr="00C3702E">
        <w:rPr>
          <w:b/>
          <w:bCs/>
        </w:rPr>
        <w:t xml:space="preserve"> </w:t>
      </w:r>
      <w:r w:rsidR="00C3702E" w:rsidRPr="00DC1FF6">
        <w:rPr>
          <w:b/>
          <w:bCs/>
        </w:rPr>
        <w:t>Helen Watson</w:t>
      </w:r>
      <w:r w:rsidR="00C3702E">
        <w:rPr>
          <w:b/>
          <w:bCs/>
        </w:rPr>
        <w:t>,</w:t>
      </w:r>
      <w:r w:rsidR="00C3702E" w:rsidRPr="00DC1FF6">
        <w:rPr>
          <w:b/>
          <w:bCs/>
        </w:rPr>
        <w:t xml:space="preserve"> LGA</w:t>
      </w:r>
    </w:p>
    <w:p w14:paraId="5CBB0EA5" w14:textId="243E81BE" w:rsidR="007D7AB5" w:rsidRPr="00C3702E" w:rsidRDefault="00C3702E" w:rsidP="007D7AB5">
      <w:pPr>
        <w:spacing w:after="0"/>
        <w:rPr>
          <w:b/>
          <w:bCs/>
        </w:rPr>
      </w:pPr>
      <w:r>
        <w:rPr>
          <w:b/>
          <w:bCs/>
        </w:rPr>
        <w:t>Cllr</w:t>
      </w:r>
      <w:r w:rsidR="007D7AB5" w:rsidRPr="00C3702E">
        <w:rPr>
          <w:b/>
          <w:bCs/>
        </w:rPr>
        <w:t xml:space="preserve"> sponsor:</w:t>
      </w:r>
      <w:r w:rsidR="00F9070A" w:rsidRPr="00C3702E">
        <w:rPr>
          <w:b/>
          <w:bCs/>
        </w:rPr>
        <w:t xml:space="preserve"> Cllr </w:t>
      </w:r>
      <w:r w:rsidR="009B7E07">
        <w:rPr>
          <w:b/>
          <w:bCs/>
        </w:rPr>
        <w:t>Prue Bray, Wokingham</w:t>
      </w:r>
    </w:p>
    <w:p w14:paraId="2E607AA4" w14:textId="77777777" w:rsidR="00C57080" w:rsidRPr="00C3702E" w:rsidRDefault="00C57080" w:rsidP="00C57080">
      <w:pPr>
        <w:pStyle w:val="ListParagraph"/>
        <w:ind w:left="0"/>
      </w:pPr>
    </w:p>
    <w:p w14:paraId="1F4EB05B" w14:textId="77777777" w:rsidR="00F54111" w:rsidRDefault="00C57080">
      <w:pPr>
        <w:pStyle w:val="ListParagraph"/>
        <w:numPr>
          <w:ilvl w:val="0"/>
          <w:numId w:val="2"/>
        </w:numPr>
        <w:spacing w:after="0" w:line="240" w:lineRule="auto"/>
        <w:ind w:left="0" w:hanging="567"/>
      </w:pPr>
      <w:r>
        <w:t xml:space="preserve">SESLIP has identified and supported communities of practice in many areas of CSC: </w:t>
      </w:r>
      <w:r w:rsidRPr="00B47215">
        <w:t>Adoption; Commissioners; Early Help; Fostering; Kinship Care; Principal Social Workers; Quality Assurance. We support two Assistant Director networks for Safeguarding and Education. We also support a Lead Members Network.</w:t>
      </w:r>
    </w:p>
    <w:p w14:paraId="4ACB2C0A" w14:textId="6F656132" w:rsidR="00F54111" w:rsidRDefault="00C57080" w:rsidP="00F54111">
      <w:pPr>
        <w:pStyle w:val="ListParagraph"/>
        <w:spacing w:after="0" w:line="240" w:lineRule="auto"/>
        <w:ind w:left="0"/>
      </w:pPr>
      <w:r w:rsidRPr="00B47215">
        <w:t xml:space="preserve"> </w:t>
      </w:r>
    </w:p>
    <w:p w14:paraId="71565A7E" w14:textId="28471A5D" w:rsidR="003A238A" w:rsidRDefault="00C57080">
      <w:pPr>
        <w:pStyle w:val="ListParagraph"/>
        <w:numPr>
          <w:ilvl w:val="0"/>
          <w:numId w:val="2"/>
        </w:numPr>
        <w:spacing w:after="0" w:line="240" w:lineRule="auto"/>
        <w:ind w:left="0" w:hanging="567"/>
      </w:pPr>
      <w:r w:rsidRPr="00B47215">
        <w:t xml:space="preserve">We will continue to support these groups to deliver pilot projects; learning days; co-production conferences and similar activities that share good practice and encourage change and innovation. </w:t>
      </w:r>
      <w:r>
        <w:t xml:space="preserve">This work will be funded from SESLIP own funds and not part of the DfE grant funding </w:t>
      </w:r>
      <w:r w:rsidR="00635221">
        <w:t>regime.</w:t>
      </w:r>
      <w:r w:rsidR="003A238A">
        <w:t xml:space="preserve"> </w:t>
      </w:r>
    </w:p>
    <w:p w14:paraId="3E0E9E4A" w14:textId="77777777" w:rsidR="00A04012" w:rsidRDefault="00A04012" w:rsidP="00B47215">
      <w:pPr>
        <w:pStyle w:val="ListParagraph"/>
        <w:spacing w:after="0" w:line="240" w:lineRule="auto"/>
        <w:ind w:left="0"/>
      </w:pPr>
    </w:p>
    <w:p w14:paraId="659DD891" w14:textId="2AAA99A3" w:rsidR="007D7AB5" w:rsidRPr="009B7E07" w:rsidRDefault="00D03C62" w:rsidP="007103EC">
      <w:pPr>
        <w:spacing w:after="0"/>
        <w:rPr>
          <w:b/>
          <w:bCs/>
        </w:rPr>
      </w:pPr>
      <w:hyperlink r:id="rId51" w:history="1">
        <w:r w:rsidRPr="006556CB">
          <w:rPr>
            <w:rStyle w:val="Hyperlink"/>
            <w:b/>
            <w:bCs/>
          </w:rPr>
          <w:t xml:space="preserve">Project </w:t>
        </w:r>
        <w:r w:rsidR="0085075B" w:rsidRPr="006556CB">
          <w:rPr>
            <w:rStyle w:val="Hyperlink"/>
            <w:b/>
            <w:bCs/>
          </w:rPr>
          <w:t xml:space="preserve">No. </w:t>
        </w:r>
        <w:r w:rsidRPr="006556CB">
          <w:rPr>
            <w:rStyle w:val="Hyperlink"/>
            <w:b/>
            <w:bCs/>
          </w:rPr>
          <w:t xml:space="preserve">44: </w:t>
        </w:r>
        <w:r w:rsidR="007103EC" w:rsidRPr="006556CB">
          <w:rPr>
            <w:rStyle w:val="Hyperlink"/>
            <w:b/>
            <w:bCs/>
          </w:rPr>
          <w:t>Foster Carer</w:t>
        </w:r>
        <w:r w:rsidR="00392921">
          <w:rPr>
            <w:rStyle w:val="Hyperlink"/>
            <w:b/>
            <w:bCs/>
          </w:rPr>
          <w:t xml:space="preserve"> Wellbeing</w:t>
        </w:r>
      </w:hyperlink>
      <w:r w:rsidR="007103EC" w:rsidRPr="00542E90">
        <w:rPr>
          <w:b/>
          <w:bCs/>
        </w:rPr>
        <w:t xml:space="preserve">. </w:t>
      </w:r>
      <w:r w:rsidR="009B7E07">
        <w:rPr>
          <w:b/>
          <w:bCs/>
        </w:rPr>
        <w:t xml:space="preserve">44.1 </w:t>
      </w:r>
      <w:r w:rsidR="007103EC" w:rsidRPr="009B7E07">
        <w:rPr>
          <w:b/>
          <w:bCs/>
        </w:rPr>
        <w:t>£</w:t>
      </w:r>
      <w:r w:rsidR="009B7E07">
        <w:rPr>
          <w:b/>
          <w:bCs/>
        </w:rPr>
        <w:t>25</w:t>
      </w:r>
      <w:r w:rsidR="007103EC" w:rsidRPr="009B7E07">
        <w:rPr>
          <w:b/>
          <w:bCs/>
        </w:rPr>
        <w:t>,000</w:t>
      </w:r>
      <w:r w:rsidR="009B7E07">
        <w:rPr>
          <w:b/>
          <w:bCs/>
        </w:rPr>
        <w:t xml:space="preserve"> 44.2 £</w:t>
      </w:r>
      <w:r w:rsidR="00C56638">
        <w:rPr>
          <w:b/>
          <w:bCs/>
        </w:rPr>
        <w:t>50,000 44.3 £25,000 Total £100,000</w:t>
      </w:r>
    </w:p>
    <w:p w14:paraId="323164C6" w14:textId="55E0710F" w:rsidR="00504CE1" w:rsidRPr="009B7E07" w:rsidRDefault="00504CE1" w:rsidP="00504CE1">
      <w:pPr>
        <w:spacing w:after="0"/>
        <w:rPr>
          <w:b/>
          <w:bCs/>
        </w:rPr>
      </w:pPr>
      <w:r w:rsidRPr="009B7E07">
        <w:rPr>
          <w:b/>
          <w:bCs/>
        </w:rPr>
        <w:t>Project Manager:</w:t>
      </w:r>
      <w:r w:rsidR="00C3702E" w:rsidRPr="009B7E07">
        <w:rPr>
          <w:b/>
          <w:bCs/>
        </w:rPr>
        <w:t xml:space="preserve"> </w:t>
      </w:r>
      <w:r w:rsidR="00585C9E" w:rsidRPr="00585C9E">
        <w:rPr>
          <w:b/>
          <w:bCs/>
        </w:rPr>
        <w:t>DCS Sponsor is </w:t>
      </w:r>
      <w:r w:rsidR="00585C9E">
        <w:rPr>
          <w:b/>
          <w:bCs/>
        </w:rPr>
        <w:t>Selina Rattu,</w:t>
      </w:r>
      <w:r w:rsidR="0039062F">
        <w:rPr>
          <w:b/>
          <w:bCs/>
        </w:rPr>
        <w:t xml:space="preserve"> SESLIP</w:t>
      </w:r>
    </w:p>
    <w:p w14:paraId="2BF3DA38" w14:textId="0736B82E" w:rsidR="00504CE1" w:rsidRPr="006556CB" w:rsidRDefault="00504CE1" w:rsidP="00504CE1">
      <w:pPr>
        <w:spacing w:after="0"/>
        <w:rPr>
          <w:b/>
          <w:bCs/>
        </w:rPr>
      </w:pPr>
      <w:r w:rsidRPr="006556CB">
        <w:rPr>
          <w:b/>
          <w:bCs/>
        </w:rPr>
        <w:t>DCS sponsor:</w:t>
      </w:r>
      <w:r w:rsidR="00C3702E" w:rsidRPr="006556CB">
        <w:rPr>
          <w:b/>
          <w:bCs/>
        </w:rPr>
        <w:t xml:space="preserve"> </w:t>
      </w:r>
      <w:r w:rsidR="00585C9E" w:rsidRPr="00585C9E">
        <w:rPr>
          <w:b/>
          <w:bCs/>
        </w:rPr>
        <w:t>Sarah Daly</w:t>
      </w:r>
      <w:r w:rsidR="00C3702E" w:rsidRPr="006556CB">
        <w:rPr>
          <w:b/>
          <w:bCs/>
        </w:rPr>
        <w:t xml:space="preserve">, </w:t>
      </w:r>
      <w:r w:rsidR="00585C9E">
        <w:rPr>
          <w:b/>
          <w:bCs/>
        </w:rPr>
        <w:t>Portsmouth</w:t>
      </w:r>
    </w:p>
    <w:p w14:paraId="738A2264" w14:textId="77777777" w:rsidR="007103EC" w:rsidRPr="006556CB" w:rsidRDefault="007103EC" w:rsidP="007103EC">
      <w:pPr>
        <w:pStyle w:val="ListParagraph"/>
        <w:ind w:left="0"/>
      </w:pPr>
    </w:p>
    <w:p w14:paraId="2661DDEF" w14:textId="0FCF2F7D" w:rsidR="001772A1" w:rsidRDefault="001772A1" w:rsidP="001772A1">
      <w:pPr>
        <w:pStyle w:val="ListParagraph"/>
        <w:numPr>
          <w:ilvl w:val="0"/>
          <w:numId w:val="2"/>
        </w:numPr>
        <w:spacing w:after="0" w:line="240" w:lineRule="auto"/>
        <w:ind w:left="0" w:hanging="567"/>
      </w:pPr>
      <w:r>
        <w:t>Foster C</w:t>
      </w:r>
      <w:r w:rsidR="00EE3B23">
        <w:t>arer</w:t>
      </w:r>
      <w:r>
        <w:t xml:space="preserve"> Wellbeing has been developed in direct response to the South East Rewards and Offers for Foster Carers Diagnostic, undertaken between September 2025 and February 2026.</w:t>
      </w:r>
      <w:r w:rsidR="00EE3B23">
        <w:t xml:space="preserve"> (project 44 in the 2025-26 Regional Improvement Plan)</w:t>
      </w:r>
    </w:p>
    <w:p w14:paraId="12AE17B9" w14:textId="77777777" w:rsidR="00EE3B23" w:rsidRDefault="00EE3B23" w:rsidP="00EE3B23">
      <w:pPr>
        <w:pStyle w:val="ListParagraph"/>
        <w:spacing w:after="0" w:line="240" w:lineRule="auto"/>
        <w:ind w:left="0"/>
      </w:pPr>
    </w:p>
    <w:p w14:paraId="138BED72" w14:textId="77777777" w:rsidR="001772A1" w:rsidRDefault="001772A1" w:rsidP="001772A1">
      <w:pPr>
        <w:pStyle w:val="ListParagraph"/>
        <w:numPr>
          <w:ilvl w:val="0"/>
          <w:numId w:val="2"/>
        </w:numPr>
        <w:spacing w:after="0" w:line="240" w:lineRule="auto"/>
        <w:ind w:left="0" w:hanging="567"/>
      </w:pPr>
      <w:r>
        <w:t>The diagnostic, which included a regional Foster Carer Survey and a deep dive into the utilisation of fostering beds, identified a consistent message from foster carers and fostering services across the South East. This identified the need for greater access to preventative emotional wellbeing support and therefore strengthening the wellbeing offer for foster carers. This has the potential to improve retention, increase utilisation of in-house fostering capacity and enhance placement stability for children and young people.</w:t>
      </w:r>
    </w:p>
    <w:p w14:paraId="54C58805" w14:textId="77777777" w:rsidR="00EE3B23" w:rsidRDefault="00EE3B23" w:rsidP="00EE3B23">
      <w:pPr>
        <w:pStyle w:val="ListParagraph"/>
        <w:spacing w:after="0" w:line="240" w:lineRule="auto"/>
        <w:ind w:left="0"/>
      </w:pPr>
    </w:p>
    <w:p w14:paraId="5E9D0A6C" w14:textId="2BFF675F" w:rsidR="001772A1" w:rsidRDefault="001772A1" w:rsidP="00FA3CB2">
      <w:pPr>
        <w:pStyle w:val="ListParagraph"/>
        <w:numPr>
          <w:ilvl w:val="0"/>
          <w:numId w:val="2"/>
        </w:numPr>
        <w:spacing w:after="0" w:line="240" w:lineRule="auto"/>
        <w:ind w:left="0" w:hanging="567"/>
      </w:pPr>
      <w:r>
        <w:t>F</w:t>
      </w:r>
      <w:r w:rsidR="00EE3B23">
        <w:t xml:space="preserve">oster </w:t>
      </w:r>
      <w:r>
        <w:t>C</w:t>
      </w:r>
      <w:r w:rsidR="00EE3B23">
        <w:t>arer</w:t>
      </w:r>
      <w:r>
        <w:t xml:space="preserve"> Wellbeing represents the next phase of this regional improvement programme</w:t>
      </w:r>
      <w:r w:rsidR="00846E86">
        <w:t xml:space="preserve"> and has a budget of</w:t>
      </w:r>
      <w:r>
        <w:t xml:space="preserve"> £100,000 from the South East Sector Led Improvement Programme (SESLIP) over three years</w:t>
      </w:r>
      <w:r w:rsidR="003732AF">
        <w:t xml:space="preserve"> (2026-2027: £25,000; 2027-2028: £50,000; 2028-2029: £25,000)</w:t>
      </w:r>
      <w:r>
        <w:t xml:space="preserve"> to co-design, pilot and evaluate a preventative Foster Carer Retention and Wellbeing Programme that equips foster carers with practical emotional regulation skills, strengthens confidence and resilience, and supports more stable family relationships.</w:t>
      </w:r>
    </w:p>
    <w:p w14:paraId="58604A21" w14:textId="77777777" w:rsidR="00846E86" w:rsidRDefault="00846E86" w:rsidP="00846E86">
      <w:pPr>
        <w:pStyle w:val="ListParagraph"/>
        <w:spacing w:after="0" w:line="240" w:lineRule="auto"/>
        <w:ind w:left="0"/>
      </w:pPr>
    </w:p>
    <w:p w14:paraId="49A5CD3E" w14:textId="25182E98" w:rsidR="001772A1" w:rsidRDefault="001772A1" w:rsidP="001772A1">
      <w:pPr>
        <w:pStyle w:val="ListParagraph"/>
        <w:numPr>
          <w:ilvl w:val="0"/>
          <w:numId w:val="2"/>
        </w:numPr>
        <w:spacing w:after="0" w:line="240" w:lineRule="auto"/>
        <w:ind w:left="0" w:hanging="567"/>
      </w:pPr>
      <w:r>
        <w:t>Rather than responding once placements are under pressure, F</w:t>
      </w:r>
      <w:r w:rsidR="003732AF">
        <w:t xml:space="preserve">oster </w:t>
      </w:r>
      <w:r>
        <w:t>C</w:t>
      </w:r>
      <w:r w:rsidR="003732AF">
        <w:t>arer</w:t>
      </w:r>
      <w:r>
        <w:t xml:space="preserve"> Wellbeing focuses on early intervention, helping foster carers recognise and manage stress, build emotional resilience and develop practical techniques that can also be used to support children through co-regulation and trauma-informed relationships.</w:t>
      </w:r>
    </w:p>
    <w:p w14:paraId="684A5F18" w14:textId="77777777" w:rsidR="003732AF" w:rsidRDefault="003732AF" w:rsidP="003732AF">
      <w:pPr>
        <w:pStyle w:val="ListParagraph"/>
        <w:spacing w:after="0" w:line="240" w:lineRule="auto"/>
        <w:ind w:left="0"/>
      </w:pPr>
    </w:p>
    <w:p w14:paraId="55F84743" w14:textId="2BC056AF" w:rsidR="003A238A" w:rsidRDefault="001772A1" w:rsidP="001772A1">
      <w:pPr>
        <w:pStyle w:val="ListParagraph"/>
        <w:numPr>
          <w:ilvl w:val="0"/>
          <w:numId w:val="2"/>
        </w:numPr>
        <w:spacing w:after="0" w:line="240" w:lineRule="auto"/>
        <w:ind w:left="0" w:hanging="567"/>
      </w:pPr>
      <w:r>
        <w:t>The programme will initially support approximately 60–80 foster carers, generating regional learning, implementation resources and an evidence-based model that can be adopted by all South East local authorities.</w:t>
      </w:r>
    </w:p>
    <w:p w14:paraId="6819EC79" w14:textId="77777777" w:rsidR="00954795" w:rsidRDefault="00954795" w:rsidP="00954795">
      <w:pPr>
        <w:pStyle w:val="ListParagraph"/>
        <w:spacing w:after="0" w:line="240" w:lineRule="auto"/>
        <w:ind w:left="0"/>
      </w:pPr>
    </w:p>
    <w:p w14:paraId="13143839" w14:textId="77777777" w:rsidR="00954795" w:rsidRDefault="00954795" w:rsidP="00954795">
      <w:pPr>
        <w:spacing w:after="0"/>
      </w:pPr>
      <w:r w:rsidRPr="00954795">
        <w:rPr>
          <w:b/>
          <w:bCs/>
        </w:rPr>
        <w:t>Project No. 45 not used</w:t>
      </w:r>
    </w:p>
    <w:p w14:paraId="57A3EBFF" w14:textId="77777777" w:rsidR="001772A1" w:rsidRDefault="001772A1" w:rsidP="001772A1">
      <w:pPr>
        <w:spacing w:after="0"/>
      </w:pPr>
    </w:p>
    <w:p w14:paraId="7DEB2921" w14:textId="61912EFE" w:rsidR="003C5033" w:rsidRPr="00542E90" w:rsidRDefault="003C5033" w:rsidP="003C5033">
      <w:pPr>
        <w:spacing w:after="0"/>
        <w:rPr>
          <w:b/>
          <w:bCs/>
        </w:rPr>
      </w:pPr>
      <w:hyperlink r:id="rId52" w:history="1">
        <w:r w:rsidRPr="005D1DE7">
          <w:rPr>
            <w:rStyle w:val="Hyperlink"/>
            <w:b/>
            <w:bCs/>
          </w:rPr>
          <w:t xml:space="preserve">Project </w:t>
        </w:r>
        <w:r w:rsidR="00E20DEA" w:rsidRPr="005D1DE7">
          <w:rPr>
            <w:rStyle w:val="Hyperlink"/>
            <w:b/>
            <w:bCs/>
          </w:rPr>
          <w:t xml:space="preserve">No. </w:t>
        </w:r>
        <w:r w:rsidR="001E2188" w:rsidRPr="005D1DE7">
          <w:rPr>
            <w:rStyle w:val="Hyperlink"/>
            <w:b/>
            <w:bCs/>
          </w:rPr>
          <w:t>4</w:t>
        </w:r>
        <w:r w:rsidR="00D03C62" w:rsidRPr="005D1DE7">
          <w:rPr>
            <w:rStyle w:val="Hyperlink"/>
            <w:b/>
            <w:bCs/>
          </w:rPr>
          <w:t>6</w:t>
        </w:r>
        <w:r w:rsidRPr="005D1DE7">
          <w:rPr>
            <w:rStyle w:val="Hyperlink"/>
            <w:b/>
            <w:bCs/>
          </w:rPr>
          <w:t>: Children and Young People and Continuing Care</w:t>
        </w:r>
      </w:hyperlink>
      <w:r w:rsidRPr="00542E90">
        <w:rPr>
          <w:b/>
          <w:bCs/>
        </w:rPr>
        <w:t xml:space="preserve"> £35,000</w:t>
      </w:r>
    </w:p>
    <w:p w14:paraId="026DB22D" w14:textId="01105026" w:rsidR="00504CE1" w:rsidRDefault="00504CE1" w:rsidP="00504CE1">
      <w:pPr>
        <w:spacing w:after="0"/>
        <w:rPr>
          <w:b/>
          <w:bCs/>
        </w:rPr>
      </w:pPr>
      <w:r>
        <w:rPr>
          <w:b/>
          <w:bCs/>
        </w:rPr>
        <w:t>Project Manager:</w:t>
      </w:r>
      <w:r w:rsidR="00C3702E" w:rsidRPr="00C3702E">
        <w:rPr>
          <w:b/>
          <w:bCs/>
        </w:rPr>
        <w:t xml:space="preserve"> </w:t>
      </w:r>
      <w:r w:rsidR="00C3702E">
        <w:rPr>
          <w:b/>
          <w:bCs/>
        </w:rPr>
        <w:t>Sue Kocaman, SESLIP</w:t>
      </w:r>
    </w:p>
    <w:p w14:paraId="4559129B" w14:textId="633F3786" w:rsidR="00504CE1" w:rsidRDefault="00504CE1" w:rsidP="00504CE1">
      <w:pPr>
        <w:spacing w:after="0"/>
        <w:rPr>
          <w:b/>
          <w:bCs/>
        </w:rPr>
      </w:pPr>
      <w:r>
        <w:rPr>
          <w:b/>
          <w:bCs/>
        </w:rPr>
        <w:t>DCS sponsor:</w:t>
      </w:r>
      <w:r w:rsidR="00C3702E">
        <w:rPr>
          <w:b/>
          <w:bCs/>
        </w:rPr>
        <w:t xml:space="preserve"> Lin Ferguson, Windsor and Maidenhead</w:t>
      </w:r>
    </w:p>
    <w:p w14:paraId="4195CA4E" w14:textId="77777777" w:rsidR="003C5033" w:rsidRDefault="003C5033" w:rsidP="003C5033">
      <w:pPr>
        <w:pStyle w:val="ListParagraph"/>
        <w:spacing w:after="0"/>
        <w:ind w:left="0"/>
      </w:pPr>
    </w:p>
    <w:p w14:paraId="3C13B35B" w14:textId="300EC5AB" w:rsidR="00F14B6B" w:rsidRDefault="003C5033" w:rsidP="00E07E92">
      <w:pPr>
        <w:pStyle w:val="ListParagraph"/>
        <w:numPr>
          <w:ilvl w:val="0"/>
          <w:numId w:val="2"/>
        </w:numPr>
        <w:spacing w:after="0" w:line="240" w:lineRule="auto"/>
        <w:ind w:left="0" w:hanging="567"/>
      </w:pPr>
      <w:r>
        <w:t xml:space="preserve">This project </w:t>
      </w:r>
      <w:r w:rsidR="00F14B6B">
        <w:t>will continue to support the regional community of practice for service managers concerned with continuing care for children and young people. It is closely aligned with the national network</w:t>
      </w:r>
    </w:p>
    <w:p w14:paraId="252B47DC" w14:textId="77777777" w:rsidR="00F14B6B" w:rsidRDefault="00F14B6B" w:rsidP="00F14B6B">
      <w:pPr>
        <w:pStyle w:val="ListParagraph"/>
        <w:spacing w:after="0" w:line="240" w:lineRule="auto"/>
        <w:ind w:left="0"/>
      </w:pPr>
    </w:p>
    <w:p w14:paraId="44D9DCE4" w14:textId="24AD365C" w:rsidR="004168F0" w:rsidRPr="004168F0" w:rsidRDefault="00F14B6B" w:rsidP="008D5390">
      <w:pPr>
        <w:pStyle w:val="ListParagraph"/>
        <w:numPr>
          <w:ilvl w:val="0"/>
          <w:numId w:val="2"/>
        </w:numPr>
        <w:spacing w:after="0" w:line="240" w:lineRule="auto"/>
        <w:ind w:left="0" w:hanging="567"/>
      </w:pPr>
      <w:r>
        <w:t xml:space="preserve">The project </w:t>
      </w:r>
      <w:r w:rsidR="004168F0">
        <w:t>will:</w:t>
      </w:r>
      <w:r w:rsidR="004168F0" w:rsidRPr="004168F0">
        <w:t xml:space="preserve"> promote sharing of good practice</w:t>
      </w:r>
      <w:r w:rsidR="004168F0">
        <w:t>; sharing of</w:t>
      </w:r>
      <w:r w:rsidR="004168F0" w:rsidRPr="004168F0">
        <w:t xml:space="preserve"> information on cases where a legal challenge is being considered</w:t>
      </w:r>
      <w:r w:rsidR="004168F0">
        <w:t xml:space="preserve">; </w:t>
      </w:r>
      <w:r w:rsidR="004168F0" w:rsidRPr="004168F0">
        <w:t>strengthen the position of the SE LAs in influencing change to the CYPCC framework</w:t>
      </w:r>
      <w:r w:rsidR="002256B7">
        <w:t xml:space="preserve">; and </w:t>
      </w:r>
      <w:r w:rsidR="004168F0" w:rsidRPr="004168F0">
        <w:t xml:space="preserve">support </w:t>
      </w:r>
      <w:r w:rsidR="002256B7">
        <w:t xml:space="preserve">the </w:t>
      </w:r>
      <w:r w:rsidR="004168F0" w:rsidRPr="004168F0">
        <w:t xml:space="preserve">network to think sub regionally </w:t>
      </w:r>
      <w:r w:rsidR="002256B7">
        <w:t>(</w:t>
      </w:r>
      <w:r w:rsidR="0035181C">
        <w:t>i.e.</w:t>
      </w:r>
      <w:r w:rsidR="002256B7">
        <w:t xml:space="preserve"> in ICB groupings of authorities) </w:t>
      </w:r>
      <w:r w:rsidR="004168F0" w:rsidRPr="004168F0">
        <w:t>as well as considering the whole SE region</w:t>
      </w:r>
    </w:p>
    <w:p w14:paraId="454F59CE" w14:textId="77777777" w:rsidR="001E2188" w:rsidRDefault="001E2188" w:rsidP="00E43F27">
      <w:pPr>
        <w:spacing w:after="0"/>
      </w:pPr>
    </w:p>
    <w:p w14:paraId="63AC8AA2" w14:textId="77777777" w:rsidR="00A04012" w:rsidRDefault="00A04012" w:rsidP="00E43F27">
      <w:pPr>
        <w:spacing w:after="0"/>
      </w:pPr>
    </w:p>
    <w:p w14:paraId="07729DE6" w14:textId="4749C80B" w:rsidR="005E078E" w:rsidRPr="00C56638" w:rsidRDefault="005E078E" w:rsidP="00E1493C">
      <w:pPr>
        <w:spacing w:after="0"/>
        <w:rPr>
          <w:b/>
          <w:bCs/>
        </w:rPr>
      </w:pPr>
      <w:hyperlink r:id="rId53" w:history="1">
        <w:r w:rsidRPr="0036769C">
          <w:rPr>
            <w:rStyle w:val="Hyperlink"/>
            <w:b/>
            <w:bCs/>
          </w:rPr>
          <w:t xml:space="preserve">Project </w:t>
        </w:r>
        <w:r w:rsidR="005E53C0" w:rsidRPr="0036769C">
          <w:rPr>
            <w:rStyle w:val="Hyperlink"/>
            <w:b/>
            <w:bCs/>
          </w:rPr>
          <w:t xml:space="preserve">No. </w:t>
        </w:r>
        <w:r w:rsidRPr="0036769C">
          <w:rPr>
            <w:rStyle w:val="Hyperlink"/>
            <w:b/>
            <w:bCs/>
          </w:rPr>
          <w:t>4</w:t>
        </w:r>
        <w:r w:rsidR="00D03C62" w:rsidRPr="0036769C">
          <w:rPr>
            <w:rStyle w:val="Hyperlink"/>
            <w:b/>
            <w:bCs/>
          </w:rPr>
          <w:t>7</w:t>
        </w:r>
        <w:r w:rsidRPr="0036769C">
          <w:rPr>
            <w:rStyle w:val="Hyperlink"/>
            <w:b/>
            <w:bCs/>
          </w:rPr>
          <w:t>: QA research project</w:t>
        </w:r>
        <w:r w:rsidR="00042064" w:rsidRPr="0036769C">
          <w:rPr>
            <w:rStyle w:val="Hyperlink"/>
            <w:b/>
            <w:bCs/>
          </w:rPr>
          <w:t xml:space="preserve">, phase </w:t>
        </w:r>
        <w:r w:rsidR="00C56638">
          <w:rPr>
            <w:rStyle w:val="Hyperlink"/>
            <w:b/>
            <w:bCs/>
          </w:rPr>
          <w:t>3</w:t>
        </w:r>
      </w:hyperlink>
      <w:r w:rsidRPr="005E078E">
        <w:rPr>
          <w:b/>
          <w:bCs/>
        </w:rPr>
        <w:t xml:space="preserve"> </w:t>
      </w:r>
      <w:r w:rsidR="00953D48">
        <w:rPr>
          <w:b/>
          <w:bCs/>
        </w:rPr>
        <w:t>47.</w:t>
      </w:r>
      <w:r w:rsidR="00706CE0">
        <w:rPr>
          <w:b/>
          <w:bCs/>
        </w:rPr>
        <w:t>3</w:t>
      </w:r>
      <w:r w:rsidR="00953D48">
        <w:rPr>
          <w:b/>
          <w:bCs/>
        </w:rPr>
        <w:t xml:space="preserve"> </w:t>
      </w:r>
      <w:r w:rsidRPr="00C56638">
        <w:rPr>
          <w:b/>
          <w:bCs/>
        </w:rPr>
        <w:t>£</w:t>
      </w:r>
      <w:r w:rsidR="004516E9" w:rsidRPr="00C56638">
        <w:rPr>
          <w:b/>
          <w:bCs/>
        </w:rPr>
        <w:t>3</w:t>
      </w:r>
      <w:r w:rsidR="00C56638" w:rsidRPr="00C56638">
        <w:rPr>
          <w:b/>
          <w:bCs/>
        </w:rPr>
        <w:t>5</w:t>
      </w:r>
      <w:r w:rsidRPr="00C56638">
        <w:rPr>
          <w:b/>
          <w:bCs/>
        </w:rPr>
        <w:t>,000</w:t>
      </w:r>
      <w:r w:rsidR="00953D48">
        <w:rPr>
          <w:b/>
          <w:bCs/>
        </w:rPr>
        <w:t>; 47.</w:t>
      </w:r>
      <w:r w:rsidR="00706CE0">
        <w:rPr>
          <w:b/>
          <w:bCs/>
        </w:rPr>
        <w:t>4</w:t>
      </w:r>
      <w:r w:rsidR="00953D48">
        <w:rPr>
          <w:b/>
          <w:bCs/>
        </w:rPr>
        <w:t xml:space="preserve"> £35,000 Total </w:t>
      </w:r>
      <w:r w:rsidR="00CA4A56">
        <w:rPr>
          <w:b/>
          <w:bCs/>
        </w:rPr>
        <w:t>£70,000</w:t>
      </w:r>
    </w:p>
    <w:p w14:paraId="006FB974" w14:textId="47C652E6" w:rsidR="00504CE1" w:rsidRPr="00C3702E" w:rsidRDefault="00504CE1" w:rsidP="00504CE1">
      <w:pPr>
        <w:spacing w:after="0"/>
        <w:rPr>
          <w:b/>
          <w:bCs/>
          <w:lang w:val="nl-NL"/>
        </w:rPr>
      </w:pPr>
      <w:r w:rsidRPr="00C3702E">
        <w:rPr>
          <w:b/>
          <w:bCs/>
          <w:lang w:val="nl-NL"/>
        </w:rPr>
        <w:t>Project Manager:</w:t>
      </w:r>
      <w:r w:rsidR="00C3702E" w:rsidRPr="00C3702E">
        <w:rPr>
          <w:b/>
          <w:bCs/>
          <w:lang w:val="nl-NL"/>
        </w:rPr>
        <w:t xml:space="preserve"> </w:t>
      </w:r>
      <w:r w:rsidR="00C3702E" w:rsidRPr="00504CE1">
        <w:rPr>
          <w:b/>
          <w:bCs/>
          <w:lang w:val="nl-NL"/>
        </w:rPr>
        <w:t>Kevin Kasaven</w:t>
      </w:r>
      <w:r w:rsidR="00C3702E">
        <w:rPr>
          <w:b/>
          <w:bCs/>
          <w:lang w:val="nl-NL"/>
        </w:rPr>
        <w:t>,</w:t>
      </w:r>
      <w:r w:rsidR="00C3702E" w:rsidRPr="00504CE1">
        <w:rPr>
          <w:b/>
          <w:bCs/>
          <w:lang w:val="nl-NL"/>
        </w:rPr>
        <w:t xml:space="preserve"> Kent</w:t>
      </w:r>
    </w:p>
    <w:p w14:paraId="592A5268" w14:textId="1EF90F0D" w:rsidR="00504CE1" w:rsidRPr="00C3702E" w:rsidRDefault="00504CE1" w:rsidP="00504CE1">
      <w:pPr>
        <w:spacing w:after="0"/>
        <w:rPr>
          <w:b/>
          <w:bCs/>
          <w:lang w:val="nl-NL"/>
        </w:rPr>
      </w:pPr>
      <w:r w:rsidRPr="00C3702E">
        <w:rPr>
          <w:b/>
          <w:bCs/>
          <w:lang w:val="nl-NL"/>
        </w:rPr>
        <w:t>DCS sponsor:</w:t>
      </w:r>
      <w:r w:rsidR="00C3702E" w:rsidRPr="00C3702E">
        <w:rPr>
          <w:b/>
          <w:bCs/>
          <w:lang w:val="nl-NL"/>
        </w:rPr>
        <w:t xml:space="preserve"> </w:t>
      </w:r>
      <w:r w:rsidR="00640CFB">
        <w:rPr>
          <w:b/>
          <w:bCs/>
          <w:lang w:val="nl-NL"/>
        </w:rPr>
        <w:t>Christine McInnes</w:t>
      </w:r>
      <w:r w:rsidR="00C3702E" w:rsidRPr="00C3702E">
        <w:rPr>
          <w:b/>
          <w:bCs/>
          <w:lang w:val="nl-NL"/>
        </w:rPr>
        <w:t>, Kent</w:t>
      </w:r>
    </w:p>
    <w:p w14:paraId="2055D522" w14:textId="77777777" w:rsidR="00E13E0C" w:rsidRPr="00C3702E" w:rsidRDefault="00E13E0C" w:rsidP="00E1493C">
      <w:pPr>
        <w:pStyle w:val="ListParagraph"/>
        <w:spacing w:after="0"/>
        <w:ind w:left="0"/>
        <w:rPr>
          <w:lang w:val="nl-NL"/>
        </w:rPr>
      </w:pPr>
    </w:p>
    <w:p w14:paraId="2C7D5283" w14:textId="5DC19CEB" w:rsidR="00034D40" w:rsidRDefault="00E176B6" w:rsidP="0050063C">
      <w:pPr>
        <w:pStyle w:val="ListParagraph"/>
        <w:numPr>
          <w:ilvl w:val="0"/>
          <w:numId w:val="2"/>
        </w:numPr>
        <w:spacing w:after="0" w:line="240" w:lineRule="auto"/>
        <w:ind w:left="0" w:hanging="567"/>
      </w:pPr>
      <w:r>
        <w:t xml:space="preserve">In phase 1 of the project, Kent Analytics were commissioned by SESLIP to complete an analysis of the region’s Quality Assurance Frameworks (QAF) and activity to understand what makes a strong QAF whilst developing a proforma to support improved inclusive supervision.  An analysis of the region’s Ofsted activity regularly cites the quality of management oversight recorded on the child’s file as an area of improvement.  The aim of the proforma is to both improve inclusive practice and the quality of management recordings on a child’s file.  The research </w:t>
      </w:r>
      <w:r w:rsidR="00CA4A56">
        <w:t>was</w:t>
      </w:r>
      <w:r>
        <w:t xml:space="preserve"> completed </w:t>
      </w:r>
      <w:r w:rsidR="00CA4A56">
        <w:t>in</w:t>
      </w:r>
      <w:r>
        <w:t xml:space="preserve"> summer 2025 and </w:t>
      </w:r>
      <w:r w:rsidR="009B2C41">
        <w:t xml:space="preserve">the findings and a </w:t>
      </w:r>
      <w:r>
        <w:t xml:space="preserve">suggested proforma, co-produced by QA leads from across the region, </w:t>
      </w:r>
      <w:r w:rsidR="009B2C41">
        <w:t xml:space="preserve">were circulated </w:t>
      </w:r>
      <w:r w:rsidR="00EA3328">
        <w:t>in the a</w:t>
      </w:r>
      <w:r w:rsidR="009B2C41">
        <w:t>utumn</w:t>
      </w:r>
      <w:r w:rsidR="00EA3328">
        <w:t>.</w:t>
      </w:r>
      <w:r>
        <w:t xml:space="preserve"> </w:t>
      </w:r>
      <w:r w:rsidR="00EA3328">
        <w:t>A</w:t>
      </w:r>
      <w:r>
        <w:t xml:space="preserve"> </w:t>
      </w:r>
      <w:hyperlink r:id="rId54" w:history="1">
        <w:r w:rsidRPr="00C7278C">
          <w:rPr>
            <w:rStyle w:val="Hyperlink"/>
          </w:rPr>
          <w:t xml:space="preserve">conference </w:t>
        </w:r>
        <w:r w:rsidR="00EA3328" w:rsidRPr="00C7278C">
          <w:rPr>
            <w:rStyle w:val="Hyperlink"/>
          </w:rPr>
          <w:t>was held in December 2025</w:t>
        </w:r>
      </w:hyperlink>
      <w:r>
        <w:t xml:space="preserve"> aimed at QA professionals from across the region </w:t>
      </w:r>
      <w:r w:rsidR="0050063C">
        <w:t>with</w:t>
      </w:r>
      <w:r>
        <w:t xml:space="preserve"> </w:t>
      </w:r>
      <w:r w:rsidR="0050063C">
        <w:t>80</w:t>
      </w:r>
      <w:r>
        <w:t xml:space="preserve"> </w:t>
      </w:r>
      <w:r w:rsidR="0050063C">
        <w:t>delegates attending.</w:t>
      </w:r>
    </w:p>
    <w:p w14:paraId="79A99CB6" w14:textId="77777777" w:rsidR="0050063C" w:rsidRDefault="0050063C" w:rsidP="0050063C">
      <w:pPr>
        <w:pStyle w:val="ListParagraph"/>
        <w:spacing w:after="0" w:line="240" w:lineRule="auto"/>
        <w:ind w:left="0"/>
      </w:pPr>
    </w:p>
    <w:p w14:paraId="268ECFE7" w14:textId="01CCFD9C" w:rsidR="000A49FD" w:rsidRDefault="003176DF" w:rsidP="00B9656F">
      <w:pPr>
        <w:pStyle w:val="ListParagraph"/>
        <w:numPr>
          <w:ilvl w:val="0"/>
          <w:numId w:val="2"/>
        </w:numPr>
        <w:spacing w:after="0" w:line="240" w:lineRule="auto"/>
        <w:ind w:left="0" w:hanging="567"/>
      </w:pPr>
      <w:r>
        <w:t xml:space="preserve">A </w:t>
      </w:r>
      <w:hyperlink r:id="rId55" w:history="1">
        <w:r w:rsidRPr="005E1F8F">
          <w:rPr>
            <w:rStyle w:val="Hyperlink"/>
          </w:rPr>
          <w:t>business case</w:t>
        </w:r>
      </w:hyperlink>
      <w:r>
        <w:t xml:space="preserve"> for a two-year extension of the project is available at </w:t>
      </w:r>
      <w:hyperlink r:id="rId56" w:history="1">
        <w:r w:rsidR="001A25D3" w:rsidRPr="00ED2FBF">
          <w:rPr>
            <w:rStyle w:val="Hyperlink"/>
          </w:rPr>
          <w:t>https://www.seslip.co.uk/project-47-quality-assurance-phase-2/</w:t>
        </w:r>
      </w:hyperlink>
      <w:r w:rsidR="001A25D3">
        <w:t xml:space="preserve">. </w:t>
      </w:r>
      <w:r w:rsidR="00B130B0">
        <w:t>It includes the following summary of the proposed phases of the project:</w:t>
      </w:r>
    </w:p>
    <w:p w14:paraId="2FEE861D" w14:textId="77777777" w:rsidR="00B130B0" w:rsidRDefault="00B130B0" w:rsidP="00B130B0">
      <w:pPr>
        <w:pStyle w:val="ListParagraph"/>
        <w:spacing w:after="0"/>
      </w:pPr>
    </w:p>
    <w:tbl>
      <w:tblPr>
        <w:tblStyle w:val="TableGrid"/>
        <w:tblW w:w="8784" w:type="dxa"/>
        <w:tblLook w:val="04A0" w:firstRow="1" w:lastRow="0" w:firstColumn="1" w:lastColumn="0" w:noHBand="0" w:noVBand="1"/>
      </w:tblPr>
      <w:tblGrid>
        <w:gridCol w:w="1685"/>
        <w:gridCol w:w="1258"/>
        <w:gridCol w:w="3005"/>
        <w:gridCol w:w="2836"/>
      </w:tblGrid>
      <w:tr w:rsidR="000A49FD" w:rsidRPr="00192A92" w14:paraId="40B2FBBD" w14:textId="77777777" w:rsidTr="00B130B0">
        <w:trPr>
          <w:cantSplit/>
          <w:tblHeader/>
        </w:trPr>
        <w:tc>
          <w:tcPr>
            <w:tcW w:w="1685" w:type="dxa"/>
            <w:vAlign w:val="center"/>
          </w:tcPr>
          <w:p w14:paraId="66900647" w14:textId="77777777" w:rsidR="000A49FD" w:rsidRPr="00192A92" w:rsidRDefault="000A49FD" w:rsidP="009C60FC">
            <w:pPr>
              <w:rPr>
                <w:b/>
                <w:bCs/>
                <w:sz w:val="20"/>
                <w:szCs w:val="20"/>
              </w:rPr>
            </w:pPr>
            <w:r w:rsidRPr="00192A92">
              <w:rPr>
                <w:b/>
                <w:bCs/>
                <w:sz w:val="20"/>
                <w:szCs w:val="20"/>
              </w:rPr>
              <w:t>Phase</w:t>
            </w:r>
          </w:p>
        </w:tc>
        <w:tc>
          <w:tcPr>
            <w:tcW w:w="1258" w:type="dxa"/>
            <w:vAlign w:val="center"/>
          </w:tcPr>
          <w:p w14:paraId="3E4DCB67" w14:textId="77777777" w:rsidR="000A49FD" w:rsidRPr="00192A92" w:rsidRDefault="000A49FD" w:rsidP="009C60FC">
            <w:pPr>
              <w:rPr>
                <w:b/>
                <w:bCs/>
                <w:sz w:val="20"/>
                <w:szCs w:val="20"/>
              </w:rPr>
            </w:pPr>
            <w:r w:rsidRPr="00192A92">
              <w:rPr>
                <w:b/>
                <w:bCs/>
                <w:sz w:val="20"/>
                <w:szCs w:val="20"/>
              </w:rPr>
              <w:t>Period</w:t>
            </w:r>
          </w:p>
        </w:tc>
        <w:tc>
          <w:tcPr>
            <w:tcW w:w="3005" w:type="dxa"/>
            <w:vAlign w:val="center"/>
          </w:tcPr>
          <w:p w14:paraId="498100B0" w14:textId="77777777" w:rsidR="000A49FD" w:rsidRPr="00192A92" w:rsidRDefault="000A49FD" w:rsidP="009C60FC">
            <w:pPr>
              <w:rPr>
                <w:b/>
                <w:bCs/>
                <w:sz w:val="20"/>
                <w:szCs w:val="20"/>
              </w:rPr>
            </w:pPr>
            <w:r w:rsidRPr="00192A92">
              <w:rPr>
                <w:b/>
                <w:bCs/>
                <w:sz w:val="20"/>
                <w:szCs w:val="20"/>
              </w:rPr>
              <w:t>Delivery Focus</w:t>
            </w:r>
          </w:p>
        </w:tc>
        <w:tc>
          <w:tcPr>
            <w:tcW w:w="2836" w:type="dxa"/>
            <w:vAlign w:val="center"/>
          </w:tcPr>
          <w:p w14:paraId="75044AB5" w14:textId="77777777" w:rsidR="000A49FD" w:rsidRPr="00192A92" w:rsidRDefault="000A49FD" w:rsidP="009C60FC">
            <w:pPr>
              <w:rPr>
                <w:b/>
                <w:bCs/>
                <w:sz w:val="20"/>
                <w:szCs w:val="20"/>
              </w:rPr>
            </w:pPr>
            <w:r w:rsidRPr="00192A92">
              <w:rPr>
                <w:b/>
                <w:bCs/>
                <w:sz w:val="20"/>
                <w:szCs w:val="20"/>
              </w:rPr>
              <w:t>Outputs and Value</w:t>
            </w:r>
          </w:p>
        </w:tc>
      </w:tr>
      <w:tr w:rsidR="000A49FD" w:rsidRPr="00192A92" w14:paraId="48E2FF96" w14:textId="77777777" w:rsidTr="00B130B0">
        <w:trPr>
          <w:cantSplit/>
        </w:trPr>
        <w:tc>
          <w:tcPr>
            <w:tcW w:w="1685" w:type="dxa"/>
            <w:vAlign w:val="center"/>
          </w:tcPr>
          <w:p w14:paraId="2D705069" w14:textId="77777777" w:rsidR="000A49FD" w:rsidRPr="00192A92" w:rsidRDefault="000A49FD" w:rsidP="009C60FC">
            <w:pPr>
              <w:rPr>
                <w:b/>
                <w:bCs/>
                <w:sz w:val="20"/>
                <w:szCs w:val="20"/>
              </w:rPr>
            </w:pPr>
            <w:r w:rsidRPr="00192A92">
              <w:rPr>
                <w:sz w:val="20"/>
                <w:szCs w:val="20"/>
              </w:rPr>
              <w:t>Site Selection and Onboarding</w:t>
            </w:r>
          </w:p>
        </w:tc>
        <w:tc>
          <w:tcPr>
            <w:tcW w:w="1258" w:type="dxa"/>
            <w:vAlign w:val="center"/>
          </w:tcPr>
          <w:p w14:paraId="48C9A250" w14:textId="05BDD815" w:rsidR="000A49FD" w:rsidRPr="00192A92" w:rsidRDefault="001A25D3" w:rsidP="009C60FC">
            <w:pPr>
              <w:rPr>
                <w:b/>
                <w:bCs/>
                <w:sz w:val="20"/>
                <w:szCs w:val="20"/>
              </w:rPr>
            </w:pPr>
            <w:r>
              <w:rPr>
                <w:sz w:val="20"/>
                <w:szCs w:val="20"/>
              </w:rPr>
              <w:t>Summer</w:t>
            </w:r>
            <w:r w:rsidR="000A49FD" w:rsidRPr="00192A92">
              <w:rPr>
                <w:sz w:val="20"/>
                <w:szCs w:val="20"/>
              </w:rPr>
              <w:t xml:space="preserve"> 2026</w:t>
            </w:r>
          </w:p>
        </w:tc>
        <w:tc>
          <w:tcPr>
            <w:tcW w:w="3005" w:type="dxa"/>
            <w:vAlign w:val="center"/>
          </w:tcPr>
          <w:p w14:paraId="7A64AC8D" w14:textId="77777777" w:rsidR="000A49FD" w:rsidRPr="00192A92" w:rsidRDefault="000A49FD" w:rsidP="009C60FC">
            <w:pPr>
              <w:rPr>
                <w:b/>
                <w:bCs/>
                <w:sz w:val="20"/>
                <w:szCs w:val="20"/>
              </w:rPr>
            </w:pPr>
            <w:r w:rsidRPr="00192A92">
              <w:rPr>
                <w:sz w:val="20"/>
                <w:szCs w:val="20"/>
              </w:rPr>
              <w:t>Identify 3 to 4 sites, agree expectations and data</w:t>
            </w:r>
            <w:r w:rsidRPr="00192A92">
              <w:rPr>
                <w:sz w:val="20"/>
                <w:szCs w:val="20"/>
              </w:rPr>
              <w:noBreakHyphen/>
              <w:t>sharing, build readiness</w:t>
            </w:r>
          </w:p>
        </w:tc>
        <w:tc>
          <w:tcPr>
            <w:tcW w:w="2836" w:type="dxa"/>
            <w:vAlign w:val="center"/>
          </w:tcPr>
          <w:p w14:paraId="033CA718" w14:textId="77777777" w:rsidR="000A49FD" w:rsidRPr="00192A92" w:rsidRDefault="000A49FD" w:rsidP="009C60FC">
            <w:pPr>
              <w:rPr>
                <w:b/>
                <w:bCs/>
                <w:sz w:val="20"/>
                <w:szCs w:val="20"/>
              </w:rPr>
            </w:pPr>
            <w:r w:rsidRPr="00192A92">
              <w:rPr>
                <w:sz w:val="20"/>
                <w:szCs w:val="20"/>
              </w:rPr>
              <w:t>Stable foundations and early trust for safe implementation</w:t>
            </w:r>
          </w:p>
        </w:tc>
      </w:tr>
      <w:tr w:rsidR="000A49FD" w:rsidRPr="00192A92" w14:paraId="5C40FA10" w14:textId="77777777" w:rsidTr="00B130B0">
        <w:trPr>
          <w:cantSplit/>
        </w:trPr>
        <w:tc>
          <w:tcPr>
            <w:tcW w:w="1685" w:type="dxa"/>
            <w:vAlign w:val="center"/>
          </w:tcPr>
          <w:p w14:paraId="4773FC5B" w14:textId="77777777" w:rsidR="000A49FD" w:rsidRPr="00192A92" w:rsidRDefault="000A49FD" w:rsidP="009C60FC">
            <w:pPr>
              <w:rPr>
                <w:b/>
                <w:bCs/>
                <w:sz w:val="20"/>
                <w:szCs w:val="20"/>
              </w:rPr>
            </w:pPr>
            <w:r w:rsidRPr="00192A92">
              <w:rPr>
                <w:sz w:val="20"/>
                <w:szCs w:val="20"/>
              </w:rPr>
              <w:lastRenderedPageBreak/>
              <w:t>Implementation Cycle</w:t>
            </w:r>
          </w:p>
        </w:tc>
        <w:tc>
          <w:tcPr>
            <w:tcW w:w="1258" w:type="dxa"/>
            <w:vAlign w:val="center"/>
          </w:tcPr>
          <w:p w14:paraId="47A4F7E4" w14:textId="0482F065" w:rsidR="000A49FD" w:rsidRPr="00192A92" w:rsidRDefault="001A25D3" w:rsidP="009C60FC">
            <w:pPr>
              <w:rPr>
                <w:b/>
                <w:bCs/>
                <w:sz w:val="20"/>
                <w:szCs w:val="20"/>
              </w:rPr>
            </w:pPr>
            <w:r>
              <w:rPr>
                <w:sz w:val="20"/>
                <w:szCs w:val="20"/>
              </w:rPr>
              <w:t>Summer</w:t>
            </w:r>
            <w:r w:rsidR="000A49FD" w:rsidRPr="00192A92">
              <w:rPr>
                <w:sz w:val="20"/>
                <w:szCs w:val="20"/>
              </w:rPr>
              <w:t xml:space="preserve"> 2026 to September 2027</w:t>
            </w:r>
          </w:p>
        </w:tc>
        <w:tc>
          <w:tcPr>
            <w:tcW w:w="3005" w:type="dxa"/>
            <w:vAlign w:val="center"/>
          </w:tcPr>
          <w:p w14:paraId="1EC6AE96" w14:textId="77777777" w:rsidR="000A49FD" w:rsidRPr="00192A92" w:rsidRDefault="000A49FD" w:rsidP="009C60FC">
            <w:pPr>
              <w:rPr>
                <w:b/>
                <w:bCs/>
                <w:sz w:val="20"/>
                <w:szCs w:val="20"/>
              </w:rPr>
            </w:pPr>
            <w:r w:rsidRPr="00192A92">
              <w:rPr>
                <w:sz w:val="20"/>
                <w:szCs w:val="20"/>
              </w:rPr>
              <w:t>Embed the QA tool in live oversight; provide interpretation support; run site visits and cross</w:t>
            </w:r>
            <w:r w:rsidRPr="00192A92">
              <w:rPr>
                <w:sz w:val="20"/>
                <w:szCs w:val="20"/>
              </w:rPr>
              <w:noBreakHyphen/>
              <w:t>site reflective learning; collect baseline to midline to endline evidence with continuous monitoring</w:t>
            </w:r>
          </w:p>
        </w:tc>
        <w:tc>
          <w:tcPr>
            <w:tcW w:w="2836" w:type="dxa"/>
            <w:vAlign w:val="center"/>
          </w:tcPr>
          <w:p w14:paraId="47247247" w14:textId="77777777" w:rsidR="000A49FD" w:rsidRPr="00192A92" w:rsidRDefault="000A49FD" w:rsidP="009C60FC">
            <w:pPr>
              <w:rPr>
                <w:b/>
                <w:bCs/>
                <w:sz w:val="20"/>
                <w:szCs w:val="20"/>
              </w:rPr>
            </w:pPr>
            <w:r w:rsidRPr="00192A92">
              <w:rPr>
                <w:sz w:val="20"/>
                <w:szCs w:val="20"/>
              </w:rPr>
              <w:t>Deep, context</w:t>
            </w:r>
            <w:r w:rsidRPr="00192A92">
              <w:rPr>
                <w:sz w:val="20"/>
                <w:szCs w:val="20"/>
              </w:rPr>
              <w:noBreakHyphen/>
              <w:t>aware testing and live refinement with clear learning notes</w:t>
            </w:r>
          </w:p>
        </w:tc>
      </w:tr>
      <w:tr w:rsidR="000A49FD" w:rsidRPr="00192A92" w14:paraId="13EDA8F8" w14:textId="77777777" w:rsidTr="00B130B0">
        <w:trPr>
          <w:cantSplit/>
        </w:trPr>
        <w:tc>
          <w:tcPr>
            <w:tcW w:w="1685" w:type="dxa"/>
            <w:vAlign w:val="center"/>
          </w:tcPr>
          <w:p w14:paraId="43C623B6" w14:textId="77777777" w:rsidR="000A49FD" w:rsidRPr="00192A92" w:rsidRDefault="000A49FD" w:rsidP="009C60FC">
            <w:pPr>
              <w:rPr>
                <w:b/>
                <w:bCs/>
                <w:sz w:val="20"/>
                <w:szCs w:val="20"/>
              </w:rPr>
            </w:pPr>
            <w:r w:rsidRPr="00192A92">
              <w:rPr>
                <w:sz w:val="20"/>
                <w:szCs w:val="20"/>
              </w:rPr>
              <w:t>Integrated Evaluation (EFTI)</w:t>
            </w:r>
          </w:p>
        </w:tc>
        <w:tc>
          <w:tcPr>
            <w:tcW w:w="1258" w:type="dxa"/>
            <w:vAlign w:val="center"/>
          </w:tcPr>
          <w:p w14:paraId="2354C62D" w14:textId="77777777" w:rsidR="000A49FD" w:rsidRPr="00192A92" w:rsidRDefault="000A49FD" w:rsidP="009C60FC">
            <w:pPr>
              <w:rPr>
                <w:b/>
                <w:bCs/>
                <w:sz w:val="20"/>
                <w:szCs w:val="20"/>
              </w:rPr>
            </w:pPr>
            <w:r w:rsidRPr="00192A92">
              <w:rPr>
                <w:sz w:val="20"/>
                <w:szCs w:val="20"/>
              </w:rPr>
              <w:t>July 2027 to March 2028</w:t>
            </w:r>
          </w:p>
        </w:tc>
        <w:tc>
          <w:tcPr>
            <w:tcW w:w="3005" w:type="dxa"/>
            <w:vAlign w:val="center"/>
          </w:tcPr>
          <w:p w14:paraId="064363A6" w14:textId="77777777" w:rsidR="000A49FD" w:rsidRPr="00192A92" w:rsidRDefault="000A49FD" w:rsidP="009C60FC">
            <w:pPr>
              <w:rPr>
                <w:b/>
                <w:bCs/>
                <w:sz w:val="20"/>
                <w:szCs w:val="20"/>
              </w:rPr>
            </w:pPr>
            <w:r w:rsidRPr="00192A92">
              <w:rPr>
                <w:sz w:val="20"/>
                <w:szCs w:val="20"/>
              </w:rPr>
              <w:t>Evaluate using the four criteria drawing on the full evidence stream</w:t>
            </w:r>
          </w:p>
        </w:tc>
        <w:tc>
          <w:tcPr>
            <w:tcW w:w="2836" w:type="dxa"/>
            <w:vAlign w:val="center"/>
          </w:tcPr>
          <w:p w14:paraId="62528CBA" w14:textId="77777777" w:rsidR="000A49FD" w:rsidRPr="00192A92" w:rsidRDefault="000A49FD" w:rsidP="009C60FC">
            <w:pPr>
              <w:rPr>
                <w:b/>
                <w:bCs/>
                <w:sz w:val="20"/>
                <w:szCs w:val="20"/>
              </w:rPr>
            </w:pPr>
            <w:r w:rsidRPr="00192A92">
              <w:rPr>
                <w:sz w:val="20"/>
                <w:szCs w:val="20"/>
              </w:rPr>
              <w:t>Robust multi</w:t>
            </w:r>
            <w:r w:rsidRPr="00192A92">
              <w:rPr>
                <w:sz w:val="20"/>
                <w:szCs w:val="20"/>
              </w:rPr>
              <w:noBreakHyphen/>
              <w:t>authority findings and readiness for wider adoption</w:t>
            </w:r>
          </w:p>
        </w:tc>
      </w:tr>
      <w:tr w:rsidR="000A49FD" w:rsidRPr="00192A92" w14:paraId="50A899CB" w14:textId="77777777" w:rsidTr="00B130B0">
        <w:trPr>
          <w:cantSplit/>
        </w:trPr>
        <w:tc>
          <w:tcPr>
            <w:tcW w:w="1685" w:type="dxa"/>
            <w:vAlign w:val="center"/>
          </w:tcPr>
          <w:p w14:paraId="1F77ED11" w14:textId="77777777" w:rsidR="000A49FD" w:rsidRPr="00192A92" w:rsidRDefault="000A49FD" w:rsidP="009C60FC">
            <w:pPr>
              <w:rPr>
                <w:b/>
                <w:bCs/>
                <w:sz w:val="20"/>
                <w:szCs w:val="20"/>
              </w:rPr>
            </w:pPr>
            <w:r w:rsidRPr="00192A92">
              <w:rPr>
                <w:sz w:val="20"/>
                <w:szCs w:val="20"/>
              </w:rPr>
              <w:t>Final Products and Regional Sharing</w:t>
            </w:r>
          </w:p>
        </w:tc>
        <w:tc>
          <w:tcPr>
            <w:tcW w:w="1258" w:type="dxa"/>
            <w:vAlign w:val="center"/>
          </w:tcPr>
          <w:p w14:paraId="56CE56C7" w14:textId="77777777" w:rsidR="000A49FD" w:rsidRPr="00192A92" w:rsidRDefault="000A49FD" w:rsidP="009C60FC">
            <w:pPr>
              <w:rPr>
                <w:b/>
                <w:bCs/>
                <w:sz w:val="20"/>
                <w:szCs w:val="20"/>
              </w:rPr>
            </w:pPr>
            <w:r w:rsidRPr="00192A92">
              <w:rPr>
                <w:sz w:val="20"/>
                <w:szCs w:val="20"/>
              </w:rPr>
              <w:t>January to March 2028</w:t>
            </w:r>
          </w:p>
        </w:tc>
        <w:tc>
          <w:tcPr>
            <w:tcW w:w="3005" w:type="dxa"/>
            <w:vAlign w:val="center"/>
          </w:tcPr>
          <w:p w14:paraId="44E3F393" w14:textId="77777777" w:rsidR="000A49FD" w:rsidRPr="00192A92" w:rsidRDefault="000A49FD" w:rsidP="009C60FC">
            <w:pPr>
              <w:rPr>
                <w:b/>
                <w:bCs/>
                <w:sz w:val="20"/>
                <w:szCs w:val="20"/>
              </w:rPr>
            </w:pPr>
            <w:r w:rsidRPr="00192A92">
              <w:rPr>
                <w:sz w:val="20"/>
                <w:szCs w:val="20"/>
              </w:rPr>
              <w:t>Final QA toolkit, implementation guidance, cross</w:t>
            </w:r>
            <w:r w:rsidRPr="00192A92">
              <w:rPr>
                <w:sz w:val="20"/>
                <w:szCs w:val="20"/>
              </w:rPr>
              <w:noBreakHyphen/>
              <w:t xml:space="preserve">authority insights and a </w:t>
            </w:r>
            <w:r>
              <w:rPr>
                <w:sz w:val="20"/>
                <w:szCs w:val="20"/>
              </w:rPr>
              <w:t>“</w:t>
            </w:r>
            <w:r w:rsidRPr="00192A92">
              <w:rPr>
                <w:sz w:val="20"/>
                <w:szCs w:val="20"/>
              </w:rPr>
              <w:t>you</w:t>
            </w:r>
            <w:r w:rsidRPr="00192A92">
              <w:rPr>
                <w:sz w:val="20"/>
                <w:szCs w:val="20"/>
              </w:rPr>
              <w:noBreakHyphen/>
              <w:t>said/we</w:t>
            </w:r>
            <w:r w:rsidRPr="00192A92">
              <w:rPr>
                <w:sz w:val="20"/>
                <w:szCs w:val="20"/>
              </w:rPr>
              <w:noBreakHyphen/>
              <w:t>did</w:t>
            </w:r>
            <w:r>
              <w:rPr>
                <w:sz w:val="20"/>
                <w:szCs w:val="20"/>
              </w:rPr>
              <w:t>”</w:t>
            </w:r>
            <w:r w:rsidRPr="00192A92">
              <w:rPr>
                <w:sz w:val="20"/>
                <w:szCs w:val="20"/>
              </w:rPr>
              <w:t xml:space="preserve"> session</w:t>
            </w:r>
          </w:p>
        </w:tc>
        <w:tc>
          <w:tcPr>
            <w:tcW w:w="2836" w:type="dxa"/>
            <w:vAlign w:val="center"/>
          </w:tcPr>
          <w:p w14:paraId="78041BBA" w14:textId="77777777" w:rsidR="000A49FD" w:rsidRPr="00192A92" w:rsidRDefault="000A49FD" w:rsidP="009C60FC">
            <w:pPr>
              <w:rPr>
                <w:b/>
                <w:bCs/>
                <w:sz w:val="20"/>
                <w:szCs w:val="20"/>
              </w:rPr>
            </w:pPr>
            <w:r w:rsidRPr="00192A92">
              <w:rPr>
                <w:sz w:val="20"/>
                <w:szCs w:val="20"/>
              </w:rPr>
              <w:t>A tested, region</w:t>
            </w:r>
            <w:r w:rsidRPr="00192A92">
              <w:rPr>
                <w:sz w:val="20"/>
                <w:szCs w:val="20"/>
              </w:rPr>
              <w:noBreakHyphen/>
              <w:t>ready QA package that is usable and transferrable</w:t>
            </w:r>
          </w:p>
        </w:tc>
      </w:tr>
    </w:tbl>
    <w:p w14:paraId="152E28D9" w14:textId="77777777" w:rsidR="0050063C" w:rsidRDefault="0050063C" w:rsidP="00D95AE4">
      <w:pPr>
        <w:spacing w:after="0"/>
      </w:pPr>
    </w:p>
    <w:p w14:paraId="04DBEB93" w14:textId="56EC647B" w:rsidR="00D95AE4" w:rsidRPr="00C3702E" w:rsidRDefault="00D95AE4" w:rsidP="00D95AE4">
      <w:pPr>
        <w:spacing w:after="0"/>
        <w:rPr>
          <w:b/>
          <w:bCs/>
        </w:rPr>
      </w:pPr>
      <w:hyperlink r:id="rId57" w:history="1">
        <w:r w:rsidRPr="004C0267">
          <w:rPr>
            <w:rStyle w:val="Hyperlink"/>
            <w:b/>
            <w:bCs/>
          </w:rPr>
          <w:t>Project No. 4</w:t>
        </w:r>
        <w:r w:rsidR="00D03C62" w:rsidRPr="004C0267">
          <w:rPr>
            <w:rStyle w:val="Hyperlink"/>
            <w:b/>
            <w:bCs/>
          </w:rPr>
          <w:t>8</w:t>
        </w:r>
        <w:r w:rsidRPr="004C0267">
          <w:rPr>
            <w:rStyle w:val="Hyperlink"/>
            <w:b/>
            <w:bCs/>
          </w:rPr>
          <w:t>: BGM workforce surve</w:t>
        </w:r>
        <w:r w:rsidR="00AD53BC">
          <w:rPr>
            <w:rStyle w:val="Hyperlink"/>
            <w:b/>
            <w:bCs/>
          </w:rPr>
          <w:t>y, phase 2</w:t>
        </w:r>
      </w:hyperlink>
      <w:r w:rsidRPr="00B02BFA">
        <w:rPr>
          <w:b/>
          <w:bCs/>
        </w:rPr>
        <w:t xml:space="preserve"> </w:t>
      </w:r>
      <w:r w:rsidR="00706CE0">
        <w:rPr>
          <w:b/>
          <w:bCs/>
        </w:rPr>
        <w:t xml:space="preserve">48.2 </w:t>
      </w:r>
      <w:r w:rsidRPr="00B02BFA">
        <w:rPr>
          <w:b/>
          <w:bCs/>
        </w:rPr>
        <w:t>£</w:t>
      </w:r>
      <w:r w:rsidR="00AD53BC">
        <w:rPr>
          <w:b/>
          <w:bCs/>
        </w:rPr>
        <w:t>50</w:t>
      </w:r>
      <w:r w:rsidRPr="00B02BFA">
        <w:rPr>
          <w:b/>
          <w:bCs/>
        </w:rPr>
        <w:t>,000</w:t>
      </w:r>
      <w:r w:rsidR="00706CE0">
        <w:rPr>
          <w:b/>
          <w:bCs/>
        </w:rPr>
        <w:t xml:space="preserve"> 48.3 £50,000 Total £100,000</w:t>
      </w:r>
    </w:p>
    <w:p w14:paraId="17EE2AEE" w14:textId="4CD2C26A" w:rsidR="00504CE1" w:rsidRPr="00AD53BC" w:rsidRDefault="00504CE1" w:rsidP="00504CE1">
      <w:pPr>
        <w:spacing w:after="0"/>
        <w:rPr>
          <w:b/>
          <w:bCs/>
        </w:rPr>
      </w:pPr>
      <w:r w:rsidRPr="00AD53BC">
        <w:rPr>
          <w:b/>
          <w:bCs/>
        </w:rPr>
        <w:t>Project Manager:</w:t>
      </w:r>
      <w:r w:rsidR="00C3702E" w:rsidRPr="00AD53BC">
        <w:rPr>
          <w:b/>
          <w:bCs/>
        </w:rPr>
        <w:t xml:space="preserve"> Kevin Kasaven, Kent</w:t>
      </w:r>
    </w:p>
    <w:p w14:paraId="26F19E4A" w14:textId="543E5413" w:rsidR="00504CE1" w:rsidRDefault="00504CE1" w:rsidP="00504CE1">
      <w:pPr>
        <w:spacing w:after="0"/>
        <w:rPr>
          <w:b/>
          <w:bCs/>
        </w:rPr>
      </w:pPr>
      <w:r>
        <w:rPr>
          <w:b/>
          <w:bCs/>
        </w:rPr>
        <w:t>DCS sponsor:</w:t>
      </w:r>
      <w:r w:rsidR="00C3702E">
        <w:rPr>
          <w:b/>
          <w:bCs/>
        </w:rPr>
        <w:t xml:space="preserve"> Mac Heath, Milton Keynes</w:t>
      </w:r>
    </w:p>
    <w:p w14:paraId="03E92618" w14:textId="77777777" w:rsidR="00D95AE4" w:rsidRDefault="00D95AE4" w:rsidP="00D95AE4">
      <w:pPr>
        <w:pStyle w:val="ListParagraph"/>
        <w:ind w:left="0"/>
      </w:pPr>
    </w:p>
    <w:p w14:paraId="62FD2D7B" w14:textId="77777777" w:rsidR="007E23E3" w:rsidRDefault="00DB3A8E">
      <w:pPr>
        <w:pStyle w:val="ListParagraph"/>
        <w:numPr>
          <w:ilvl w:val="0"/>
          <w:numId w:val="2"/>
        </w:numPr>
        <w:spacing w:after="0" w:line="240" w:lineRule="auto"/>
        <w:ind w:left="0" w:hanging="567"/>
      </w:pPr>
      <w:r>
        <w:t xml:space="preserve">In phase 1 of this project, we </w:t>
      </w:r>
      <w:r w:rsidR="00A8492B">
        <w:t xml:space="preserve">explored the difficulties and barriers to collecting insightful and accurate data around the </w:t>
      </w:r>
      <w:r w:rsidR="00814E15">
        <w:t>black and global majority workforce. We owe special thanks to the colleagues in Reading for helping us to understand</w:t>
      </w:r>
      <w:r w:rsidR="007E23E3">
        <w:t xml:space="preserve"> these issues</w:t>
      </w:r>
      <w:r w:rsidR="00814E15">
        <w:t xml:space="preserve"> </w:t>
      </w:r>
      <w:r w:rsidR="00FE2066">
        <w:t>at a very detail</w:t>
      </w:r>
      <w:r w:rsidR="007E23E3">
        <w:t>ed level.</w:t>
      </w:r>
    </w:p>
    <w:p w14:paraId="005006CB" w14:textId="77777777" w:rsidR="00CF56D8" w:rsidRDefault="00CF56D8" w:rsidP="00CF56D8">
      <w:pPr>
        <w:spacing w:after="0" w:line="240" w:lineRule="auto"/>
      </w:pPr>
    </w:p>
    <w:p w14:paraId="54706458" w14:textId="77777777" w:rsidR="00CF56D8" w:rsidRDefault="00CF56D8" w:rsidP="00B90DCE">
      <w:pPr>
        <w:pStyle w:val="ListParagraph"/>
        <w:numPr>
          <w:ilvl w:val="0"/>
          <w:numId w:val="2"/>
        </w:numPr>
        <w:spacing w:after="0" w:line="240" w:lineRule="auto"/>
        <w:ind w:left="0" w:hanging="567"/>
      </w:pPr>
      <w:r w:rsidRPr="00CF56D8">
        <w:t>From 2024 to 2026, evidence across SESLIP showed that BGM staff participation remains low when engagement is episodic. The BGM evidence reveals significant workforce inequities, extremely low participation rates, and widespread mistrust rooted in historical experiences of tokenism, unfulfilled commitments, inconsistent responses to discrimination, and incomplete or inaccessible HR/EDI data.</w:t>
      </w:r>
    </w:p>
    <w:p w14:paraId="76C6734F" w14:textId="77777777" w:rsidR="00CF56D8" w:rsidRDefault="00CF56D8" w:rsidP="00CF56D8">
      <w:pPr>
        <w:pStyle w:val="ListParagraph"/>
      </w:pPr>
    </w:p>
    <w:p w14:paraId="4ED0DD6B" w14:textId="3768F127" w:rsidR="00CF56D8" w:rsidRPr="00CF56D8" w:rsidRDefault="00CF56D8" w:rsidP="00CF56D8">
      <w:pPr>
        <w:pStyle w:val="ListParagraph"/>
        <w:numPr>
          <w:ilvl w:val="0"/>
          <w:numId w:val="2"/>
        </w:numPr>
        <w:spacing w:after="0" w:line="240" w:lineRule="auto"/>
        <w:ind w:left="0" w:hanging="567"/>
      </w:pPr>
      <w:r w:rsidRPr="00CF56D8">
        <w:t>Attempts to gather new data or consult staff through short, one</w:t>
      </w:r>
      <w:r w:rsidRPr="00CF56D8">
        <w:noBreakHyphen/>
        <w:t>off engagements have proven insufficient, participation remains low unless trust, presence, and clear follow</w:t>
      </w:r>
      <w:r w:rsidRPr="00CF56D8">
        <w:noBreakHyphen/>
        <w:t>through are demonstrated.</w:t>
      </w:r>
      <w:r>
        <w:t xml:space="preserve"> </w:t>
      </w:r>
      <w:r w:rsidRPr="00CF56D8">
        <w:t>Improving workforce equity therefore requires:</w:t>
      </w:r>
    </w:p>
    <w:p w14:paraId="77D59F8F" w14:textId="77777777" w:rsidR="00CF56D8" w:rsidRPr="00CF56D8" w:rsidRDefault="00CF56D8" w:rsidP="00AA1485">
      <w:pPr>
        <w:numPr>
          <w:ilvl w:val="0"/>
          <w:numId w:val="27"/>
        </w:numPr>
        <w:spacing w:after="0" w:line="240" w:lineRule="auto"/>
      </w:pPr>
      <w:r w:rsidRPr="00CF56D8">
        <w:t>Relational engagement with BGM staff and leaders, supported by preparatory touchpoints and a September 2026 in-person co-design conference.</w:t>
      </w:r>
    </w:p>
    <w:p w14:paraId="59571D85" w14:textId="77777777" w:rsidR="00CF56D8" w:rsidRPr="00CF56D8" w:rsidRDefault="00CF56D8" w:rsidP="00AA1485">
      <w:pPr>
        <w:numPr>
          <w:ilvl w:val="0"/>
          <w:numId w:val="27"/>
        </w:numPr>
        <w:spacing w:after="0" w:line="240" w:lineRule="auto"/>
      </w:pPr>
      <w:r w:rsidRPr="00CF56D8">
        <w:t>Slow</w:t>
      </w:r>
      <w:r w:rsidRPr="00CF56D8">
        <w:noBreakHyphen/>
        <w:t>build trust, based on visible action rather than diagnostic exercises.</w:t>
      </w:r>
    </w:p>
    <w:p w14:paraId="7E1458CB" w14:textId="77777777" w:rsidR="00CF56D8" w:rsidRPr="00CF56D8" w:rsidRDefault="00CF56D8" w:rsidP="00AA1485">
      <w:pPr>
        <w:numPr>
          <w:ilvl w:val="0"/>
          <w:numId w:val="27"/>
        </w:numPr>
        <w:spacing w:after="0" w:line="240" w:lineRule="auto"/>
      </w:pPr>
      <w:r w:rsidRPr="00CF56D8">
        <w:t>Iterative piloting of practical interventions such as mentoring, progression pathways, and microaggression response mechanisms.</w:t>
      </w:r>
    </w:p>
    <w:p w14:paraId="6D9F7002" w14:textId="77777777" w:rsidR="00CF56D8" w:rsidRPr="00CF56D8" w:rsidRDefault="00CF56D8" w:rsidP="00AA1485">
      <w:pPr>
        <w:numPr>
          <w:ilvl w:val="0"/>
          <w:numId w:val="27"/>
        </w:numPr>
        <w:spacing w:after="0" w:line="240" w:lineRule="auto"/>
      </w:pPr>
      <w:r w:rsidRPr="00CF56D8">
        <w:t>Sustained organisational support, including leadership buy</w:t>
      </w:r>
      <w:r w:rsidRPr="00CF56D8">
        <w:noBreakHyphen/>
        <w:t>in and improved HR data systems.</w:t>
      </w:r>
    </w:p>
    <w:p w14:paraId="1898FE21" w14:textId="77777777" w:rsidR="00CF56D8" w:rsidRDefault="00CF56D8" w:rsidP="00AA1485">
      <w:pPr>
        <w:numPr>
          <w:ilvl w:val="0"/>
          <w:numId w:val="27"/>
        </w:numPr>
        <w:spacing w:after="0" w:line="240" w:lineRule="auto"/>
      </w:pPr>
      <w:r w:rsidRPr="00CF56D8">
        <w:t>Context</w:t>
      </w:r>
      <w:r w:rsidRPr="00CF56D8">
        <w:noBreakHyphen/>
        <w:t>responsive adjustment, as different authorities face different workforce conditions.</w:t>
      </w:r>
    </w:p>
    <w:p w14:paraId="21A3339E" w14:textId="77777777" w:rsidR="00CF56D8" w:rsidRPr="00CF56D8" w:rsidRDefault="00CF56D8" w:rsidP="00CF56D8">
      <w:pPr>
        <w:spacing w:after="0" w:line="240" w:lineRule="auto"/>
        <w:ind w:left="720"/>
      </w:pPr>
    </w:p>
    <w:p w14:paraId="405A0624" w14:textId="77777777" w:rsidR="00CF56D8" w:rsidRDefault="00CF56D8" w:rsidP="00CF56D8">
      <w:pPr>
        <w:pStyle w:val="ListParagraph"/>
        <w:numPr>
          <w:ilvl w:val="0"/>
          <w:numId w:val="2"/>
        </w:numPr>
        <w:spacing w:after="0" w:line="240" w:lineRule="auto"/>
        <w:ind w:left="0" w:hanging="567"/>
      </w:pPr>
      <w:r w:rsidRPr="00CF56D8">
        <w:t>The BGM strand must transition from “identifying the issues” to actively implementing and refining solutions over time.</w:t>
      </w:r>
    </w:p>
    <w:p w14:paraId="38C05FA0" w14:textId="77777777" w:rsidR="00705ECD" w:rsidRDefault="00D07CDE" w:rsidP="00705ECD">
      <w:pPr>
        <w:pStyle w:val="ListParagraph"/>
        <w:numPr>
          <w:ilvl w:val="0"/>
          <w:numId w:val="2"/>
        </w:numPr>
        <w:spacing w:after="0" w:line="240" w:lineRule="auto"/>
        <w:ind w:left="0" w:hanging="567"/>
      </w:pPr>
      <w:r>
        <w:t xml:space="preserve">We are proposing a two-year investment </w:t>
      </w:r>
      <w:r w:rsidR="000543B8">
        <w:t>(</w:t>
      </w:r>
      <w:hyperlink r:id="rId58" w:history="1">
        <w:r w:rsidR="000543B8" w:rsidRPr="004851D8">
          <w:rPr>
            <w:rStyle w:val="Hyperlink"/>
          </w:rPr>
          <w:t>https://www.seslip.co.uk/wp-content/uploads/2026/06/SESLIP-BGM-Project-Two-Year-Business-Case-v2.pdf</w:t>
        </w:r>
      </w:hyperlink>
      <w:r w:rsidR="000543B8">
        <w:t>)</w:t>
      </w:r>
      <w:r w:rsidR="00705ECD">
        <w:t>. It includes the following summary of the proposed phases of the project:</w:t>
      </w:r>
    </w:p>
    <w:p w14:paraId="12358045" w14:textId="77777777" w:rsidR="00705ECD" w:rsidRDefault="00705ECD" w:rsidP="00705ECD">
      <w:pPr>
        <w:pStyle w:val="ListParagraph"/>
        <w:spacing w:after="0" w:line="240" w:lineRule="auto"/>
        <w:ind w:left="0"/>
      </w:pPr>
    </w:p>
    <w:tbl>
      <w:tblPr>
        <w:tblStyle w:val="TableGrid"/>
        <w:tblW w:w="0" w:type="auto"/>
        <w:tblLook w:val="04A0" w:firstRow="1" w:lastRow="0" w:firstColumn="1" w:lastColumn="0" w:noHBand="0" w:noVBand="1"/>
      </w:tblPr>
      <w:tblGrid>
        <w:gridCol w:w="1696"/>
        <w:gridCol w:w="1560"/>
        <w:gridCol w:w="3535"/>
        <w:gridCol w:w="2271"/>
      </w:tblGrid>
      <w:tr w:rsidR="000A04BD" w:rsidRPr="00F71DD7" w14:paraId="7C2F0BF7" w14:textId="77777777" w:rsidTr="000A04BD">
        <w:trPr>
          <w:cantSplit/>
        </w:trPr>
        <w:tc>
          <w:tcPr>
            <w:tcW w:w="1696" w:type="dxa"/>
            <w:vAlign w:val="center"/>
          </w:tcPr>
          <w:p w14:paraId="175F6FFC" w14:textId="77777777" w:rsidR="000A04BD" w:rsidRPr="00F71DD7" w:rsidRDefault="000A04BD" w:rsidP="00811EC5">
            <w:pPr>
              <w:rPr>
                <w:b/>
                <w:bCs/>
                <w:sz w:val="20"/>
                <w:szCs w:val="20"/>
              </w:rPr>
            </w:pPr>
            <w:r w:rsidRPr="00F71DD7">
              <w:rPr>
                <w:b/>
                <w:bCs/>
                <w:sz w:val="20"/>
                <w:szCs w:val="20"/>
              </w:rPr>
              <w:t>Phase</w:t>
            </w:r>
          </w:p>
        </w:tc>
        <w:tc>
          <w:tcPr>
            <w:tcW w:w="1560" w:type="dxa"/>
            <w:vAlign w:val="center"/>
          </w:tcPr>
          <w:p w14:paraId="4357E107" w14:textId="77777777" w:rsidR="000A04BD" w:rsidRPr="00F71DD7" w:rsidRDefault="000A04BD" w:rsidP="00811EC5">
            <w:pPr>
              <w:rPr>
                <w:b/>
                <w:bCs/>
                <w:sz w:val="20"/>
                <w:szCs w:val="20"/>
              </w:rPr>
            </w:pPr>
            <w:r w:rsidRPr="00F71DD7">
              <w:rPr>
                <w:b/>
                <w:bCs/>
                <w:sz w:val="20"/>
                <w:szCs w:val="20"/>
              </w:rPr>
              <w:t>Period</w:t>
            </w:r>
          </w:p>
        </w:tc>
        <w:tc>
          <w:tcPr>
            <w:tcW w:w="3535" w:type="dxa"/>
            <w:vAlign w:val="center"/>
          </w:tcPr>
          <w:p w14:paraId="1D609227" w14:textId="77777777" w:rsidR="000A04BD" w:rsidRPr="00F71DD7" w:rsidRDefault="000A04BD" w:rsidP="00811EC5">
            <w:pPr>
              <w:rPr>
                <w:b/>
                <w:bCs/>
                <w:sz w:val="20"/>
                <w:szCs w:val="20"/>
              </w:rPr>
            </w:pPr>
            <w:r w:rsidRPr="00F71DD7">
              <w:rPr>
                <w:b/>
                <w:bCs/>
                <w:sz w:val="20"/>
                <w:szCs w:val="20"/>
              </w:rPr>
              <w:t>Delivery Focus</w:t>
            </w:r>
          </w:p>
        </w:tc>
        <w:tc>
          <w:tcPr>
            <w:tcW w:w="2271" w:type="dxa"/>
            <w:vAlign w:val="center"/>
          </w:tcPr>
          <w:p w14:paraId="1CD39605" w14:textId="77777777" w:rsidR="000A04BD" w:rsidRPr="00F71DD7" w:rsidRDefault="000A04BD" w:rsidP="00811EC5">
            <w:pPr>
              <w:rPr>
                <w:b/>
                <w:bCs/>
                <w:sz w:val="20"/>
                <w:szCs w:val="20"/>
              </w:rPr>
            </w:pPr>
            <w:r w:rsidRPr="00F71DD7">
              <w:rPr>
                <w:b/>
                <w:bCs/>
                <w:sz w:val="20"/>
                <w:szCs w:val="20"/>
              </w:rPr>
              <w:t>Outputs and Value</w:t>
            </w:r>
          </w:p>
        </w:tc>
      </w:tr>
      <w:tr w:rsidR="000A04BD" w:rsidRPr="00F71DD7" w14:paraId="0ECC168A" w14:textId="77777777" w:rsidTr="000A04BD">
        <w:trPr>
          <w:cantSplit/>
        </w:trPr>
        <w:tc>
          <w:tcPr>
            <w:tcW w:w="1696" w:type="dxa"/>
            <w:vAlign w:val="center"/>
          </w:tcPr>
          <w:p w14:paraId="33EAEDE1" w14:textId="77777777" w:rsidR="000A04BD" w:rsidRPr="00F71DD7" w:rsidRDefault="000A04BD" w:rsidP="00811EC5">
            <w:pPr>
              <w:rPr>
                <w:b/>
                <w:bCs/>
                <w:sz w:val="20"/>
                <w:szCs w:val="20"/>
              </w:rPr>
            </w:pPr>
            <w:r w:rsidRPr="00F71DD7">
              <w:rPr>
                <w:sz w:val="20"/>
                <w:szCs w:val="20"/>
              </w:rPr>
              <w:t>Engagement Reset and Co</w:t>
            </w:r>
            <w:r w:rsidRPr="00F71DD7">
              <w:rPr>
                <w:sz w:val="20"/>
                <w:szCs w:val="20"/>
              </w:rPr>
              <w:noBreakHyphen/>
              <w:t>Design</w:t>
            </w:r>
          </w:p>
        </w:tc>
        <w:tc>
          <w:tcPr>
            <w:tcW w:w="1560" w:type="dxa"/>
            <w:vAlign w:val="center"/>
          </w:tcPr>
          <w:p w14:paraId="56B4A0FC" w14:textId="77777777" w:rsidR="000A04BD" w:rsidRPr="00F71DD7" w:rsidRDefault="000A04BD" w:rsidP="00811EC5">
            <w:pPr>
              <w:rPr>
                <w:b/>
                <w:bCs/>
                <w:sz w:val="20"/>
                <w:szCs w:val="20"/>
              </w:rPr>
            </w:pPr>
            <w:r>
              <w:rPr>
                <w:sz w:val="20"/>
                <w:szCs w:val="20"/>
              </w:rPr>
              <w:t>July</w:t>
            </w:r>
            <w:r w:rsidRPr="00F71DD7">
              <w:rPr>
                <w:sz w:val="20"/>
                <w:szCs w:val="20"/>
              </w:rPr>
              <w:t xml:space="preserve"> to </w:t>
            </w:r>
            <w:r>
              <w:rPr>
                <w:sz w:val="20"/>
                <w:szCs w:val="20"/>
              </w:rPr>
              <w:t>September</w:t>
            </w:r>
            <w:r w:rsidRPr="00F71DD7">
              <w:rPr>
                <w:sz w:val="20"/>
                <w:szCs w:val="20"/>
              </w:rPr>
              <w:t xml:space="preserve"> 2026</w:t>
            </w:r>
          </w:p>
        </w:tc>
        <w:tc>
          <w:tcPr>
            <w:tcW w:w="3535" w:type="dxa"/>
            <w:vAlign w:val="center"/>
          </w:tcPr>
          <w:p w14:paraId="6A90D1FD" w14:textId="77777777" w:rsidR="000A04BD" w:rsidRPr="00F71DD7" w:rsidRDefault="000A04BD" w:rsidP="00811EC5">
            <w:pPr>
              <w:rPr>
                <w:b/>
                <w:bCs/>
                <w:sz w:val="20"/>
                <w:szCs w:val="20"/>
              </w:rPr>
            </w:pPr>
            <w:r w:rsidRPr="00F71DD7">
              <w:rPr>
                <w:sz w:val="20"/>
                <w:szCs w:val="20"/>
              </w:rPr>
              <w:t>In</w:t>
            </w:r>
            <w:r w:rsidRPr="00F71DD7">
              <w:rPr>
                <w:sz w:val="20"/>
                <w:szCs w:val="20"/>
              </w:rPr>
              <w:noBreakHyphen/>
              <w:t>person conference to rebuild trust; co</w:t>
            </w:r>
            <w:r w:rsidRPr="00F71DD7">
              <w:rPr>
                <w:sz w:val="20"/>
                <w:szCs w:val="20"/>
              </w:rPr>
              <w:noBreakHyphen/>
              <w:t>design interventions; establish shared ownership and safety</w:t>
            </w:r>
          </w:p>
        </w:tc>
        <w:tc>
          <w:tcPr>
            <w:tcW w:w="2271" w:type="dxa"/>
            <w:vAlign w:val="center"/>
          </w:tcPr>
          <w:p w14:paraId="50D4CD12" w14:textId="77777777" w:rsidR="000A04BD" w:rsidRPr="00F71DD7" w:rsidRDefault="000A04BD" w:rsidP="00811EC5">
            <w:pPr>
              <w:rPr>
                <w:b/>
                <w:bCs/>
                <w:sz w:val="20"/>
                <w:szCs w:val="20"/>
              </w:rPr>
            </w:pPr>
            <w:r w:rsidRPr="00F71DD7">
              <w:rPr>
                <w:sz w:val="20"/>
                <w:szCs w:val="20"/>
              </w:rPr>
              <w:t>Addresses mistrust and creates buy</w:t>
            </w:r>
            <w:r w:rsidRPr="00F71DD7">
              <w:rPr>
                <w:sz w:val="20"/>
                <w:szCs w:val="20"/>
              </w:rPr>
              <w:noBreakHyphen/>
              <w:t>in for implementation</w:t>
            </w:r>
          </w:p>
        </w:tc>
      </w:tr>
      <w:tr w:rsidR="000A04BD" w:rsidRPr="00F71DD7" w14:paraId="70980561" w14:textId="77777777" w:rsidTr="000A04BD">
        <w:trPr>
          <w:cantSplit/>
        </w:trPr>
        <w:tc>
          <w:tcPr>
            <w:tcW w:w="1696" w:type="dxa"/>
            <w:vAlign w:val="center"/>
          </w:tcPr>
          <w:p w14:paraId="46896E4B" w14:textId="77777777" w:rsidR="000A04BD" w:rsidRPr="00F71DD7" w:rsidRDefault="000A04BD" w:rsidP="00811EC5">
            <w:pPr>
              <w:rPr>
                <w:b/>
                <w:bCs/>
                <w:sz w:val="20"/>
                <w:szCs w:val="20"/>
              </w:rPr>
            </w:pPr>
            <w:r w:rsidRPr="00F71DD7">
              <w:rPr>
                <w:sz w:val="20"/>
                <w:szCs w:val="20"/>
              </w:rPr>
              <w:t>Site Selection and Onboarding</w:t>
            </w:r>
          </w:p>
        </w:tc>
        <w:tc>
          <w:tcPr>
            <w:tcW w:w="1560" w:type="dxa"/>
            <w:vAlign w:val="center"/>
          </w:tcPr>
          <w:p w14:paraId="21591BFF" w14:textId="77777777" w:rsidR="000A04BD" w:rsidRPr="00F71DD7" w:rsidRDefault="000A04BD" w:rsidP="00811EC5">
            <w:pPr>
              <w:rPr>
                <w:b/>
                <w:bCs/>
                <w:sz w:val="20"/>
                <w:szCs w:val="20"/>
              </w:rPr>
            </w:pPr>
            <w:r>
              <w:rPr>
                <w:sz w:val="20"/>
                <w:szCs w:val="20"/>
              </w:rPr>
              <w:t>October to November</w:t>
            </w:r>
            <w:r w:rsidRPr="00F71DD7">
              <w:rPr>
                <w:sz w:val="20"/>
                <w:szCs w:val="20"/>
              </w:rPr>
              <w:t xml:space="preserve"> 2026</w:t>
            </w:r>
          </w:p>
        </w:tc>
        <w:tc>
          <w:tcPr>
            <w:tcW w:w="3535" w:type="dxa"/>
            <w:vAlign w:val="center"/>
          </w:tcPr>
          <w:p w14:paraId="7293DCED" w14:textId="77777777" w:rsidR="000A04BD" w:rsidRPr="00F71DD7" w:rsidRDefault="000A04BD" w:rsidP="00811EC5">
            <w:pPr>
              <w:rPr>
                <w:b/>
                <w:bCs/>
                <w:sz w:val="20"/>
                <w:szCs w:val="20"/>
              </w:rPr>
            </w:pPr>
            <w:r w:rsidRPr="00F71DD7">
              <w:rPr>
                <w:sz w:val="20"/>
                <w:szCs w:val="20"/>
              </w:rPr>
              <w:t>Select 3 to 4 pilot authorities; confirm leadership sponsorship; agree HR data pathways and communications</w:t>
            </w:r>
          </w:p>
        </w:tc>
        <w:tc>
          <w:tcPr>
            <w:tcW w:w="2271" w:type="dxa"/>
            <w:vAlign w:val="center"/>
          </w:tcPr>
          <w:p w14:paraId="2D8F6164" w14:textId="77777777" w:rsidR="000A04BD" w:rsidRPr="00F71DD7" w:rsidRDefault="000A04BD" w:rsidP="00811EC5">
            <w:pPr>
              <w:rPr>
                <w:b/>
                <w:bCs/>
                <w:sz w:val="20"/>
                <w:szCs w:val="20"/>
              </w:rPr>
            </w:pPr>
            <w:r w:rsidRPr="00F71DD7">
              <w:rPr>
                <w:sz w:val="20"/>
                <w:szCs w:val="20"/>
              </w:rPr>
              <w:t>Feasibility and stability for piloting</w:t>
            </w:r>
          </w:p>
        </w:tc>
      </w:tr>
      <w:tr w:rsidR="000A04BD" w:rsidRPr="00F71DD7" w14:paraId="378BD16F" w14:textId="77777777" w:rsidTr="000A04BD">
        <w:trPr>
          <w:cantSplit/>
        </w:trPr>
        <w:tc>
          <w:tcPr>
            <w:tcW w:w="1696" w:type="dxa"/>
            <w:vAlign w:val="center"/>
          </w:tcPr>
          <w:p w14:paraId="13134218" w14:textId="77777777" w:rsidR="000A04BD" w:rsidRPr="00F71DD7" w:rsidRDefault="000A04BD" w:rsidP="00811EC5">
            <w:pPr>
              <w:rPr>
                <w:b/>
                <w:bCs/>
                <w:sz w:val="20"/>
                <w:szCs w:val="20"/>
              </w:rPr>
            </w:pPr>
            <w:r w:rsidRPr="00F71DD7">
              <w:rPr>
                <w:sz w:val="20"/>
                <w:szCs w:val="20"/>
              </w:rPr>
              <w:t>Extended Implementation Cycle</w:t>
            </w:r>
          </w:p>
        </w:tc>
        <w:tc>
          <w:tcPr>
            <w:tcW w:w="1560" w:type="dxa"/>
            <w:vAlign w:val="center"/>
          </w:tcPr>
          <w:p w14:paraId="64DB3CE7" w14:textId="77777777" w:rsidR="000A04BD" w:rsidRPr="00F71DD7" w:rsidRDefault="000A04BD" w:rsidP="00811EC5">
            <w:pPr>
              <w:rPr>
                <w:b/>
                <w:bCs/>
                <w:sz w:val="20"/>
                <w:szCs w:val="20"/>
              </w:rPr>
            </w:pPr>
            <w:r>
              <w:rPr>
                <w:sz w:val="20"/>
                <w:szCs w:val="20"/>
              </w:rPr>
              <w:t>December</w:t>
            </w:r>
            <w:r w:rsidRPr="00F71DD7">
              <w:rPr>
                <w:sz w:val="20"/>
                <w:szCs w:val="20"/>
              </w:rPr>
              <w:t xml:space="preserve"> 2026 to December 2027</w:t>
            </w:r>
          </w:p>
        </w:tc>
        <w:tc>
          <w:tcPr>
            <w:tcW w:w="3535" w:type="dxa"/>
            <w:vAlign w:val="center"/>
          </w:tcPr>
          <w:p w14:paraId="49BC4DDF" w14:textId="77777777" w:rsidR="000A04BD" w:rsidRPr="00F71DD7" w:rsidRDefault="000A04BD" w:rsidP="00811EC5">
            <w:pPr>
              <w:rPr>
                <w:b/>
                <w:bCs/>
                <w:sz w:val="20"/>
                <w:szCs w:val="20"/>
              </w:rPr>
            </w:pPr>
            <w:r w:rsidRPr="00F71DD7">
              <w:rPr>
                <w:sz w:val="20"/>
                <w:szCs w:val="20"/>
              </w:rPr>
              <w:t>Deliver mentoring, progression pathways, microaggression response and anti</w:t>
            </w:r>
            <w:r w:rsidRPr="00F71DD7">
              <w:rPr>
                <w:sz w:val="20"/>
                <w:szCs w:val="20"/>
              </w:rPr>
              <w:noBreakHyphen/>
              <w:t>racist supervision; relational support, site visits and ongoing data collection</w:t>
            </w:r>
          </w:p>
        </w:tc>
        <w:tc>
          <w:tcPr>
            <w:tcW w:w="2271" w:type="dxa"/>
            <w:vAlign w:val="center"/>
          </w:tcPr>
          <w:p w14:paraId="580449B0" w14:textId="77777777" w:rsidR="000A04BD" w:rsidRPr="00F71DD7" w:rsidRDefault="000A04BD" w:rsidP="00811EC5">
            <w:pPr>
              <w:rPr>
                <w:b/>
                <w:bCs/>
                <w:sz w:val="20"/>
                <w:szCs w:val="20"/>
              </w:rPr>
            </w:pPr>
            <w:r w:rsidRPr="00F71DD7">
              <w:rPr>
                <w:sz w:val="20"/>
                <w:szCs w:val="20"/>
              </w:rPr>
              <w:t>Real</w:t>
            </w:r>
            <w:r w:rsidRPr="00F71DD7">
              <w:rPr>
                <w:sz w:val="20"/>
                <w:szCs w:val="20"/>
              </w:rPr>
              <w:noBreakHyphen/>
              <w:t>world evidence, deeper trust and a clear view of enabling conditions</w:t>
            </w:r>
          </w:p>
        </w:tc>
      </w:tr>
      <w:tr w:rsidR="000A04BD" w:rsidRPr="00F71DD7" w14:paraId="078ECAF1" w14:textId="77777777" w:rsidTr="000A04BD">
        <w:trPr>
          <w:cantSplit/>
        </w:trPr>
        <w:tc>
          <w:tcPr>
            <w:tcW w:w="1696" w:type="dxa"/>
            <w:vAlign w:val="center"/>
          </w:tcPr>
          <w:p w14:paraId="09EE69C4" w14:textId="77777777" w:rsidR="000A04BD" w:rsidRPr="00F71DD7" w:rsidRDefault="000A04BD" w:rsidP="00811EC5">
            <w:pPr>
              <w:rPr>
                <w:b/>
                <w:bCs/>
                <w:sz w:val="20"/>
                <w:szCs w:val="20"/>
              </w:rPr>
            </w:pPr>
            <w:r w:rsidRPr="00F71DD7">
              <w:rPr>
                <w:sz w:val="20"/>
                <w:szCs w:val="20"/>
              </w:rPr>
              <w:t>Integrated Evaluation (EFTI)</w:t>
            </w:r>
          </w:p>
        </w:tc>
        <w:tc>
          <w:tcPr>
            <w:tcW w:w="1560" w:type="dxa"/>
            <w:vAlign w:val="center"/>
          </w:tcPr>
          <w:p w14:paraId="1A5C40E6" w14:textId="77777777" w:rsidR="000A04BD" w:rsidRPr="00F71DD7" w:rsidRDefault="000A04BD" w:rsidP="00811EC5">
            <w:pPr>
              <w:rPr>
                <w:b/>
                <w:bCs/>
                <w:sz w:val="20"/>
                <w:szCs w:val="20"/>
              </w:rPr>
            </w:pPr>
            <w:r w:rsidRPr="00F71DD7">
              <w:rPr>
                <w:sz w:val="20"/>
                <w:szCs w:val="20"/>
              </w:rPr>
              <w:t>January to March 2028</w:t>
            </w:r>
          </w:p>
        </w:tc>
        <w:tc>
          <w:tcPr>
            <w:tcW w:w="3535" w:type="dxa"/>
            <w:vAlign w:val="center"/>
          </w:tcPr>
          <w:p w14:paraId="60326FF9" w14:textId="77777777" w:rsidR="000A04BD" w:rsidRPr="00F71DD7" w:rsidRDefault="000A04BD" w:rsidP="00811EC5">
            <w:pPr>
              <w:rPr>
                <w:b/>
                <w:bCs/>
                <w:sz w:val="20"/>
                <w:szCs w:val="20"/>
              </w:rPr>
            </w:pPr>
            <w:r w:rsidRPr="00F71DD7">
              <w:rPr>
                <w:sz w:val="20"/>
                <w:szCs w:val="20"/>
              </w:rPr>
              <w:t>Evaluate against the four criteria using the full evidence arc</w:t>
            </w:r>
          </w:p>
        </w:tc>
        <w:tc>
          <w:tcPr>
            <w:tcW w:w="2271" w:type="dxa"/>
            <w:vAlign w:val="center"/>
          </w:tcPr>
          <w:p w14:paraId="09FE9B0C" w14:textId="77777777" w:rsidR="000A04BD" w:rsidRPr="00F71DD7" w:rsidRDefault="000A04BD" w:rsidP="00811EC5">
            <w:pPr>
              <w:rPr>
                <w:b/>
                <w:bCs/>
                <w:sz w:val="20"/>
                <w:szCs w:val="20"/>
              </w:rPr>
            </w:pPr>
            <w:r w:rsidRPr="00F71DD7">
              <w:rPr>
                <w:sz w:val="20"/>
                <w:szCs w:val="20"/>
              </w:rPr>
              <w:t>Evidence of impact on equity, retention, progression and psychological safety</w:t>
            </w:r>
          </w:p>
        </w:tc>
      </w:tr>
      <w:tr w:rsidR="000A04BD" w:rsidRPr="00F71DD7" w14:paraId="732501FC" w14:textId="77777777" w:rsidTr="000A04BD">
        <w:trPr>
          <w:cantSplit/>
        </w:trPr>
        <w:tc>
          <w:tcPr>
            <w:tcW w:w="1696" w:type="dxa"/>
            <w:vAlign w:val="center"/>
          </w:tcPr>
          <w:p w14:paraId="0C0C4024" w14:textId="77777777" w:rsidR="000A04BD" w:rsidRPr="00F71DD7" w:rsidRDefault="000A04BD" w:rsidP="00811EC5">
            <w:pPr>
              <w:rPr>
                <w:b/>
                <w:bCs/>
                <w:sz w:val="20"/>
                <w:szCs w:val="20"/>
              </w:rPr>
            </w:pPr>
            <w:r w:rsidRPr="00F71DD7">
              <w:rPr>
                <w:sz w:val="20"/>
                <w:szCs w:val="20"/>
              </w:rPr>
              <w:t>Final Products and Regional Sharing</w:t>
            </w:r>
          </w:p>
        </w:tc>
        <w:tc>
          <w:tcPr>
            <w:tcW w:w="1560" w:type="dxa"/>
            <w:vAlign w:val="center"/>
          </w:tcPr>
          <w:p w14:paraId="4D056E95" w14:textId="77777777" w:rsidR="000A04BD" w:rsidRPr="00F71DD7" w:rsidRDefault="000A04BD" w:rsidP="00811EC5">
            <w:pPr>
              <w:rPr>
                <w:b/>
                <w:bCs/>
                <w:sz w:val="20"/>
                <w:szCs w:val="20"/>
              </w:rPr>
            </w:pPr>
            <w:r w:rsidRPr="00F71DD7">
              <w:rPr>
                <w:sz w:val="20"/>
                <w:szCs w:val="20"/>
              </w:rPr>
              <w:t>January to March 2028</w:t>
            </w:r>
          </w:p>
        </w:tc>
        <w:tc>
          <w:tcPr>
            <w:tcW w:w="3535" w:type="dxa"/>
            <w:vAlign w:val="center"/>
          </w:tcPr>
          <w:p w14:paraId="64702B3C" w14:textId="77777777" w:rsidR="000A04BD" w:rsidRPr="00F71DD7" w:rsidRDefault="000A04BD" w:rsidP="00811EC5">
            <w:pPr>
              <w:rPr>
                <w:b/>
                <w:bCs/>
                <w:sz w:val="20"/>
                <w:szCs w:val="20"/>
              </w:rPr>
            </w:pPr>
            <w:r w:rsidRPr="00F71DD7">
              <w:rPr>
                <w:sz w:val="20"/>
                <w:szCs w:val="20"/>
              </w:rPr>
              <w:t>Workforce Equity Toolkit, dashboard, case examples and a “you</w:t>
            </w:r>
            <w:r w:rsidRPr="00F71DD7">
              <w:rPr>
                <w:sz w:val="20"/>
                <w:szCs w:val="20"/>
              </w:rPr>
              <w:noBreakHyphen/>
              <w:t>said/we</w:t>
            </w:r>
            <w:r w:rsidRPr="00F71DD7">
              <w:rPr>
                <w:sz w:val="20"/>
                <w:szCs w:val="20"/>
              </w:rPr>
              <w:noBreakHyphen/>
              <w:t>did” event</w:t>
            </w:r>
          </w:p>
        </w:tc>
        <w:tc>
          <w:tcPr>
            <w:tcW w:w="2271" w:type="dxa"/>
            <w:vAlign w:val="center"/>
          </w:tcPr>
          <w:p w14:paraId="3E378639" w14:textId="77777777" w:rsidR="000A04BD" w:rsidRPr="00F71DD7" w:rsidRDefault="000A04BD" w:rsidP="00811EC5">
            <w:pPr>
              <w:rPr>
                <w:b/>
                <w:bCs/>
                <w:sz w:val="20"/>
                <w:szCs w:val="20"/>
              </w:rPr>
            </w:pPr>
            <w:r w:rsidRPr="00F71DD7">
              <w:rPr>
                <w:sz w:val="20"/>
                <w:szCs w:val="20"/>
              </w:rPr>
              <w:t>Region</w:t>
            </w:r>
            <w:r w:rsidRPr="00F71DD7">
              <w:rPr>
                <w:sz w:val="20"/>
                <w:szCs w:val="20"/>
              </w:rPr>
              <w:noBreakHyphen/>
              <w:t>ready, evidence</w:t>
            </w:r>
            <w:r w:rsidRPr="00F71DD7">
              <w:rPr>
                <w:sz w:val="20"/>
                <w:szCs w:val="20"/>
              </w:rPr>
              <w:noBreakHyphen/>
              <w:t>based resources for authorities</w:t>
            </w:r>
          </w:p>
        </w:tc>
      </w:tr>
    </w:tbl>
    <w:p w14:paraId="16CB9205" w14:textId="57468B51" w:rsidR="00A04012" w:rsidRDefault="000543B8" w:rsidP="002851FB">
      <w:pPr>
        <w:pStyle w:val="ListParagraph"/>
        <w:spacing w:after="0" w:line="240" w:lineRule="auto"/>
        <w:ind w:left="0"/>
      </w:pPr>
      <w:r>
        <w:t xml:space="preserve"> </w:t>
      </w:r>
    </w:p>
    <w:p w14:paraId="73A5D258" w14:textId="1613768C" w:rsidR="005E078E" w:rsidRPr="005E078E" w:rsidRDefault="005E078E" w:rsidP="00E1493C">
      <w:pPr>
        <w:spacing w:after="0"/>
        <w:rPr>
          <w:b/>
          <w:bCs/>
        </w:rPr>
      </w:pPr>
      <w:r w:rsidRPr="005E078E">
        <w:rPr>
          <w:b/>
          <w:bCs/>
        </w:rPr>
        <w:t xml:space="preserve">Project </w:t>
      </w:r>
      <w:r w:rsidR="00427BA5">
        <w:rPr>
          <w:b/>
          <w:bCs/>
        </w:rPr>
        <w:t xml:space="preserve">No. </w:t>
      </w:r>
      <w:r w:rsidRPr="005E078E">
        <w:rPr>
          <w:b/>
          <w:bCs/>
        </w:rPr>
        <w:t>4</w:t>
      </w:r>
      <w:r w:rsidR="00D03C62">
        <w:rPr>
          <w:b/>
          <w:bCs/>
        </w:rPr>
        <w:t>9</w:t>
      </w:r>
      <w:r w:rsidRPr="005E078E">
        <w:rPr>
          <w:b/>
          <w:bCs/>
        </w:rPr>
        <w:t>: SE ADCS room bookings</w:t>
      </w:r>
      <w:r w:rsidR="00000E2E">
        <w:rPr>
          <w:b/>
          <w:bCs/>
        </w:rPr>
        <w:t>,</w:t>
      </w:r>
      <w:r w:rsidRPr="005E078E">
        <w:rPr>
          <w:b/>
          <w:bCs/>
        </w:rPr>
        <w:t xml:space="preserve"> £2</w:t>
      </w:r>
      <w:r w:rsidR="00745DFD">
        <w:rPr>
          <w:b/>
          <w:bCs/>
        </w:rPr>
        <w:t>0</w:t>
      </w:r>
      <w:r w:rsidRPr="005E078E">
        <w:rPr>
          <w:b/>
          <w:bCs/>
        </w:rPr>
        <w:t>,000</w:t>
      </w:r>
    </w:p>
    <w:p w14:paraId="10C47FCA" w14:textId="548BF49B" w:rsidR="00504CE1" w:rsidRDefault="00504CE1" w:rsidP="00504CE1">
      <w:pPr>
        <w:spacing w:after="0"/>
        <w:rPr>
          <w:b/>
          <w:bCs/>
        </w:rPr>
      </w:pPr>
      <w:r>
        <w:rPr>
          <w:b/>
          <w:bCs/>
        </w:rPr>
        <w:t>Project Manager:</w:t>
      </w:r>
      <w:r w:rsidR="00C3702E" w:rsidRPr="00C3702E">
        <w:rPr>
          <w:b/>
          <w:bCs/>
        </w:rPr>
        <w:t xml:space="preserve"> </w:t>
      </w:r>
      <w:r w:rsidR="00C3702E" w:rsidRPr="005E078E">
        <w:rPr>
          <w:b/>
          <w:bCs/>
        </w:rPr>
        <w:t>Richard Tyndall</w:t>
      </w:r>
      <w:r w:rsidR="00C3702E">
        <w:rPr>
          <w:b/>
          <w:bCs/>
        </w:rPr>
        <w:t>,</w:t>
      </w:r>
      <w:r w:rsidR="00C3702E" w:rsidRPr="005E078E">
        <w:rPr>
          <w:b/>
          <w:bCs/>
        </w:rPr>
        <w:t xml:space="preserve"> SESLIP</w:t>
      </w:r>
    </w:p>
    <w:p w14:paraId="5D671ACF" w14:textId="4BB5A517" w:rsidR="00504CE1" w:rsidRDefault="00504CE1" w:rsidP="00504CE1">
      <w:pPr>
        <w:spacing w:after="0"/>
        <w:rPr>
          <w:b/>
          <w:bCs/>
        </w:rPr>
      </w:pPr>
      <w:r>
        <w:rPr>
          <w:b/>
          <w:bCs/>
        </w:rPr>
        <w:t>DCS sponsor:</w:t>
      </w:r>
      <w:r w:rsidR="00C3702E">
        <w:rPr>
          <w:b/>
          <w:bCs/>
        </w:rPr>
        <w:t xml:space="preserve"> </w:t>
      </w:r>
      <w:r w:rsidR="00B130B0">
        <w:rPr>
          <w:b/>
          <w:bCs/>
        </w:rPr>
        <w:t>Christine McInnes</w:t>
      </w:r>
      <w:r w:rsidR="00C3702E">
        <w:rPr>
          <w:b/>
          <w:bCs/>
        </w:rPr>
        <w:t>, Kent</w:t>
      </w:r>
    </w:p>
    <w:p w14:paraId="21F9F05C" w14:textId="77777777" w:rsidR="00885F91" w:rsidRDefault="00885F91" w:rsidP="00E1493C">
      <w:pPr>
        <w:pStyle w:val="ListParagraph"/>
        <w:spacing w:after="0"/>
        <w:ind w:left="0"/>
      </w:pPr>
    </w:p>
    <w:p w14:paraId="0783606C" w14:textId="77777777" w:rsidR="00AD53BC" w:rsidRDefault="002E7CAD">
      <w:pPr>
        <w:pStyle w:val="ListParagraph"/>
        <w:numPr>
          <w:ilvl w:val="0"/>
          <w:numId w:val="2"/>
        </w:numPr>
        <w:spacing w:after="0" w:line="240" w:lineRule="auto"/>
        <w:ind w:left="0" w:hanging="567"/>
      </w:pPr>
      <w:r>
        <w:t xml:space="preserve">SE ADCS Rooms. SESLIP subscriptions are used to pay for regional meeting room </w:t>
      </w:r>
      <w:r w:rsidR="00635221">
        <w:t>bookings.</w:t>
      </w:r>
    </w:p>
    <w:p w14:paraId="224360F9" w14:textId="77777777" w:rsidR="00AD53BC" w:rsidRDefault="00AD53BC" w:rsidP="00AD53BC">
      <w:pPr>
        <w:spacing w:after="0" w:line="240" w:lineRule="auto"/>
      </w:pPr>
    </w:p>
    <w:p w14:paraId="149D0C5E" w14:textId="3406DED4" w:rsidR="009B34CB" w:rsidRDefault="00AD53BC" w:rsidP="00AD53BC">
      <w:pPr>
        <w:spacing w:after="0" w:line="240" w:lineRule="auto"/>
        <w:rPr>
          <w:b/>
          <w:bCs/>
        </w:rPr>
      </w:pPr>
      <w:r w:rsidRPr="009B34CB">
        <w:rPr>
          <w:b/>
          <w:bCs/>
        </w:rPr>
        <w:t>Project No. 50</w:t>
      </w:r>
      <w:r w:rsidR="00874293">
        <w:rPr>
          <w:b/>
          <w:bCs/>
        </w:rPr>
        <w:t>:</w:t>
      </w:r>
      <w:r w:rsidR="009B34CB">
        <w:rPr>
          <w:b/>
          <w:bCs/>
        </w:rPr>
        <w:t xml:space="preserve"> see </w:t>
      </w:r>
      <w:r w:rsidR="002B01E6">
        <w:rPr>
          <w:b/>
          <w:bCs/>
        </w:rPr>
        <w:t xml:space="preserve">above </w:t>
      </w:r>
      <w:r w:rsidR="00640CFB">
        <w:rPr>
          <w:b/>
          <w:bCs/>
        </w:rPr>
        <w:t>D</w:t>
      </w:r>
      <w:r w:rsidR="009B34CB">
        <w:rPr>
          <w:b/>
          <w:bCs/>
        </w:rPr>
        <w:t>ata</w:t>
      </w:r>
      <w:r w:rsidR="002B01E6">
        <w:rPr>
          <w:b/>
          <w:bCs/>
        </w:rPr>
        <w:t xml:space="preserve"> Capacity and Capability</w:t>
      </w:r>
    </w:p>
    <w:p w14:paraId="59BE62A1" w14:textId="06798654" w:rsidR="00990065" w:rsidRDefault="009B34CB" w:rsidP="00990065">
      <w:pPr>
        <w:spacing w:after="0" w:line="240" w:lineRule="auto"/>
        <w:rPr>
          <w:b/>
          <w:bCs/>
        </w:rPr>
      </w:pPr>
      <w:r w:rsidRPr="009B34CB">
        <w:rPr>
          <w:b/>
          <w:bCs/>
        </w:rPr>
        <w:t>Project No</w:t>
      </w:r>
      <w:r w:rsidR="00874293">
        <w:rPr>
          <w:b/>
          <w:bCs/>
        </w:rPr>
        <w:t>s</w:t>
      </w:r>
      <w:r w:rsidRPr="009B34CB">
        <w:rPr>
          <w:b/>
          <w:bCs/>
        </w:rPr>
        <w:t>. 5</w:t>
      </w:r>
      <w:r>
        <w:rPr>
          <w:b/>
          <w:bCs/>
        </w:rPr>
        <w:t>1</w:t>
      </w:r>
      <w:r w:rsidRPr="009B34CB">
        <w:rPr>
          <w:b/>
          <w:bCs/>
        </w:rPr>
        <w:t xml:space="preserve"> </w:t>
      </w:r>
      <w:r w:rsidR="00874293">
        <w:rPr>
          <w:b/>
          <w:bCs/>
        </w:rPr>
        <w:t xml:space="preserve">and 52: </w:t>
      </w:r>
      <w:r w:rsidR="006458FF">
        <w:rPr>
          <w:b/>
          <w:bCs/>
        </w:rPr>
        <w:t xml:space="preserve">see </w:t>
      </w:r>
      <w:r w:rsidR="002B01E6">
        <w:rPr>
          <w:b/>
          <w:bCs/>
        </w:rPr>
        <w:t xml:space="preserve">above </w:t>
      </w:r>
      <w:r w:rsidR="006458FF">
        <w:rPr>
          <w:b/>
          <w:bCs/>
        </w:rPr>
        <w:t xml:space="preserve">Universal </w:t>
      </w:r>
      <w:r w:rsidR="002B01E6">
        <w:rPr>
          <w:b/>
          <w:bCs/>
        </w:rPr>
        <w:t>Projects (</w:t>
      </w:r>
      <w:r w:rsidR="006458FF">
        <w:rPr>
          <w:b/>
          <w:bCs/>
        </w:rPr>
        <w:t>SEN</w:t>
      </w:r>
      <w:r w:rsidR="002B01E6">
        <w:rPr>
          <w:b/>
          <w:bCs/>
        </w:rPr>
        <w:t>D</w:t>
      </w:r>
      <w:r w:rsidR="006458FF">
        <w:rPr>
          <w:b/>
          <w:bCs/>
        </w:rPr>
        <w:t>)</w:t>
      </w:r>
    </w:p>
    <w:p w14:paraId="3E560E90" w14:textId="0B3A8AE8" w:rsidR="009F43C8" w:rsidRDefault="00990065" w:rsidP="00FB5BF9">
      <w:pPr>
        <w:sectPr w:rsidR="009F43C8" w:rsidSect="0078442E">
          <w:headerReference w:type="even" r:id="rId59"/>
          <w:headerReference w:type="default" r:id="rId60"/>
          <w:footerReference w:type="even" r:id="rId61"/>
          <w:footerReference w:type="default" r:id="rId62"/>
          <w:headerReference w:type="first" r:id="rId63"/>
          <w:footerReference w:type="first" r:id="rId64"/>
          <w:pgSz w:w="11907" w:h="16840" w:code="9"/>
          <w:pgMar w:top="1440" w:right="992" w:bottom="1440" w:left="1701" w:header="709" w:footer="984" w:gutter="0"/>
          <w:cols w:space="708"/>
          <w:titlePg/>
          <w:docGrid w:linePitch="360"/>
        </w:sectPr>
      </w:pPr>
      <w:r>
        <w:rPr>
          <w:b/>
          <w:bCs/>
        </w:rPr>
        <w:br w:type="page"/>
      </w:r>
    </w:p>
    <w:p w14:paraId="7D24CBD6" w14:textId="0A6DB809" w:rsidR="005235DF" w:rsidRDefault="00A0464F" w:rsidP="00E45C4A">
      <w:pPr>
        <w:pStyle w:val="Heading1"/>
      </w:pPr>
      <w:r>
        <w:lastRenderedPageBreak/>
        <w:t>Appendix 1</w:t>
      </w:r>
    </w:p>
    <w:p w14:paraId="69779BE5" w14:textId="1E4EE1DC" w:rsidR="007D4967" w:rsidRDefault="007D4967" w:rsidP="00CB63B8">
      <w:pPr>
        <w:pStyle w:val="Subtitle"/>
        <w:spacing w:after="300"/>
      </w:pPr>
      <w:r>
        <w:t>Analysis of CSC Dashboard as at June 202</w:t>
      </w:r>
      <w:r w:rsidR="00C76388">
        <w:t>6</w:t>
      </w:r>
    </w:p>
    <w:tbl>
      <w:tblPr>
        <w:tblW w:w="9782" w:type="dxa"/>
        <w:tblInd w:w="-436" w:type="dxa"/>
        <w:tblLook w:val="04A0" w:firstRow="1" w:lastRow="0" w:firstColumn="1" w:lastColumn="0" w:noHBand="0" w:noVBand="1"/>
      </w:tblPr>
      <w:tblGrid>
        <w:gridCol w:w="930"/>
        <w:gridCol w:w="1701"/>
        <w:gridCol w:w="1559"/>
        <w:gridCol w:w="1009"/>
        <w:gridCol w:w="1039"/>
        <w:gridCol w:w="709"/>
        <w:gridCol w:w="1276"/>
        <w:gridCol w:w="1559"/>
      </w:tblGrid>
      <w:tr w:rsidR="003E336E" w:rsidRPr="00883644" w14:paraId="1271B694" w14:textId="77777777" w:rsidTr="00476E8B">
        <w:trPr>
          <w:trHeight w:val="397"/>
          <w:tblHeader/>
        </w:trPr>
        <w:tc>
          <w:tcPr>
            <w:tcW w:w="930" w:type="dxa"/>
            <w:tcBorders>
              <w:top w:val="single" w:sz="8" w:space="0" w:color="auto"/>
              <w:left w:val="single" w:sz="8" w:space="0" w:color="auto"/>
              <w:bottom w:val="single" w:sz="8" w:space="0" w:color="auto"/>
              <w:right w:val="single" w:sz="4" w:space="0" w:color="auto"/>
            </w:tcBorders>
            <w:noWrap/>
            <w:vAlign w:val="center"/>
            <w:hideMark/>
          </w:tcPr>
          <w:p w14:paraId="6AE24A5A" w14:textId="77777777" w:rsidR="003E336E" w:rsidRPr="00883644" w:rsidRDefault="003E336E" w:rsidP="003E336E">
            <w:pPr>
              <w:spacing w:after="0" w:line="240" w:lineRule="auto"/>
              <w:jc w:val="center"/>
              <w:rPr>
                <w:rFonts w:eastAsia="Times New Roman" w:cs="Times New Roman"/>
                <w:b/>
                <w:bCs/>
                <w:color w:val="000000"/>
                <w:sz w:val="16"/>
                <w:szCs w:val="16"/>
                <w:lang w:eastAsia="en-GB"/>
              </w:rPr>
            </w:pPr>
            <w:r w:rsidRPr="00883644">
              <w:rPr>
                <w:rFonts w:eastAsia="Times New Roman" w:cs="Times New Roman"/>
                <w:b/>
                <w:bCs/>
                <w:color w:val="000000"/>
                <w:sz w:val="16"/>
                <w:szCs w:val="16"/>
                <w:lang w:eastAsia="en-GB"/>
              </w:rPr>
              <w:t>Outcome</w:t>
            </w:r>
          </w:p>
        </w:tc>
        <w:tc>
          <w:tcPr>
            <w:tcW w:w="1701" w:type="dxa"/>
            <w:tcBorders>
              <w:top w:val="single" w:sz="8" w:space="0" w:color="auto"/>
              <w:left w:val="nil"/>
              <w:bottom w:val="single" w:sz="8" w:space="0" w:color="auto"/>
              <w:right w:val="single" w:sz="4" w:space="0" w:color="auto"/>
            </w:tcBorders>
            <w:noWrap/>
            <w:vAlign w:val="center"/>
            <w:hideMark/>
          </w:tcPr>
          <w:p w14:paraId="064B4B45" w14:textId="77777777" w:rsidR="003E336E" w:rsidRPr="00883644" w:rsidRDefault="003E336E" w:rsidP="003E336E">
            <w:pPr>
              <w:spacing w:after="0" w:line="240" w:lineRule="auto"/>
              <w:jc w:val="center"/>
              <w:rPr>
                <w:rFonts w:eastAsia="Times New Roman" w:cs="Times New Roman"/>
                <w:b/>
                <w:bCs/>
                <w:color w:val="000000"/>
                <w:sz w:val="16"/>
                <w:szCs w:val="16"/>
                <w:lang w:eastAsia="en-GB"/>
              </w:rPr>
            </w:pPr>
            <w:r w:rsidRPr="00883644">
              <w:rPr>
                <w:rFonts w:eastAsia="Times New Roman" w:cs="Times New Roman"/>
                <w:b/>
                <w:bCs/>
                <w:color w:val="000000"/>
                <w:sz w:val="16"/>
                <w:szCs w:val="16"/>
                <w:lang w:eastAsia="en-GB"/>
              </w:rPr>
              <w:t>1st sub head</w:t>
            </w:r>
          </w:p>
        </w:tc>
        <w:tc>
          <w:tcPr>
            <w:tcW w:w="1559" w:type="dxa"/>
            <w:tcBorders>
              <w:top w:val="single" w:sz="8" w:space="0" w:color="auto"/>
              <w:left w:val="nil"/>
              <w:bottom w:val="single" w:sz="8" w:space="0" w:color="auto"/>
              <w:right w:val="single" w:sz="4" w:space="0" w:color="auto"/>
            </w:tcBorders>
            <w:noWrap/>
            <w:vAlign w:val="center"/>
            <w:hideMark/>
          </w:tcPr>
          <w:p w14:paraId="11935130" w14:textId="77777777" w:rsidR="003E336E" w:rsidRPr="00883644" w:rsidRDefault="003E336E" w:rsidP="003E336E">
            <w:pPr>
              <w:spacing w:after="0" w:line="240" w:lineRule="auto"/>
              <w:jc w:val="center"/>
              <w:rPr>
                <w:rFonts w:eastAsia="Times New Roman" w:cs="Times New Roman"/>
                <w:b/>
                <w:bCs/>
                <w:color w:val="000000"/>
                <w:sz w:val="16"/>
                <w:szCs w:val="16"/>
                <w:lang w:eastAsia="en-GB"/>
              </w:rPr>
            </w:pPr>
            <w:r w:rsidRPr="00883644">
              <w:rPr>
                <w:rFonts w:eastAsia="Times New Roman" w:cs="Times New Roman"/>
                <w:b/>
                <w:bCs/>
                <w:color w:val="000000"/>
                <w:sz w:val="16"/>
                <w:szCs w:val="16"/>
                <w:lang w:eastAsia="en-GB"/>
              </w:rPr>
              <w:t>2nd sub-head</w:t>
            </w:r>
          </w:p>
        </w:tc>
        <w:tc>
          <w:tcPr>
            <w:tcW w:w="1009" w:type="dxa"/>
            <w:tcBorders>
              <w:top w:val="single" w:sz="8" w:space="0" w:color="auto"/>
              <w:left w:val="nil"/>
              <w:bottom w:val="single" w:sz="8" w:space="0" w:color="auto"/>
              <w:right w:val="single" w:sz="4" w:space="0" w:color="auto"/>
            </w:tcBorders>
            <w:noWrap/>
            <w:vAlign w:val="center"/>
            <w:hideMark/>
          </w:tcPr>
          <w:p w14:paraId="5B9E5DFA" w14:textId="77777777" w:rsidR="003E336E" w:rsidRPr="00883644" w:rsidRDefault="003E336E" w:rsidP="00C76388">
            <w:pPr>
              <w:spacing w:after="0" w:line="240" w:lineRule="auto"/>
              <w:jc w:val="center"/>
              <w:rPr>
                <w:rFonts w:eastAsia="Times New Roman" w:cs="Times New Roman"/>
                <w:b/>
                <w:bCs/>
                <w:color w:val="000000"/>
                <w:sz w:val="16"/>
                <w:szCs w:val="16"/>
                <w:lang w:eastAsia="en-GB"/>
              </w:rPr>
            </w:pPr>
            <w:r w:rsidRPr="00883644">
              <w:rPr>
                <w:rFonts w:eastAsia="Times New Roman" w:cs="Times New Roman"/>
                <w:b/>
                <w:bCs/>
                <w:color w:val="000000"/>
                <w:sz w:val="16"/>
                <w:szCs w:val="16"/>
                <w:lang w:eastAsia="en-GB"/>
              </w:rPr>
              <w:t>3rd sub-head</w:t>
            </w:r>
          </w:p>
        </w:tc>
        <w:tc>
          <w:tcPr>
            <w:tcW w:w="1039" w:type="dxa"/>
            <w:tcBorders>
              <w:top w:val="single" w:sz="8" w:space="0" w:color="auto"/>
              <w:left w:val="nil"/>
              <w:bottom w:val="single" w:sz="8" w:space="0" w:color="auto"/>
              <w:right w:val="single" w:sz="4" w:space="0" w:color="auto"/>
            </w:tcBorders>
            <w:vAlign w:val="center"/>
            <w:hideMark/>
          </w:tcPr>
          <w:p w14:paraId="65881ADB" w14:textId="77777777" w:rsidR="003E336E" w:rsidRPr="00883644" w:rsidRDefault="003E336E" w:rsidP="00C76388">
            <w:pPr>
              <w:spacing w:after="0" w:line="240" w:lineRule="auto"/>
              <w:jc w:val="center"/>
              <w:rPr>
                <w:rFonts w:eastAsia="Times New Roman" w:cs="Times New Roman"/>
                <w:b/>
                <w:bCs/>
                <w:color w:val="000000"/>
                <w:sz w:val="16"/>
                <w:szCs w:val="16"/>
                <w:lang w:eastAsia="en-GB"/>
              </w:rPr>
            </w:pPr>
            <w:r w:rsidRPr="00883644">
              <w:rPr>
                <w:rFonts w:eastAsia="Times New Roman" w:cs="Times New Roman"/>
                <w:b/>
                <w:bCs/>
                <w:color w:val="000000"/>
                <w:sz w:val="16"/>
                <w:szCs w:val="16"/>
                <w:lang w:eastAsia="en-GB"/>
              </w:rPr>
              <w:t>Better or Worse vs Nat Ave</w:t>
            </w:r>
          </w:p>
        </w:tc>
        <w:tc>
          <w:tcPr>
            <w:tcW w:w="709" w:type="dxa"/>
            <w:tcBorders>
              <w:top w:val="single" w:sz="8" w:space="0" w:color="auto"/>
              <w:left w:val="nil"/>
              <w:bottom w:val="single" w:sz="8" w:space="0" w:color="auto"/>
              <w:right w:val="single" w:sz="4" w:space="0" w:color="auto"/>
            </w:tcBorders>
            <w:vAlign w:val="center"/>
            <w:hideMark/>
          </w:tcPr>
          <w:p w14:paraId="317B3800" w14:textId="768EF6D3" w:rsidR="003E336E" w:rsidRPr="00883644" w:rsidRDefault="003E336E" w:rsidP="00C76388">
            <w:pPr>
              <w:spacing w:after="0" w:line="240" w:lineRule="auto"/>
              <w:jc w:val="center"/>
              <w:rPr>
                <w:rFonts w:eastAsia="Times New Roman" w:cs="Times New Roman"/>
                <w:b/>
                <w:bCs/>
                <w:color w:val="000000"/>
                <w:sz w:val="16"/>
                <w:szCs w:val="16"/>
                <w:lang w:eastAsia="en-GB"/>
              </w:rPr>
            </w:pPr>
            <w:r w:rsidRPr="00883644">
              <w:rPr>
                <w:rFonts w:eastAsia="Times New Roman" w:cs="Times New Roman"/>
                <w:b/>
                <w:bCs/>
                <w:color w:val="000000"/>
                <w:sz w:val="16"/>
                <w:szCs w:val="16"/>
                <w:lang w:eastAsia="en-GB"/>
              </w:rPr>
              <w:t>Regl Rank</w:t>
            </w:r>
          </w:p>
        </w:tc>
        <w:tc>
          <w:tcPr>
            <w:tcW w:w="1276" w:type="dxa"/>
            <w:tcBorders>
              <w:top w:val="single" w:sz="8" w:space="0" w:color="auto"/>
              <w:left w:val="nil"/>
              <w:bottom w:val="single" w:sz="8" w:space="0" w:color="auto"/>
              <w:right w:val="single" w:sz="4" w:space="0" w:color="auto"/>
            </w:tcBorders>
            <w:vAlign w:val="center"/>
            <w:hideMark/>
          </w:tcPr>
          <w:p w14:paraId="5F2015D0" w14:textId="77777777" w:rsidR="003E336E" w:rsidRPr="00883644" w:rsidRDefault="003E336E" w:rsidP="003E336E">
            <w:pPr>
              <w:spacing w:after="0" w:line="240" w:lineRule="auto"/>
              <w:jc w:val="center"/>
              <w:rPr>
                <w:rFonts w:eastAsia="Times New Roman" w:cs="Times New Roman"/>
                <w:b/>
                <w:bCs/>
                <w:color w:val="000000"/>
                <w:sz w:val="16"/>
                <w:szCs w:val="16"/>
                <w:lang w:eastAsia="en-GB"/>
              </w:rPr>
            </w:pPr>
            <w:r w:rsidRPr="00883644">
              <w:rPr>
                <w:rFonts w:eastAsia="Times New Roman" w:cs="Times New Roman"/>
                <w:b/>
                <w:bCs/>
                <w:color w:val="000000"/>
                <w:sz w:val="16"/>
                <w:szCs w:val="16"/>
                <w:lang w:eastAsia="en-GB"/>
              </w:rPr>
              <w:t xml:space="preserve">Outlier LA1 </w:t>
            </w:r>
          </w:p>
        </w:tc>
        <w:tc>
          <w:tcPr>
            <w:tcW w:w="1559" w:type="dxa"/>
            <w:tcBorders>
              <w:top w:val="single" w:sz="8" w:space="0" w:color="auto"/>
              <w:left w:val="nil"/>
              <w:bottom w:val="single" w:sz="8" w:space="0" w:color="auto"/>
              <w:right w:val="single" w:sz="8" w:space="0" w:color="auto"/>
            </w:tcBorders>
            <w:vAlign w:val="center"/>
            <w:hideMark/>
          </w:tcPr>
          <w:p w14:paraId="6CF1C725" w14:textId="77777777" w:rsidR="003E336E" w:rsidRPr="00883644" w:rsidRDefault="003E336E" w:rsidP="003E336E">
            <w:pPr>
              <w:spacing w:after="0" w:line="240" w:lineRule="auto"/>
              <w:jc w:val="center"/>
              <w:rPr>
                <w:rFonts w:eastAsia="Times New Roman" w:cs="Times New Roman"/>
                <w:b/>
                <w:bCs/>
                <w:color w:val="000000"/>
                <w:sz w:val="16"/>
                <w:szCs w:val="16"/>
                <w:lang w:eastAsia="en-GB"/>
              </w:rPr>
            </w:pPr>
            <w:r w:rsidRPr="00883644">
              <w:rPr>
                <w:rFonts w:eastAsia="Times New Roman" w:cs="Times New Roman"/>
                <w:b/>
                <w:bCs/>
                <w:color w:val="000000"/>
                <w:sz w:val="16"/>
                <w:szCs w:val="16"/>
                <w:lang w:eastAsia="en-GB"/>
              </w:rPr>
              <w:t>Outlier LA2</w:t>
            </w:r>
          </w:p>
        </w:tc>
      </w:tr>
      <w:tr w:rsidR="003E336E" w:rsidRPr="00883644" w14:paraId="5DE3056F"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2F76010A"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5D12BC17"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Access</w:t>
            </w:r>
          </w:p>
        </w:tc>
        <w:tc>
          <w:tcPr>
            <w:tcW w:w="1559" w:type="dxa"/>
            <w:tcBorders>
              <w:top w:val="nil"/>
              <w:left w:val="nil"/>
              <w:bottom w:val="single" w:sz="4" w:space="0" w:color="auto"/>
              <w:right w:val="single" w:sz="4" w:space="0" w:color="auto"/>
            </w:tcBorders>
            <w:shd w:val="clear" w:color="000000" w:fill="DAF2D0"/>
            <w:noWrap/>
            <w:vAlign w:val="center"/>
            <w:hideMark/>
          </w:tcPr>
          <w:p w14:paraId="32C6A7EE"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CIN</w:t>
            </w:r>
          </w:p>
        </w:tc>
        <w:tc>
          <w:tcPr>
            <w:tcW w:w="1009" w:type="dxa"/>
            <w:tcBorders>
              <w:top w:val="nil"/>
              <w:left w:val="nil"/>
              <w:bottom w:val="single" w:sz="4" w:space="0" w:color="auto"/>
              <w:right w:val="single" w:sz="4" w:space="0" w:color="auto"/>
            </w:tcBorders>
            <w:shd w:val="clear" w:color="000000" w:fill="DAF2D0"/>
            <w:noWrap/>
            <w:vAlign w:val="center"/>
            <w:hideMark/>
          </w:tcPr>
          <w:p w14:paraId="0A252CAE" w14:textId="6A4F3D59" w:rsidR="003E336E" w:rsidRPr="00883644" w:rsidRDefault="003E336E" w:rsidP="00C76388">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4EA72E"/>
            <w:noWrap/>
            <w:vAlign w:val="center"/>
            <w:hideMark/>
          </w:tcPr>
          <w:p w14:paraId="4F2FD32C"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Better</w:t>
            </w:r>
          </w:p>
        </w:tc>
        <w:tc>
          <w:tcPr>
            <w:tcW w:w="709" w:type="dxa"/>
            <w:tcBorders>
              <w:top w:val="nil"/>
              <w:left w:val="nil"/>
              <w:bottom w:val="single" w:sz="4" w:space="0" w:color="auto"/>
              <w:right w:val="single" w:sz="4" w:space="0" w:color="auto"/>
            </w:tcBorders>
            <w:shd w:val="clear" w:color="000000" w:fill="DAF2D0"/>
            <w:noWrap/>
            <w:vAlign w:val="center"/>
            <w:hideMark/>
          </w:tcPr>
          <w:p w14:paraId="78C50F28"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4</w:t>
            </w:r>
          </w:p>
        </w:tc>
        <w:tc>
          <w:tcPr>
            <w:tcW w:w="1276" w:type="dxa"/>
            <w:tcBorders>
              <w:top w:val="nil"/>
              <w:left w:val="nil"/>
              <w:bottom w:val="single" w:sz="4" w:space="0" w:color="auto"/>
              <w:right w:val="single" w:sz="4" w:space="0" w:color="auto"/>
            </w:tcBorders>
            <w:shd w:val="clear" w:color="000000" w:fill="DAF2D0"/>
            <w:noWrap/>
            <w:vAlign w:val="center"/>
            <w:hideMark/>
          </w:tcPr>
          <w:p w14:paraId="3AE35902"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Isle of Wight</w:t>
            </w:r>
          </w:p>
        </w:tc>
        <w:tc>
          <w:tcPr>
            <w:tcW w:w="1559" w:type="dxa"/>
            <w:tcBorders>
              <w:top w:val="nil"/>
              <w:left w:val="nil"/>
              <w:bottom w:val="single" w:sz="4" w:space="0" w:color="auto"/>
              <w:right w:val="single" w:sz="8" w:space="0" w:color="auto"/>
            </w:tcBorders>
            <w:shd w:val="clear" w:color="000000" w:fill="DAF2D0"/>
            <w:noWrap/>
            <w:vAlign w:val="center"/>
            <w:hideMark/>
          </w:tcPr>
          <w:p w14:paraId="3EDA75B9"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Reading</w:t>
            </w:r>
          </w:p>
        </w:tc>
      </w:tr>
      <w:tr w:rsidR="003E336E" w:rsidRPr="00883644" w14:paraId="1AFD7DD5"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69545B3F"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643D7D9D"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Access</w:t>
            </w:r>
          </w:p>
        </w:tc>
        <w:tc>
          <w:tcPr>
            <w:tcW w:w="1559" w:type="dxa"/>
            <w:tcBorders>
              <w:top w:val="nil"/>
              <w:left w:val="nil"/>
              <w:bottom w:val="single" w:sz="4" w:space="0" w:color="auto"/>
              <w:right w:val="single" w:sz="4" w:space="0" w:color="auto"/>
            </w:tcBorders>
            <w:shd w:val="clear" w:color="000000" w:fill="DAF2D0"/>
            <w:noWrap/>
            <w:vAlign w:val="center"/>
            <w:hideMark/>
          </w:tcPr>
          <w:p w14:paraId="2608E84C"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Re-Referrals</w:t>
            </w:r>
          </w:p>
        </w:tc>
        <w:tc>
          <w:tcPr>
            <w:tcW w:w="1009" w:type="dxa"/>
            <w:tcBorders>
              <w:top w:val="nil"/>
              <w:left w:val="nil"/>
              <w:bottom w:val="single" w:sz="4" w:space="0" w:color="auto"/>
              <w:right w:val="single" w:sz="4" w:space="0" w:color="auto"/>
            </w:tcBorders>
            <w:shd w:val="clear" w:color="000000" w:fill="DAF2D0"/>
            <w:noWrap/>
            <w:vAlign w:val="center"/>
            <w:hideMark/>
          </w:tcPr>
          <w:p w14:paraId="3EC4738A" w14:textId="7CF16BC0" w:rsidR="003E336E" w:rsidRPr="00883644" w:rsidRDefault="003E336E" w:rsidP="00C76388">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DAF2D0"/>
            <w:noWrap/>
            <w:vAlign w:val="center"/>
            <w:hideMark/>
          </w:tcPr>
          <w:p w14:paraId="11915D5C"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DAF2D0"/>
            <w:noWrap/>
            <w:vAlign w:val="center"/>
            <w:hideMark/>
          </w:tcPr>
          <w:p w14:paraId="10B75F4D"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9</w:t>
            </w:r>
          </w:p>
        </w:tc>
        <w:tc>
          <w:tcPr>
            <w:tcW w:w="1276" w:type="dxa"/>
            <w:tcBorders>
              <w:top w:val="nil"/>
              <w:left w:val="nil"/>
              <w:bottom w:val="single" w:sz="4" w:space="0" w:color="auto"/>
              <w:right w:val="single" w:sz="4" w:space="0" w:color="auto"/>
            </w:tcBorders>
            <w:shd w:val="clear" w:color="000000" w:fill="DAF2D0"/>
            <w:noWrap/>
            <w:vAlign w:val="center"/>
            <w:hideMark/>
          </w:tcPr>
          <w:p w14:paraId="65CFCE62"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Isle of Wight</w:t>
            </w:r>
          </w:p>
        </w:tc>
        <w:tc>
          <w:tcPr>
            <w:tcW w:w="1559" w:type="dxa"/>
            <w:tcBorders>
              <w:top w:val="nil"/>
              <w:left w:val="nil"/>
              <w:bottom w:val="single" w:sz="4" w:space="0" w:color="auto"/>
              <w:right w:val="single" w:sz="8" w:space="0" w:color="auto"/>
            </w:tcBorders>
            <w:shd w:val="clear" w:color="000000" w:fill="DAF2D0"/>
            <w:noWrap/>
            <w:vAlign w:val="center"/>
            <w:hideMark/>
          </w:tcPr>
          <w:p w14:paraId="702D7564"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Hampshire</w:t>
            </w:r>
          </w:p>
        </w:tc>
      </w:tr>
      <w:tr w:rsidR="003E336E" w:rsidRPr="00883644" w14:paraId="5C5DC80F"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09D11BA4"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361E0C17"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Stability</w:t>
            </w:r>
          </w:p>
        </w:tc>
        <w:tc>
          <w:tcPr>
            <w:tcW w:w="1559" w:type="dxa"/>
            <w:tcBorders>
              <w:top w:val="nil"/>
              <w:left w:val="nil"/>
              <w:bottom w:val="single" w:sz="4" w:space="0" w:color="auto"/>
              <w:right w:val="single" w:sz="4" w:space="0" w:color="auto"/>
            </w:tcBorders>
            <w:shd w:val="clear" w:color="000000" w:fill="DAF2D0"/>
            <w:noWrap/>
            <w:vAlign w:val="center"/>
            <w:hideMark/>
          </w:tcPr>
          <w:p w14:paraId="39C299F5"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New CLA</w:t>
            </w:r>
          </w:p>
        </w:tc>
        <w:tc>
          <w:tcPr>
            <w:tcW w:w="1009" w:type="dxa"/>
            <w:tcBorders>
              <w:top w:val="nil"/>
              <w:left w:val="nil"/>
              <w:bottom w:val="single" w:sz="4" w:space="0" w:color="auto"/>
              <w:right w:val="single" w:sz="4" w:space="0" w:color="auto"/>
            </w:tcBorders>
            <w:shd w:val="clear" w:color="000000" w:fill="DAF2D0"/>
            <w:noWrap/>
            <w:vAlign w:val="center"/>
            <w:hideMark/>
          </w:tcPr>
          <w:p w14:paraId="79993068" w14:textId="54BF9E95" w:rsidR="003E336E" w:rsidRPr="00883644" w:rsidRDefault="003E336E" w:rsidP="00C76388">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DAF2D0"/>
            <w:noWrap/>
            <w:vAlign w:val="center"/>
            <w:hideMark/>
          </w:tcPr>
          <w:p w14:paraId="04E2EEE9"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DAF2D0"/>
            <w:noWrap/>
            <w:vAlign w:val="center"/>
            <w:hideMark/>
          </w:tcPr>
          <w:p w14:paraId="10F40E21"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8</w:t>
            </w:r>
          </w:p>
        </w:tc>
        <w:tc>
          <w:tcPr>
            <w:tcW w:w="1276" w:type="dxa"/>
            <w:tcBorders>
              <w:top w:val="nil"/>
              <w:left w:val="nil"/>
              <w:bottom w:val="single" w:sz="4" w:space="0" w:color="auto"/>
              <w:right w:val="single" w:sz="4" w:space="0" w:color="auto"/>
            </w:tcBorders>
            <w:shd w:val="clear" w:color="000000" w:fill="DAF2D0"/>
            <w:noWrap/>
            <w:vAlign w:val="center"/>
            <w:hideMark/>
          </w:tcPr>
          <w:p w14:paraId="7DCEC547"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Kent</w:t>
            </w:r>
          </w:p>
        </w:tc>
        <w:tc>
          <w:tcPr>
            <w:tcW w:w="1559" w:type="dxa"/>
            <w:tcBorders>
              <w:top w:val="nil"/>
              <w:left w:val="nil"/>
              <w:bottom w:val="single" w:sz="4" w:space="0" w:color="auto"/>
              <w:right w:val="single" w:sz="8" w:space="0" w:color="auto"/>
            </w:tcBorders>
            <w:shd w:val="clear" w:color="000000" w:fill="DAF2D0"/>
            <w:noWrap/>
            <w:vAlign w:val="center"/>
            <w:hideMark/>
          </w:tcPr>
          <w:p w14:paraId="007324F7"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Milton Keynes</w:t>
            </w:r>
          </w:p>
        </w:tc>
      </w:tr>
      <w:tr w:rsidR="003E336E" w:rsidRPr="00883644" w14:paraId="62EAB2C4"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14D0C75D"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287CE68C"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Stability</w:t>
            </w:r>
          </w:p>
        </w:tc>
        <w:tc>
          <w:tcPr>
            <w:tcW w:w="1559" w:type="dxa"/>
            <w:tcBorders>
              <w:top w:val="nil"/>
              <w:left w:val="nil"/>
              <w:bottom w:val="single" w:sz="4" w:space="0" w:color="auto"/>
              <w:right w:val="single" w:sz="4" w:space="0" w:color="auto"/>
            </w:tcBorders>
            <w:shd w:val="clear" w:color="000000" w:fill="DAF2D0"/>
            <w:noWrap/>
            <w:vAlign w:val="center"/>
            <w:hideMark/>
          </w:tcPr>
          <w:p w14:paraId="5AA53F55"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Stock CLA</w:t>
            </w:r>
          </w:p>
        </w:tc>
        <w:tc>
          <w:tcPr>
            <w:tcW w:w="1009" w:type="dxa"/>
            <w:tcBorders>
              <w:top w:val="nil"/>
              <w:left w:val="nil"/>
              <w:bottom w:val="single" w:sz="4" w:space="0" w:color="auto"/>
              <w:right w:val="single" w:sz="4" w:space="0" w:color="auto"/>
            </w:tcBorders>
            <w:shd w:val="clear" w:color="000000" w:fill="DAF2D0"/>
            <w:noWrap/>
            <w:vAlign w:val="center"/>
            <w:hideMark/>
          </w:tcPr>
          <w:p w14:paraId="107B7BBF" w14:textId="5633A174" w:rsidR="003E336E" w:rsidRPr="00883644" w:rsidRDefault="003E336E" w:rsidP="00C76388">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4EA72E"/>
            <w:noWrap/>
            <w:vAlign w:val="center"/>
            <w:hideMark/>
          </w:tcPr>
          <w:p w14:paraId="6C46F605"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Better</w:t>
            </w:r>
          </w:p>
        </w:tc>
        <w:tc>
          <w:tcPr>
            <w:tcW w:w="709" w:type="dxa"/>
            <w:tcBorders>
              <w:top w:val="nil"/>
              <w:left w:val="nil"/>
              <w:bottom w:val="single" w:sz="4" w:space="0" w:color="auto"/>
              <w:right w:val="single" w:sz="4" w:space="0" w:color="auto"/>
            </w:tcBorders>
            <w:shd w:val="clear" w:color="000000" w:fill="DAF2D0"/>
            <w:noWrap/>
            <w:vAlign w:val="center"/>
            <w:hideMark/>
          </w:tcPr>
          <w:p w14:paraId="79592163"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4</w:t>
            </w:r>
          </w:p>
        </w:tc>
        <w:tc>
          <w:tcPr>
            <w:tcW w:w="1276" w:type="dxa"/>
            <w:tcBorders>
              <w:top w:val="nil"/>
              <w:left w:val="nil"/>
              <w:bottom w:val="single" w:sz="4" w:space="0" w:color="auto"/>
              <w:right w:val="single" w:sz="4" w:space="0" w:color="auto"/>
            </w:tcBorders>
            <w:shd w:val="clear" w:color="000000" w:fill="DAF2D0"/>
            <w:noWrap/>
            <w:vAlign w:val="center"/>
            <w:hideMark/>
          </w:tcPr>
          <w:p w14:paraId="6B62D1AB"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Isle of Wight</w:t>
            </w:r>
          </w:p>
        </w:tc>
        <w:tc>
          <w:tcPr>
            <w:tcW w:w="1559" w:type="dxa"/>
            <w:tcBorders>
              <w:top w:val="nil"/>
              <w:left w:val="nil"/>
              <w:bottom w:val="single" w:sz="4" w:space="0" w:color="auto"/>
              <w:right w:val="single" w:sz="8" w:space="0" w:color="auto"/>
            </w:tcBorders>
            <w:shd w:val="clear" w:color="000000" w:fill="DAF2D0"/>
            <w:noWrap/>
            <w:vAlign w:val="center"/>
            <w:hideMark/>
          </w:tcPr>
          <w:p w14:paraId="49126CF4"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Portsmouth</w:t>
            </w:r>
          </w:p>
        </w:tc>
      </w:tr>
      <w:tr w:rsidR="003E336E" w:rsidRPr="00883644" w14:paraId="2CE2A4B4"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60D8F925"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7EDAE883"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Stability</w:t>
            </w:r>
          </w:p>
        </w:tc>
        <w:tc>
          <w:tcPr>
            <w:tcW w:w="1559" w:type="dxa"/>
            <w:tcBorders>
              <w:top w:val="nil"/>
              <w:left w:val="nil"/>
              <w:bottom w:val="single" w:sz="4" w:space="0" w:color="auto"/>
              <w:right w:val="single" w:sz="4" w:space="0" w:color="auto"/>
            </w:tcBorders>
            <w:shd w:val="clear" w:color="000000" w:fill="DAF2D0"/>
            <w:noWrap/>
            <w:vAlign w:val="center"/>
            <w:hideMark/>
          </w:tcPr>
          <w:p w14:paraId="2F16F542"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New UASC</w:t>
            </w:r>
          </w:p>
        </w:tc>
        <w:tc>
          <w:tcPr>
            <w:tcW w:w="1009" w:type="dxa"/>
            <w:tcBorders>
              <w:top w:val="nil"/>
              <w:left w:val="nil"/>
              <w:bottom w:val="single" w:sz="4" w:space="0" w:color="auto"/>
              <w:right w:val="single" w:sz="4" w:space="0" w:color="auto"/>
            </w:tcBorders>
            <w:shd w:val="clear" w:color="000000" w:fill="DAF2D0"/>
            <w:noWrap/>
            <w:vAlign w:val="center"/>
            <w:hideMark/>
          </w:tcPr>
          <w:p w14:paraId="1ECBAEA2" w14:textId="15C5CB7D" w:rsidR="003E336E" w:rsidRPr="00883644" w:rsidRDefault="003E336E" w:rsidP="00C76388">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DAF2D0"/>
            <w:noWrap/>
            <w:vAlign w:val="center"/>
            <w:hideMark/>
          </w:tcPr>
          <w:p w14:paraId="06F74589"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DAF2D0"/>
            <w:noWrap/>
            <w:vAlign w:val="center"/>
            <w:hideMark/>
          </w:tcPr>
          <w:p w14:paraId="57335396"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9</w:t>
            </w:r>
          </w:p>
        </w:tc>
        <w:tc>
          <w:tcPr>
            <w:tcW w:w="1276" w:type="dxa"/>
            <w:tcBorders>
              <w:top w:val="nil"/>
              <w:left w:val="nil"/>
              <w:bottom w:val="single" w:sz="4" w:space="0" w:color="auto"/>
              <w:right w:val="single" w:sz="4" w:space="0" w:color="auto"/>
            </w:tcBorders>
            <w:shd w:val="clear" w:color="000000" w:fill="DAF2D0"/>
            <w:noWrap/>
            <w:vAlign w:val="center"/>
            <w:hideMark/>
          </w:tcPr>
          <w:p w14:paraId="671A91E2"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Kent</w:t>
            </w:r>
          </w:p>
        </w:tc>
        <w:tc>
          <w:tcPr>
            <w:tcW w:w="1559" w:type="dxa"/>
            <w:tcBorders>
              <w:top w:val="nil"/>
              <w:left w:val="nil"/>
              <w:bottom w:val="single" w:sz="4" w:space="0" w:color="auto"/>
              <w:right w:val="single" w:sz="8" w:space="0" w:color="auto"/>
            </w:tcBorders>
            <w:shd w:val="clear" w:color="000000" w:fill="DAF2D0"/>
            <w:noWrap/>
            <w:vAlign w:val="center"/>
            <w:hideMark/>
          </w:tcPr>
          <w:p w14:paraId="015B76A1"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r>
      <w:tr w:rsidR="003E336E" w:rsidRPr="00883644" w14:paraId="6B77D348"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0DD5594C"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4CCF77A9"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Stability</w:t>
            </w:r>
          </w:p>
        </w:tc>
        <w:tc>
          <w:tcPr>
            <w:tcW w:w="1559" w:type="dxa"/>
            <w:tcBorders>
              <w:top w:val="nil"/>
              <w:left w:val="nil"/>
              <w:bottom w:val="single" w:sz="4" w:space="0" w:color="auto"/>
              <w:right w:val="single" w:sz="4" w:space="0" w:color="auto"/>
            </w:tcBorders>
            <w:shd w:val="clear" w:color="000000" w:fill="DAF2D0"/>
            <w:noWrap/>
            <w:vAlign w:val="center"/>
            <w:hideMark/>
          </w:tcPr>
          <w:p w14:paraId="4E2E75AF"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Stock UASC</w:t>
            </w:r>
          </w:p>
        </w:tc>
        <w:tc>
          <w:tcPr>
            <w:tcW w:w="1009" w:type="dxa"/>
            <w:tcBorders>
              <w:top w:val="nil"/>
              <w:left w:val="nil"/>
              <w:bottom w:val="single" w:sz="4" w:space="0" w:color="auto"/>
              <w:right w:val="single" w:sz="4" w:space="0" w:color="auto"/>
            </w:tcBorders>
            <w:shd w:val="clear" w:color="000000" w:fill="DAF2D0"/>
            <w:noWrap/>
            <w:vAlign w:val="center"/>
            <w:hideMark/>
          </w:tcPr>
          <w:p w14:paraId="6765904A" w14:textId="601C46E9" w:rsidR="003E336E" w:rsidRPr="00883644" w:rsidRDefault="003E336E" w:rsidP="00C76388">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DAF2D0"/>
            <w:noWrap/>
            <w:vAlign w:val="center"/>
            <w:hideMark/>
          </w:tcPr>
          <w:p w14:paraId="3E5D5F4B"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DAF2D0"/>
            <w:noWrap/>
            <w:vAlign w:val="center"/>
            <w:hideMark/>
          </w:tcPr>
          <w:p w14:paraId="1F1D961E"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8=</w:t>
            </w:r>
          </w:p>
        </w:tc>
        <w:tc>
          <w:tcPr>
            <w:tcW w:w="1276" w:type="dxa"/>
            <w:tcBorders>
              <w:top w:val="nil"/>
              <w:left w:val="nil"/>
              <w:bottom w:val="single" w:sz="4" w:space="0" w:color="auto"/>
              <w:right w:val="single" w:sz="4" w:space="0" w:color="auto"/>
            </w:tcBorders>
            <w:shd w:val="clear" w:color="000000" w:fill="DAF2D0"/>
            <w:noWrap/>
            <w:vAlign w:val="center"/>
            <w:hideMark/>
          </w:tcPr>
          <w:p w14:paraId="4D14B685"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Kent</w:t>
            </w:r>
          </w:p>
        </w:tc>
        <w:tc>
          <w:tcPr>
            <w:tcW w:w="1559" w:type="dxa"/>
            <w:tcBorders>
              <w:top w:val="nil"/>
              <w:left w:val="nil"/>
              <w:bottom w:val="single" w:sz="4" w:space="0" w:color="auto"/>
              <w:right w:val="single" w:sz="8" w:space="0" w:color="auto"/>
            </w:tcBorders>
            <w:shd w:val="clear" w:color="000000" w:fill="DAF2D0"/>
            <w:noWrap/>
            <w:vAlign w:val="center"/>
            <w:hideMark/>
          </w:tcPr>
          <w:p w14:paraId="2EAAD9F2"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r>
      <w:tr w:rsidR="003E336E" w:rsidRPr="00883644" w14:paraId="17C26773" w14:textId="77777777" w:rsidTr="00476E8B">
        <w:trPr>
          <w:trHeight w:val="193"/>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6EF15E19"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3CB3E97B"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School Stability</w:t>
            </w:r>
          </w:p>
        </w:tc>
        <w:tc>
          <w:tcPr>
            <w:tcW w:w="1559" w:type="dxa"/>
            <w:tcBorders>
              <w:top w:val="nil"/>
              <w:left w:val="nil"/>
              <w:bottom w:val="single" w:sz="4" w:space="0" w:color="auto"/>
              <w:right w:val="single" w:sz="4" w:space="0" w:color="auto"/>
            </w:tcBorders>
            <w:shd w:val="clear" w:color="000000" w:fill="DAF2D0"/>
            <w:noWrap/>
            <w:vAlign w:val="center"/>
            <w:hideMark/>
          </w:tcPr>
          <w:p w14:paraId="5D10EC06" w14:textId="37D943F1" w:rsidR="003E336E" w:rsidRPr="00883644" w:rsidRDefault="003E336E" w:rsidP="00C76388">
            <w:pPr>
              <w:spacing w:after="0" w:line="240" w:lineRule="auto"/>
              <w:rPr>
                <w:rFonts w:eastAsia="Times New Roman" w:cs="Times New Roman"/>
                <w:color w:val="000000"/>
                <w:sz w:val="16"/>
                <w:szCs w:val="16"/>
                <w:lang w:eastAsia="en-GB"/>
              </w:rPr>
            </w:pPr>
          </w:p>
        </w:tc>
        <w:tc>
          <w:tcPr>
            <w:tcW w:w="1009" w:type="dxa"/>
            <w:tcBorders>
              <w:top w:val="nil"/>
              <w:left w:val="nil"/>
              <w:bottom w:val="single" w:sz="4" w:space="0" w:color="auto"/>
              <w:right w:val="single" w:sz="4" w:space="0" w:color="auto"/>
            </w:tcBorders>
            <w:shd w:val="clear" w:color="000000" w:fill="DAF2D0"/>
            <w:noWrap/>
            <w:vAlign w:val="center"/>
            <w:hideMark/>
          </w:tcPr>
          <w:p w14:paraId="6D3B81F0" w14:textId="25105296" w:rsidR="003E336E" w:rsidRPr="00883644" w:rsidRDefault="003E336E" w:rsidP="00C76388">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DAF2D0"/>
            <w:noWrap/>
            <w:vAlign w:val="center"/>
            <w:hideMark/>
          </w:tcPr>
          <w:p w14:paraId="1EF4B346"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DAF2D0"/>
            <w:noWrap/>
            <w:vAlign w:val="center"/>
            <w:hideMark/>
          </w:tcPr>
          <w:p w14:paraId="2C8E4B3D"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7=</w:t>
            </w:r>
          </w:p>
        </w:tc>
        <w:tc>
          <w:tcPr>
            <w:tcW w:w="1276" w:type="dxa"/>
            <w:tcBorders>
              <w:top w:val="nil"/>
              <w:left w:val="nil"/>
              <w:bottom w:val="single" w:sz="4" w:space="0" w:color="auto"/>
              <w:right w:val="single" w:sz="4" w:space="0" w:color="auto"/>
            </w:tcBorders>
            <w:shd w:val="clear" w:color="000000" w:fill="DAF2D0"/>
            <w:vAlign w:val="center"/>
            <w:hideMark/>
          </w:tcPr>
          <w:p w14:paraId="69E92F96" w14:textId="5B8EE8E6"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Bracknell F</w:t>
            </w:r>
            <w:r w:rsidR="0088717D">
              <w:rPr>
                <w:rFonts w:eastAsia="Times New Roman" w:cs="Times New Roman"/>
                <w:color w:val="000000"/>
                <w:sz w:val="16"/>
                <w:szCs w:val="16"/>
                <w:lang w:eastAsia="en-GB"/>
              </w:rPr>
              <w:t>orest</w:t>
            </w:r>
            <w:r w:rsidRPr="00883644">
              <w:rPr>
                <w:rFonts w:eastAsia="Times New Roman" w:cs="Times New Roman"/>
                <w:color w:val="000000"/>
                <w:sz w:val="16"/>
                <w:szCs w:val="16"/>
                <w:lang w:eastAsia="en-GB"/>
              </w:rPr>
              <w:t>, Buck</w:t>
            </w:r>
            <w:r w:rsidR="0088717D">
              <w:rPr>
                <w:rFonts w:eastAsia="Times New Roman" w:cs="Times New Roman"/>
                <w:color w:val="000000"/>
                <w:sz w:val="16"/>
                <w:szCs w:val="16"/>
                <w:lang w:eastAsia="en-GB"/>
              </w:rPr>
              <w:t>s</w:t>
            </w:r>
          </w:p>
        </w:tc>
        <w:tc>
          <w:tcPr>
            <w:tcW w:w="1559" w:type="dxa"/>
            <w:tcBorders>
              <w:top w:val="nil"/>
              <w:left w:val="nil"/>
              <w:bottom w:val="single" w:sz="4" w:space="0" w:color="auto"/>
              <w:right w:val="single" w:sz="8" w:space="0" w:color="auto"/>
            </w:tcBorders>
            <w:shd w:val="clear" w:color="000000" w:fill="DAF2D0"/>
            <w:noWrap/>
            <w:vAlign w:val="center"/>
            <w:hideMark/>
          </w:tcPr>
          <w:p w14:paraId="31D371D3"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Oxfordshire, Slough</w:t>
            </w:r>
          </w:p>
        </w:tc>
      </w:tr>
      <w:tr w:rsidR="003E336E" w:rsidRPr="00883644" w14:paraId="4D614B77"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1807584F"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6CD384A5"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Well-being and development</w:t>
            </w:r>
          </w:p>
        </w:tc>
        <w:tc>
          <w:tcPr>
            <w:tcW w:w="1559" w:type="dxa"/>
            <w:tcBorders>
              <w:top w:val="nil"/>
              <w:left w:val="nil"/>
              <w:bottom w:val="single" w:sz="4" w:space="0" w:color="auto"/>
              <w:right w:val="single" w:sz="4" w:space="0" w:color="auto"/>
            </w:tcBorders>
            <w:shd w:val="clear" w:color="000000" w:fill="DAF2D0"/>
            <w:noWrap/>
            <w:vAlign w:val="center"/>
            <w:hideMark/>
          </w:tcPr>
          <w:p w14:paraId="0994A5C1"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Absence</w:t>
            </w:r>
          </w:p>
        </w:tc>
        <w:tc>
          <w:tcPr>
            <w:tcW w:w="1009" w:type="dxa"/>
            <w:tcBorders>
              <w:top w:val="nil"/>
              <w:left w:val="nil"/>
              <w:bottom w:val="single" w:sz="4" w:space="0" w:color="auto"/>
              <w:right w:val="single" w:sz="4" w:space="0" w:color="auto"/>
            </w:tcBorders>
            <w:shd w:val="clear" w:color="000000" w:fill="DAF2D0"/>
            <w:noWrap/>
            <w:vAlign w:val="center"/>
            <w:hideMark/>
          </w:tcPr>
          <w:p w14:paraId="26A7A1AD"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CINO</w:t>
            </w:r>
          </w:p>
        </w:tc>
        <w:tc>
          <w:tcPr>
            <w:tcW w:w="1039" w:type="dxa"/>
            <w:tcBorders>
              <w:top w:val="nil"/>
              <w:left w:val="nil"/>
              <w:bottom w:val="single" w:sz="4" w:space="0" w:color="auto"/>
              <w:right w:val="single" w:sz="4" w:space="0" w:color="auto"/>
            </w:tcBorders>
            <w:shd w:val="clear" w:color="000000" w:fill="DAF2D0"/>
            <w:noWrap/>
            <w:vAlign w:val="center"/>
            <w:hideMark/>
          </w:tcPr>
          <w:p w14:paraId="07F2250B"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DAF2D0"/>
            <w:noWrap/>
            <w:vAlign w:val="center"/>
            <w:hideMark/>
          </w:tcPr>
          <w:p w14:paraId="6F83DD80"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6</w:t>
            </w:r>
          </w:p>
        </w:tc>
        <w:tc>
          <w:tcPr>
            <w:tcW w:w="1276" w:type="dxa"/>
            <w:tcBorders>
              <w:top w:val="nil"/>
              <w:left w:val="nil"/>
              <w:bottom w:val="single" w:sz="4" w:space="0" w:color="auto"/>
              <w:right w:val="single" w:sz="4" w:space="0" w:color="auto"/>
            </w:tcBorders>
            <w:shd w:val="clear" w:color="000000" w:fill="DAF2D0"/>
            <w:noWrap/>
            <w:vAlign w:val="center"/>
            <w:hideMark/>
          </w:tcPr>
          <w:p w14:paraId="30D574C8"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Portsmouth</w:t>
            </w:r>
          </w:p>
        </w:tc>
        <w:tc>
          <w:tcPr>
            <w:tcW w:w="1559" w:type="dxa"/>
            <w:tcBorders>
              <w:top w:val="nil"/>
              <w:left w:val="nil"/>
              <w:bottom w:val="single" w:sz="4" w:space="0" w:color="auto"/>
              <w:right w:val="single" w:sz="8" w:space="0" w:color="auto"/>
            </w:tcBorders>
            <w:shd w:val="clear" w:color="000000" w:fill="DAF2D0"/>
            <w:noWrap/>
            <w:vAlign w:val="center"/>
            <w:hideMark/>
          </w:tcPr>
          <w:p w14:paraId="07EDEB1C"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Oxfordshire</w:t>
            </w:r>
          </w:p>
        </w:tc>
      </w:tr>
      <w:tr w:rsidR="003E336E" w:rsidRPr="00883644" w14:paraId="5C25F8DD"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2898FA36"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0FC3A543"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Well-being and development</w:t>
            </w:r>
          </w:p>
        </w:tc>
        <w:tc>
          <w:tcPr>
            <w:tcW w:w="1559" w:type="dxa"/>
            <w:tcBorders>
              <w:top w:val="nil"/>
              <w:left w:val="nil"/>
              <w:bottom w:val="single" w:sz="4" w:space="0" w:color="auto"/>
              <w:right w:val="single" w:sz="4" w:space="0" w:color="auto"/>
            </w:tcBorders>
            <w:shd w:val="clear" w:color="000000" w:fill="DAF2D0"/>
            <w:noWrap/>
            <w:vAlign w:val="center"/>
            <w:hideMark/>
          </w:tcPr>
          <w:p w14:paraId="5FA7C54B"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Absence</w:t>
            </w:r>
          </w:p>
        </w:tc>
        <w:tc>
          <w:tcPr>
            <w:tcW w:w="1009" w:type="dxa"/>
            <w:tcBorders>
              <w:top w:val="nil"/>
              <w:left w:val="nil"/>
              <w:bottom w:val="single" w:sz="4" w:space="0" w:color="auto"/>
              <w:right w:val="single" w:sz="4" w:space="0" w:color="auto"/>
            </w:tcBorders>
            <w:shd w:val="clear" w:color="000000" w:fill="DAF2D0"/>
            <w:noWrap/>
            <w:vAlign w:val="center"/>
            <w:hideMark/>
          </w:tcPr>
          <w:p w14:paraId="4248B2CD"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CPPO</w:t>
            </w:r>
          </w:p>
        </w:tc>
        <w:tc>
          <w:tcPr>
            <w:tcW w:w="1039" w:type="dxa"/>
            <w:tcBorders>
              <w:top w:val="nil"/>
              <w:left w:val="nil"/>
              <w:bottom w:val="single" w:sz="4" w:space="0" w:color="auto"/>
              <w:right w:val="single" w:sz="4" w:space="0" w:color="auto"/>
            </w:tcBorders>
            <w:shd w:val="clear" w:color="000000" w:fill="DAF2D0"/>
            <w:noWrap/>
            <w:vAlign w:val="center"/>
            <w:hideMark/>
          </w:tcPr>
          <w:p w14:paraId="7A00332B"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c>
          <w:tcPr>
            <w:tcW w:w="709" w:type="dxa"/>
            <w:tcBorders>
              <w:top w:val="nil"/>
              <w:left w:val="nil"/>
              <w:bottom w:val="single" w:sz="4" w:space="0" w:color="auto"/>
              <w:right w:val="single" w:sz="4" w:space="0" w:color="auto"/>
            </w:tcBorders>
            <w:shd w:val="clear" w:color="000000" w:fill="DAF2D0"/>
            <w:noWrap/>
            <w:vAlign w:val="center"/>
            <w:hideMark/>
          </w:tcPr>
          <w:p w14:paraId="74B7EA82"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5</w:t>
            </w:r>
          </w:p>
        </w:tc>
        <w:tc>
          <w:tcPr>
            <w:tcW w:w="1276" w:type="dxa"/>
            <w:tcBorders>
              <w:top w:val="nil"/>
              <w:left w:val="nil"/>
              <w:bottom w:val="single" w:sz="4" w:space="0" w:color="auto"/>
              <w:right w:val="single" w:sz="4" w:space="0" w:color="auto"/>
            </w:tcBorders>
            <w:shd w:val="clear" w:color="000000" w:fill="DAF2D0"/>
            <w:noWrap/>
            <w:vAlign w:val="center"/>
            <w:hideMark/>
          </w:tcPr>
          <w:p w14:paraId="4EAC8106"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Southampton</w:t>
            </w:r>
          </w:p>
        </w:tc>
        <w:tc>
          <w:tcPr>
            <w:tcW w:w="1559" w:type="dxa"/>
            <w:tcBorders>
              <w:top w:val="nil"/>
              <w:left w:val="nil"/>
              <w:bottom w:val="single" w:sz="4" w:space="0" w:color="auto"/>
              <w:right w:val="single" w:sz="8" w:space="0" w:color="auto"/>
            </w:tcBorders>
            <w:shd w:val="clear" w:color="000000" w:fill="DAF2D0"/>
            <w:noWrap/>
            <w:vAlign w:val="center"/>
            <w:hideMark/>
          </w:tcPr>
          <w:p w14:paraId="4ADEB080"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Portsmouth</w:t>
            </w:r>
          </w:p>
        </w:tc>
      </w:tr>
      <w:tr w:rsidR="003E336E" w:rsidRPr="00883644" w14:paraId="7F1BD67B" w14:textId="77777777" w:rsidTr="00476E8B">
        <w:trPr>
          <w:trHeight w:val="397"/>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37C9125F"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37D2A96B"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Well-being and development</w:t>
            </w:r>
          </w:p>
        </w:tc>
        <w:tc>
          <w:tcPr>
            <w:tcW w:w="1559" w:type="dxa"/>
            <w:tcBorders>
              <w:top w:val="nil"/>
              <w:left w:val="nil"/>
              <w:bottom w:val="single" w:sz="4" w:space="0" w:color="auto"/>
              <w:right w:val="single" w:sz="4" w:space="0" w:color="auto"/>
            </w:tcBorders>
            <w:shd w:val="clear" w:color="000000" w:fill="DAF2D0"/>
            <w:noWrap/>
            <w:vAlign w:val="center"/>
            <w:hideMark/>
          </w:tcPr>
          <w:p w14:paraId="27BA3EB8"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Absence</w:t>
            </w:r>
          </w:p>
        </w:tc>
        <w:tc>
          <w:tcPr>
            <w:tcW w:w="1009" w:type="dxa"/>
            <w:tcBorders>
              <w:top w:val="nil"/>
              <w:left w:val="nil"/>
              <w:bottom w:val="single" w:sz="4" w:space="0" w:color="auto"/>
              <w:right w:val="single" w:sz="4" w:space="0" w:color="auto"/>
            </w:tcBorders>
            <w:shd w:val="clear" w:color="000000" w:fill="DAF2D0"/>
            <w:noWrap/>
            <w:vAlign w:val="center"/>
            <w:hideMark/>
          </w:tcPr>
          <w:p w14:paraId="2F04F24F"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CLA</w:t>
            </w:r>
          </w:p>
        </w:tc>
        <w:tc>
          <w:tcPr>
            <w:tcW w:w="1039" w:type="dxa"/>
            <w:tcBorders>
              <w:top w:val="nil"/>
              <w:left w:val="nil"/>
              <w:bottom w:val="single" w:sz="4" w:space="0" w:color="auto"/>
              <w:right w:val="single" w:sz="4" w:space="0" w:color="auto"/>
            </w:tcBorders>
            <w:shd w:val="clear" w:color="000000" w:fill="DAF2D0"/>
            <w:noWrap/>
            <w:vAlign w:val="center"/>
            <w:hideMark/>
          </w:tcPr>
          <w:p w14:paraId="6BD095E4"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DAF2D0"/>
            <w:noWrap/>
            <w:vAlign w:val="center"/>
            <w:hideMark/>
          </w:tcPr>
          <w:p w14:paraId="3C1339D3"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6</w:t>
            </w:r>
          </w:p>
        </w:tc>
        <w:tc>
          <w:tcPr>
            <w:tcW w:w="1276" w:type="dxa"/>
            <w:tcBorders>
              <w:top w:val="nil"/>
              <w:left w:val="nil"/>
              <w:bottom w:val="single" w:sz="4" w:space="0" w:color="auto"/>
              <w:right w:val="single" w:sz="4" w:space="0" w:color="auto"/>
            </w:tcBorders>
            <w:shd w:val="clear" w:color="000000" w:fill="DAF2D0"/>
            <w:vAlign w:val="center"/>
            <w:hideMark/>
          </w:tcPr>
          <w:p w14:paraId="489E2001"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Windsor and Maidenhead</w:t>
            </w:r>
          </w:p>
        </w:tc>
        <w:tc>
          <w:tcPr>
            <w:tcW w:w="1559" w:type="dxa"/>
            <w:tcBorders>
              <w:top w:val="nil"/>
              <w:left w:val="nil"/>
              <w:bottom w:val="single" w:sz="4" w:space="0" w:color="auto"/>
              <w:right w:val="single" w:sz="8" w:space="0" w:color="auto"/>
            </w:tcBorders>
            <w:shd w:val="clear" w:color="000000" w:fill="DAF2D0"/>
            <w:noWrap/>
            <w:vAlign w:val="center"/>
            <w:hideMark/>
          </w:tcPr>
          <w:p w14:paraId="753EA3B9"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Brighton and Hove</w:t>
            </w:r>
          </w:p>
        </w:tc>
      </w:tr>
      <w:tr w:rsidR="003E336E" w:rsidRPr="00883644" w14:paraId="461E462D"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6A002AA3"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23709618"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Well-being and development</w:t>
            </w:r>
          </w:p>
        </w:tc>
        <w:tc>
          <w:tcPr>
            <w:tcW w:w="1559" w:type="dxa"/>
            <w:tcBorders>
              <w:top w:val="nil"/>
              <w:left w:val="nil"/>
              <w:bottom w:val="single" w:sz="4" w:space="0" w:color="auto"/>
              <w:right w:val="single" w:sz="4" w:space="0" w:color="auto"/>
            </w:tcBorders>
            <w:shd w:val="clear" w:color="000000" w:fill="DAF2D0"/>
            <w:noWrap/>
            <w:vAlign w:val="center"/>
            <w:hideMark/>
          </w:tcPr>
          <w:p w14:paraId="313AD942"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Persistent Abs</w:t>
            </w:r>
          </w:p>
        </w:tc>
        <w:tc>
          <w:tcPr>
            <w:tcW w:w="1009" w:type="dxa"/>
            <w:tcBorders>
              <w:top w:val="nil"/>
              <w:left w:val="nil"/>
              <w:bottom w:val="single" w:sz="4" w:space="0" w:color="auto"/>
              <w:right w:val="single" w:sz="4" w:space="0" w:color="auto"/>
            </w:tcBorders>
            <w:shd w:val="clear" w:color="000000" w:fill="DAF2D0"/>
            <w:noWrap/>
            <w:vAlign w:val="center"/>
            <w:hideMark/>
          </w:tcPr>
          <w:p w14:paraId="39AD77D8"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CINO</w:t>
            </w:r>
          </w:p>
        </w:tc>
        <w:tc>
          <w:tcPr>
            <w:tcW w:w="1039" w:type="dxa"/>
            <w:tcBorders>
              <w:top w:val="nil"/>
              <w:left w:val="nil"/>
              <w:bottom w:val="single" w:sz="4" w:space="0" w:color="auto"/>
              <w:right w:val="single" w:sz="4" w:space="0" w:color="auto"/>
            </w:tcBorders>
            <w:shd w:val="clear" w:color="000000" w:fill="DAF2D0"/>
            <w:noWrap/>
            <w:vAlign w:val="center"/>
            <w:hideMark/>
          </w:tcPr>
          <w:p w14:paraId="4EDB5C28"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DAF2D0"/>
            <w:noWrap/>
            <w:vAlign w:val="center"/>
            <w:hideMark/>
          </w:tcPr>
          <w:p w14:paraId="506B3755"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7</w:t>
            </w:r>
          </w:p>
        </w:tc>
        <w:tc>
          <w:tcPr>
            <w:tcW w:w="1276" w:type="dxa"/>
            <w:tcBorders>
              <w:top w:val="nil"/>
              <w:left w:val="nil"/>
              <w:bottom w:val="single" w:sz="4" w:space="0" w:color="auto"/>
              <w:right w:val="single" w:sz="4" w:space="0" w:color="auto"/>
            </w:tcBorders>
            <w:shd w:val="clear" w:color="000000" w:fill="DAF2D0"/>
            <w:noWrap/>
            <w:vAlign w:val="center"/>
            <w:hideMark/>
          </w:tcPr>
          <w:p w14:paraId="3C3698B0"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Portsmouth</w:t>
            </w:r>
          </w:p>
        </w:tc>
        <w:tc>
          <w:tcPr>
            <w:tcW w:w="1559" w:type="dxa"/>
            <w:tcBorders>
              <w:top w:val="nil"/>
              <w:left w:val="nil"/>
              <w:bottom w:val="single" w:sz="4" w:space="0" w:color="auto"/>
              <w:right w:val="single" w:sz="8" w:space="0" w:color="auto"/>
            </w:tcBorders>
            <w:shd w:val="clear" w:color="000000" w:fill="DAF2D0"/>
            <w:noWrap/>
            <w:vAlign w:val="center"/>
            <w:hideMark/>
          </w:tcPr>
          <w:p w14:paraId="158C657E"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Brighton and Hove</w:t>
            </w:r>
          </w:p>
        </w:tc>
      </w:tr>
      <w:tr w:rsidR="003E336E" w:rsidRPr="00883644" w14:paraId="047FB8C4"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1276F70E"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78F08B3B"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Well-being and development</w:t>
            </w:r>
          </w:p>
        </w:tc>
        <w:tc>
          <w:tcPr>
            <w:tcW w:w="1559" w:type="dxa"/>
            <w:tcBorders>
              <w:top w:val="nil"/>
              <w:left w:val="nil"/>
              <w:bottom w:val="single" w:sz="4" w:space="0" w:color="auto"/>
              <w:right w:val="single" w:sz="4" w:space="0" w:color="auto"/>
            </w:tcBorders>
            <w:shd w:val="clear" w:color="000000" w:fill="DAF2D0"/>
            <w:noWrap/>
            <w:vAlign w:val="center"/>
            <w:hideMark/>
          </w:tcPr>
          <w:p w14:paraId="3F1A4AA6"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Persistent Abs</w:t>
            </w:r>
          </w:p>
        </w:tc>
        <w:tc>
          <w:tcPr>
            <w:tcW w:w="1009" w:type="dxa"/>
            <w:tcBorders>
              <w:top w:val="nil"/>
              <w:left w:val="nil"/>
              <w:bottom w:val="single" w:sz="4" w:space="0" w:color="auto"/>
              <w:right w:val="single" w:sz="4" w:space="0" w:color="auto"/>
            </w:tcBorders>
            <w:shd w:val="clear" w:color="000000" w:fill="DAF2D0"/>
            <w:noWrap/>
            <w:vAlign w:val="center"/>
            <w:hideMark/>
          </w:tcPr>
          <w:p w14:paraId="6EAE91A7"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CPPO</w:t>
            </w:r>
          </w:p>
        </w:tc>
        <w:tc>
          <w:tcPr>
            <w:tcW w:w="1039" w:type="dxa"/>
            <w:tcBorders>
              <w:top w:val="nil"/>
              <w:left w:val="nil"/>
              <w:bottom w:val="single" w:sz="4" w:space="0" w:color="auto"/>
              <w:right w:val="single" w:sz="4" w:space="0" w:color="auto"/>
            </w:tcBorders>
            <w:shd w:val="clear" w:color="000000" w:fill="DAF2D0"/>
            <w:noWrap/>
            <w:vAlign w:val="center"/>
            <w:hideMark/>
          </w:tcPr>
          <w:p w14:paraId="3A169B38"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DAF2D0"/>
            <w:noWrap/>
            <w:vAlign w:val="center"/>
            <w:hideMark/>
          </w:tcPr>
          <w:p w14:paraId="104D8E63"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6</w:t>
            </w:r>
          </w:p>
        </w:tc>
        <w:tc>
          <w:tcPr>
            <w:tcW w:w="1276" w:type="dxa"/>
            <w:tcBorders>
              <w:top w:val="nil"/>
              <w:left w:val="nil"/>
              <w:bottom w:val="single" w:sz="4" w:space="0" w:color="auto"/>
              <w:right w:val="single" w:sz="4" w:space="0" w:color="auto"/>
            </w:tcBorders>
            <w:shd w:val="clear" w:color="000000" w:fill="DAF2D0"/>
            <w:noWrap/>
            <w:vAlign w:val="center"/>
            <w:hideMark/>
          </w:tcPr>
          <w:p w14:paraId="0A5C13AE"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Southampton</w:t>
            </w:r>
          </w:p>
        </w:tc>
        <w:tc>
          <w:tcPr>
            <w:tcW w:w="1559" w:type="dxa"/>
            <w:tcBorders>
              <w:top w:val="nil"/>
              <w:left w:val="nil"/>
              <w:bottom w:val="single" w:sz="4" w:space="0" w:color="auto"/>
              <w:right w:val="single" w:sz="8" w:space="0" w:color="auto"/>
            </w:tcBorders>
            <w:shd w:val="clear" w:color="000000" w:fill="DAF2D0"/>
            <w:noWrap/>
            <w:vAlign w:val="center"/>
            <w:hideMark/>
          </w:tcPr>
          <w:p w14:paraId="096BB808"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Oxfordshire</w:t>
            </w:r>
          </w:p>
        </w:tc>
      </w:tr>
      <w:tr w:rsidR="003E336E" w:rsidRPr="00883644" w14:paraId="0525E314"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32DFF0F9"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542C5C05"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Well-being and development</w:t>
            </w:r>
          </w:p>
        </w:tc>
        <w:tc>
          <w:tcPr>
            <w:tcW w:w="1559" w:type="dxa"/>
            <w:tcBorders>
              <w:top w:val="nil"/>
              <w:left w:val="nil"/>
              <w:bottom w:val="single" w:sz="4" w:space="0" w:color="auto"/>
              <w:right w:val="single" w:sz="4" w:space="0" w:color="auto"/>
            </w:tcBorders>
            <w:shd w:val="clear" w:color="000000" w:fill="DAF2D0"/>
            <w:noWrap/>
            <w:vAlign w:val="center"/>
            <w:hideMark/>
          </w:tcPr>
          <w:p w14:paraId="44D3044F"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Persistent Abs</w:t>
            </w:r>
          </w:p>
        </w:tc>
        <w:tc>
          <w:tcPr>
            <w:tcW w:w="1009" w:type="dxa"/>
            <w:tcBorders>
              <w:top w:val="nil"/>
              <w:left w:val="nil"/>
              <w:bottom w:val="single" w:sz="4" w:space="0" w:color="auto"/>
              <w:right w:val="single" w:sz="4" w:space="0" w:color="auto"/>
            </w:tcBorders>
            <w:shd w:val="clear" w:color="000000" w:fill="DAF2D0"/>
            <w:noWrap/>
            <w:vAlign w:val="center"/>
            <w:hideMark/>
          </w:tcPr>
          <w:p w14:paraId="6E591207"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CLA</w:t>
            </w:r>
          </w:p>
        </w:tc>
        <w:tc>
          <w:tcPr>
            <w:tcW w:w="1039" w:type="dxa"/>
            <w:tcBorders>
              <w:top w:val="nil"/>
              <w:left w:val="nil"/>
              <w:bottom w:val="single" w:sz="4" w:space="0" w:color="auto"/>
              <w:right w:val="single" w:sz="4" w:space="0" w:color="auto"/>
            </w:tcBorders>
            <w:shd w:val="clear" w:color="000000" w:fill="DAF2D0"/>
            <w:noWrap/>
            <w:vAlign w:val="center"/>
            <w:hideMark/>
          </w:tcPr>
          <w:p w14:paraId="6A1593BF"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DAF2D0"/>
            <w:noWrap/>
            <w:vAlign w:val="center"/>
            <w:hideMark/>
          </w:tcPr>
          <w:p w14:paraId="58D1F44E"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7</w:t>
            </w:r>
          </w:p>
        </w:tc>
        <w:tc>
          <w:tcPr>
            <w:tcW w:w="1276" w:type="dxa"/>
            <w:tcBorders>
              <w:top w:val="nil"/>
              <w:left w:val="nil"/>
              <w:bottom w:val="single" w:sz="4" w:space="0" w:color="auto"/>
              <w:right w:val="single" w:sz="4" w:space="0" w:color="auto"/>
            </w:tcBorders>
            <w:shd w:val="clear" w:color="000000" w:fill="DAF2D0"/>
            <w:noWrap/>
            <w:vAlign w:val="center"/>
            <w:hideMark/>
          </w:tcPr>
          <w:p w14:paraId="09964016"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Brighton ad Hove</w:t>
            </w:r>
          </w:p>
        </w:tc>
        <w:tc>
          <w:tcPr>
            <w:tcW w:w="1559" w:type="dxa"/>
            <w:tcBorders>
              <w:top w:val="nil"/>
              <w:left w:val="nil"/>
              <w:bottom w:val="single" w:sz="4" w:space="0" w:color="auto"/>
              <w:right w:val="single" w:sz="8" w:space="0" w:color="auto"/>
            </w:tcBorders>
            <w:shd w:val="clear" w:color="000000" w:fill="DAF2D0"/>
            <w:noWrap/>
            <w:vAlign w:val="center"/>
            <w:hideMark/>
          </w:tcPr>
          <w:p w14:paraId="6425471C"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West Berkshire</w:t>
            </w:r>
          </w:p>
        </w:tc>
      </w:tr>
      <w:tr w:rsidR="00C76388" w:rsidRPr="00883644" w14:paraId="60E1918D"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19852AF1" w14:textId="4B4BE40B" w:rsidR="00C76388" w:rsidRPr="00883644" w:rsidRDefault="00C7638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24CD2DA1" w14:textId="77777777" w:rsidR="00C76388" w:rsidRPr="00883644" w:rsidRDefault="00C7638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Well-being and development</w:t>
            </w:r>
          </w:p>
        </w:tc>
        <w:tc>
          <w:tcPr>
            <w:tcW w:w="1559" w:type="dxa"/>
            <w:tcBorders>
              <w:top w:val="nil"/>
              <w:left w:val="nil"/>
              <w:bottom w:val="single" w:sz="4" w:space="0" w:color="auto"/>
              <w:right w:val="single" w:sz="4" w:space="0" w:color="auto"/>
            </w:tcBorders>
            <w:shd w:val="clear" w:color="000000" w:fill="DAF2D0"/>
            <w:noWrap/>
            <w:vAlign w:val="center"/>
            <w:hideMark/>
          </w:tcPr>
          <w:p w14:paraId="6E5C374D" w14:textId="77777777" w:rsidR="00C76388" w:rsidRPr="00883644" w:rsidRDefault="00C7638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Severe Absence</w:t>
            </w:r>
          </w:p>
        </w:tc>
        <w:tc>
          <w:tcPr>
            <w:tcW w:w="1009" w:type="dxa"/>
            <w:tcBorders>
              <w:top w:val="nil"/>
              <w:left w:val="nil"/>
              <w:bottom w:val="single" w:sz="4" w:space="0" w:color="auto"/>
              <w:right w:val="single" w:sz="4" w:space="0" w:color="auto"/>
            </w:tcBorders>
            <w:shd w:val="clear" w:color="000000" w:fill="DAF2D0"/>
            <w:noWrap/>
            <w:vAlign w:val="center"/>
            <w:hideMark/>
          </w:tcPr>
          <w:p w14:paraId="62C27F8E" w14:textId="77777777" w:rsidR="00C76388" w:rsidRPr="00883644" w:rsidRDefault="00C76388"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CINO</w:t>
            </w:r>
          </w:p>
        </w:tc>
        <w:tc>
          <w:tcPr>
            <w:tcW w:w="1039" w:type="dxa"/>
            <w:tcBorders>
              <w:top w:val="nil"/>
              <w:left w:val="nil"/>
              <w:bottom w:val="single" w:sz="4" w:space="0" w:color="auto"/>
              <w:right w:val="single" w:sz="4" w:space="0" w:color="auto"/>
            </w:tcBorders>
            <w:shd w:val="clear" w:color="000000" w:fill="DAF2D0"/>
            <w:noWrap/>
            <w:vAlign w:val="center"/>
            <w:hideMark/>
          </w:tcPr>
          <w:p w14:paraId="5AA44AB8" w14:textId="77777777" w:rsidR="00C76388" w:rsidRPr="00883644" w:rsidRDefault="00C76388"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DAF2D0"/>
            <w:noWrap/>
            <w:vAlign w:val="center"/>
            <w:hideMark/>
          </w:tcPr>
          <w:p w14:paraId="6BD35067" w14:textId="77777777" w:rsidR="00C76388" w:rsidRPr="00883644" w:rsidRDefault="00C76388"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6</w:t>
            </w:r>
          </w:p>
        </w:tc>
        <w:tc>
          <w:tcPr>
            <w:tcW w:w="1276" w:type="dxa"/>
            <w:tcBorders>
              <w:top w:val="nil"/>
              <w:left w:val="nil"/>
              <w:bottom w:val="single" w:sz="4" w:space="0" w:color="auto"/>
              <w:right w:val="single" w:sz="4" w:space="0" w:color="auto"/>
            </w:tcBorders>
            <w:shd w:val="clear" w:color="000000" w:fill="DAF2D0"/>
            <w:noWrap/>
            <w:vAlign w:val="center"/>
            <w:hideMark/>
          </w:tcPr>
          <w:p w14:paraId="24C07E46" w14:textId="77777777" w:rsidR="00C76388" w:rsidRPr="00883644" w:rsidRDefault="00C7638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Portsmouth</w:t>
            </w:r>
          </w:p>
        </w:tc>
        <w:tc>
          <w:tcPr>
            <w:tcW w:w="1559" w:type="dxa"/>
            <w:tcBorders>
              <w:top w:val="nil"/>
              <w:left w:val="nil"/>
              <w:bottom w:val="single" w:sz="4" w:space="0" w:color="auto"/>
              <w:right w:val="single" w:sz="8" w:space="0" w:color="auto"/>
            </w:tcBorders>
            <w:shd w:val="clear" w:color="000000" w:fill="DAF2D0"/>
            <w:noWrap/>
            <w:vAlign w:val="center"/>
            <w:hideMark/>
          </w:tcPr>
          <w:p w14:paraId="07B90AD7" w14:textId="77777777" w:rsidR="00C76388" w:rsidRPr="00883644" w:rsidRDefault="00C7638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Oxfordshire</w:t>
            </w:r>
          </w:p>
        </w:tc>
      </w:tr>
      <w:tr w:rsidR="00C76388" w:rsidRPr="00883644" w14:paraId="46F943A0"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4899B7F2" w14:textId="397860CC" w:rsidR="00C76388" w:rsidRPr="00883644" w:rsidRDefault="00C7638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4C32A411" w14:textId="77777777" w:rsidR="00C76388" w:rsidRPr="00883644" w:rsidRDefault="00C7638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Well-being and development</w:t>
            </w:r>
          </w:p>
        </w:tc>
        <w:tc>
          <w:tcPr>
            <w:tcW w:w="1559" w:type="dxa"/>
            <w:tcBorders>
              <w:top w:val="nil"/>
              <w:left w:val="nil"/>
              <w:bottom w:val="single" w:sz="4" w:space="0" w:color="auto"/>
              <w:right w:val="single" w:sz="4" w:space="0" w:color="auto"/>
            </w:tcBorders>
            <w:shd w:val="clear" w:color="000000" w:fill="DAF2D0"/>
            <w:noWrap/>
            <w:vAlign w:val="center"/>
            <w:hideMark/>
          </w:tcPr>
          <w:p w14:paraId="4DCD0242" w14:textId="77777777" w:rsidR="00C76388" w:rsidRPr="00883644" w:rsidRDefault="00C7638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Severe Absence</w:t>
            </w:r>
          </w:p>
        </w:tc>
        <w:tc>
          <w:tcPr>
            <w:tcW w:w="1009" w:type="dxa"/>
            <w:tcBorders>
              <w:top w:val="nil"/>
              <w:left w:val="nil"/>
              <w:bottom w:val="single" w:sz="4" w:space="0" w:color="auto"/>
              <w:right w:val="single" w:sz="4" w:space="0" w:color="auto"/>
            </w:tcBorders>
            <w:shd w:val="clear" w:color="000000" w:fill="DAF2D0"/>
            <w:noWrap/>
            <w:vAlign w:val="center"/>
            <w:hideMark/>
          </w:tcPr>
          <w:p w14:paraId="4CDC6EE6" w14:textId="77777777" w:rsidR="00C76388" w:rsidRPr="00883644" w:rsidRDefault="00C76388"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CPPO</w:t>
            </w:r>
          </w:p>
        </w:tc>
        <w:tc>
          <w:tcPr>
            <w:tcW w:w="1039" w:type="dxa"/>
            <w:tcBorders>
              <w:top w:val="nil"/>
              <w:left w:val="nil"/>
              <w:bottom w:val="single" w:sz="4" w:space="0" w:color="auto"/>
              <w:right w:val="single" w:sz="4" w:space="0" w:color="auto"/>
            </w:tcBorders>
            <w:shd w:val="clear" w:color="000000" w:fill="4EA72E"/>
            <w:noWrap/>
            <w:vAlign w:val="center"/>
            <w:hideMark/>
          </w:tcPr>
          <w:p w14:paraId="3F974DFD" w14:textId="77777777" w:rsidR="00C76388" w:rsidRPr="00883644" w:rsidRDefault="00C76388"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Better</w:t>
            </w:r>
          </w:p>
        </w:tc>
        <w:tc>
          <w:tcPr>
            <w:tcW w:w="709" w:type="dxa"/>
            <w:tcBorders>
              <w:top w:val="nil"/>
              <w:left w:val="nil"/>
              <w:bottom w:val="single" w:sz="4" w:space="0" w:color="auto"/>
              <w:right w:val="single" w:sz="4" w:space="0" w:color="auto"/>
            </w:tcBorders>
            <w:shd w:val="clear" w:color="000000" w:fill="DAF2D0"/>
            <w:noWrap/>
            <w:vAlign w:val="center"/>
            <w:hideMark/>
          </w:tcPr>
          <w:p w14:paraId="2A97B3FC" w14:textId="77777777" w:rsidR="00C76388" w:rsidRPr="00883644" w:rsidRDefault="00C76388"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5</w:t>
            </w:r>
          </w:p>
        </w:tc>
        <w:tc>
          <w:tcPr>
            <w:tcW w:w="1276" w:type="dxa"/>
            <w:tcBorders>
              <w:top w:val="nil"/>
              <w:left w:val="nil"/>
              <w:bottom w:val="single" w:sz="4" w:space="0" w:color="auto"/>
              <w:right w:val="single" w:sz="4" w:space="0" w:color="auto"/>
            </w:tcBorders>
            <w:shd w:val="clear" w:color="000000" w:fill="DAF2D0"/>
            <w:noWrap/>
            <w:vAlign w:val="center"/>
            <w:hideMark/>
          </w:tcPr>
          <w:p w14:paraId="18E0928E" w14:textId="77777777" w:rsidR="00C76388" w:rsidRPr="00883644" w:rsidRDefault="00C7638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Southampton</w:t>
            </w:r>
          </w:p>
        </w:tc>
        <w:tc>
          <w:tcPr>
            <w:tcW w:w="1559" w:type="dxa"/>
            <w:tcBorders>
              <w:top w:val="nil"/>
              <w:left w:val="nil"/>
              <w:bottom w:val="single" w:sz="4" w:space="0" w:color="auto"/>
              <w:right w:val="single" w:sz="8" w:space="0" w:color="auto"/>
            </w:tcBorders>
            <w:shd w:val="clear" w:color="000000" w:fill="DAF2D0"/>
            <w:noWrap/>
            <w:vAlign w:val="center"/>
            <w:hideMark/>
          </w:tcPr>
          <w:p w14:paraId="7A631A6A" w14:textId="77777777" w:rsidR="00C76388" w:rsidRPr="00883644" w:rsidRDefault="00C7638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Oxfordshire</w:t>
            </w:r>
          </w:p>
        </w:tc>
      </w:tr>
      <w:tr w:rsidR="00C76388" w:rsidRPr="00883644" w14:paraId="56DD00CD"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63A43959" w14:textId="5A26540A" w:rsidR="00C76388" w:rsidRPr="00883644" w:rsidRDefault="00C7638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2E38FE93" w14:textId="77777777" w:rsidR="00C76388" w:rsidRPr="00883644" w:rsidRDefault="00C7638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Well-being and development</w:t>
            </w:r>
          </w:p>
        </w:tc>
        <w:tc>
          <w:tcPr>
            <w:tcW w:w="1559" w:type="dxa"/>
            <w:tcBorders>
              <w:top w:val="nil"/>
              <w:left w:val="nil"/>
              <w:bottom w:val="single" w:sz="4" w:space="0" w:color="auto"/>
              <w:right w:val="single" w:sz="4" w:space="0" w:color="auto"/>
            </w:tcBorders>
            <w:shd w:val="clear" w:color="000000" w:fill="DAF2D0"/>
            <w:noWrap/>
            <w:vAlign w:val="center"/>
            <w:hideMark/>
          </w:tcPr>
          <w:p w14:paraId="5B8B0ED0" w14:textId="77777777" w:rsidR="00C76388" w:rsidRPr="00883644" w:rsidRDefault="00C7638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Severe Absence</w:t>
            </w:r>
          </w:p>
        </w:tc>
        <w:tc>
          <w:tcPr>
            <w:tcW w:w="1009" w:type="dxa"/>
            <w:tcBorders>
              <w:top w:val="nil"/>
              <w:left w:val="nil"/>
              <w:bottom w:val="single" w:sz="4" w:space="0" w:color="auto"/>
              <w:right w:val="single" w:sz="4" w:space="0" w:color="auto"/>
            </w:tcBorders>
            <w:shd w:val="clear" w:color="000000" w:fill="DAF2D0"/>
            <w:noWrap/>
            <w:vAlign w:val="center"/>
            <w:hideMark/>
          </w:tcPr>
          <w:p w14:paraId="00C4315C" w14:textId="77777777" w:rsidR="00C76388" w:rsidRPr="00883644" w:rsidRDefault="00C76388"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CLA</w:t>
            </w:r>
          </w:p>
        </w:tc>
        <w:tc>
          <w:tcPr>
            <w:tcW w:w="1039" w:type="dxa"/>
            <w:tcBorders>
              <w:top w:val="nil"/>
              <w:left w:val="nil"/>
              <w:bottom w:val="single" w:sz="4" w:space="0" w:color="auto"/>
              <w:right w:val="single" w:sz="4" w:space="0" w:color="auto"/>
            </w:tcBorders>
            <w:shd w:val="clear" w:color="000000" w:fill="4EA72E"/>
            <w:noWrap/>
            <w:vAlign w:val="center"/>
            <w:hideMark/>
          </w:tcPr>
          <w:p w14:paraId="01A64A34" w14:textId="77777777" w:rsidR="00C76388" w:rsidRPr="00883644" w:rsidRDefault="00C76388"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Better</w:t>
            </w:r>
          </w:p>
        </w:tc>
        <w:tc>
          <w:tcPr>
            <w:tcW w:w="709" w:type="dxa"/>
            <w:tcBorders>
              <w:top w:val="nil"/>
              <w:left w:val="nil"/>
              <w:bottom w:val="single" w:sz="4" w:space="0" w:color="auto"/>
              <w:right w:val="single" w:sz="4" w:space="0" w:color="auto"/>
            </w:tcBorders>
            <w:shd w:val="clear" w:color="000000" w:fill="DAF2D0"/>
            <w:noWrap/>
            <w:vAlign w:val="center"/>
            <w:hideMark/>
          </w:tcPr>
          <w:p w14:paraId="63794DB5" w14:textId="77777777" w:rsidR="00C76388" w:rsidRPr="00883644" w:rsidRDefault="00C76388"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3</w:t>
            </w:r>
          </w:p>
        </w:tc>
        <w:tc>
          <w:tcPr>
            <w:tcW w:w="1276" w:type="dxa"/>
            <w:tcBorders>
              <w:top w:val="nil"/>
              <w:left w:val="nil"/>
              <w:bottom w:val="single" w:sz="4" w:space="0" w:color="auto"/>
              <w:right w:val="single" w:sz="4" w:space="0" w:color="auto"/>
            </w:tcBorders>
            <w:shd w:val="clear" w:color="000000" w:fill="DAF2D0"/>
            <w:noWrap/>
            <w:vAlign w:val="center"/>
            <w:hideMark/>
          </w:tcPr>
          <w:p w14:paraId="3FA71386" w14:textId="43E086DF" w:rsidR="00C76388" w:rsidRPr="00883644" w:rsidRDefault="00C7638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Brighton and Hove</w:t>
            </w:r>
          </w:p>
        </w:tc>
        <w:tc>
          <w:tcPr>
            <w:tcW w:w="1559" w:type="dxa"/>
            <w:tcBorders>
              <w:top w:val="nil"/>
              <w:left w:val="nil"/>
              <w:bottom w:val="single" w:sz="4" w:space="0" w:color="auto"/>
              <w:right w:val="single" w:sz="8" w:space="0" w:color="auto"/>
            </w:tcBorders>
            <w:shd w:val="clear" w:color="000000" w:fill="DAF2D0"/>
            <w:noWrap/>
            <w:vAlign w:val="center"/>
            <w:hideMark/>
          </w:tcPr>
          <w:p w14:paraId="07A4C317" w14:textId="77777777" w:rsidR="00C76388" w:rsidRPr="00883644" w:rsidRDefault="00C7638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Portsmouth</w:t>
            </w:r>
          </w:p>
        </w:tc>
      </w:tr>
      <w:tr w:rsidR="003E336E" w:rsidRPr="00883644" w14:paraId="1AB61630"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7774A232"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507F3D51"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Ed Attainment</w:t>
            </w:r>
          </w:p>
        </w:tc>
        <w:tc>
          <w:tcPr>
            <w:tcW w:w="1559" w:type="dxa"/>
            <w:tcBorders>
              <w:top w:val="nil"/>
              <w:left w:val="nil"/>
              <w:bottom w:val="single" w:sz="4" w:space="0" w:color="auto"/>
              <w:right w:val="single" w:sz="4" w:space="0" w:color="auto"/>
            </w:tcBorders>
            <w:shd w:val="clear" w:color="000000" w:fill="DAF2D0"/>
            <w:noWrap/>
            <w:vAlign w:val="center"/>
            <w:hideMark/>
          </w:tcPr>
          <w:p w14:paraId="3C602EA8"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KS2</w:t>
            </w:r>
          </w:p>
        </w:tc>
        <w:tc>
          <w:tcPr>
            <w:tcW w:w="1009" w:type="dxa"/>
            <w:tcBorders>
              <w:top w:val="nil"/>
              <w:left w:val="nil"/>
              <w:bottom w:val="single" w:sz="4" w:space="0" w:color="auto"/>
              <w:right w:val="single" w:sz="4" w:space="0" w:color="auto"/>
            </w:tcBorders>
            <w:shd w:val="clear" w:color="000000" w:fill="DAF2D0"/>
            <w:noWrap/>
            <w:vAlign w:val="center"/>
            <w:hideMark/>
          </w:tcPr>
          <w:p w14:paraId="50EAC1E4"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CINO</w:t>
            </w:r>
          </w:p>
        </w:tc>
        <w:tc>
          <w:tcPr>
            <w:tcW w:w="1039" w:type="dxa"/>
            <w:tcBorders>
              <w:top w:val="nil"/>
              <w:left w:val="nil"/>
              <w:bottom w:val="single" w:sz="4" w:space="0" w:color="auto"/>
              <w:right w:val="single" w:sz="4" w:space="0" w:color="auto"/>
            </w:tcBorders>
            <w:shd w:val="clear" w:color="000000" w:fill="DAF2D0"/>
            <w:noWrap/>
            <w:vAlign w:val="center"/>
            <w:hideMark/>
          </w:tcPr>
          <w:p w14:paraId="591D2004"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DAF2D0"/>
            <w:noWrap/>
            <w:vAlign w:val="center"/>
            <w:hideMark/>
          </w:tcPr>
          <w:p w14:paraId="4D6231A3"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7</w:t>
            </w:r>
          </w:p>
        </w:tc>
        <w:tc>
          <w:tcPr>
            <w:tcW w:w="1276" w:type="dxa"/>
            <w:tcBorders>
              <w:top w:val="nil"/>
              <w:left w:val="nil"/>
              <w:bottom w:val="single" w:sz="4" w:space="0" w:color="auto"/>
              <w:right w:val="single" w:sz="4" w:space="0" w:color="auto"/>
            </w:tcBorders>
            <w:shd w:val="clear" w:color="000000" w:fill="DAF2D0"/>
            <w:noWrap/>
            <w:vAlign w:val="center"/>
            <w:hideMark/>
          </w:tcPr>
          <w:p w14:paraId="4B17218A" w14:textId="17A3043D"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Brighton and Hove</w:t>
            </w:r>
          </w:p>
        </w:tc>
        <w:tc>
          <w:tcPr>
            <w:tcW w:w="1559" w:type="dxa"/>
            <w:tcBorders>
              <w:top w:val="nil"/>
              <w:left w:val="nil"/>
              <w:bottom w:val="single" w:sz="4" w:space="0" w:color="auto"/>
              <w:right w:val="single" w:sz="8" w:space="0" w:color="auto"/>
            </w:tcBorders>
            <w:shd w:val="clear" w:color="000000" w:fill="DAF2D0"/>
            <w:noWrap/>
            <w:vAlign w:val="center"/>
            <w:hideMark/>
          </w:tcPr>
          <w:p w14:paraId="516E977A"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Southampton</w:t>
            </w:r>
          </w:p>
        </w:tc>
      </w:tr>
      <w:tr w:rsidR="003E336E" w:rsidRPr="00883644" w14:paraId="7736C7B8"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567DF45F"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3914BE8C"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Ed Attainment</w:t>
            </w:r>
          </w:p>
        </w:tc>
        <w:tc>
          <w:tcPr>
            <w:tcW w:w="1559" w:type="dxa"/>
            <w:tcBorders>
              <w:top w:val="nil"/>
              <w:left w:val="nil"/>
              <w:bottom w:val="single" w:sz="4" w:space="0" w:color="auto"/>
              <w:right w:val="single" w:sz="4" w:space="0" w:color="auto"/>
            </w:tcBorders>
            <w:shd w:val="clear" w:color="000000" w:fill="DAF2D0"/>
            <w:noWrap/>
            <w:vAlign w:val="center"/>
            <w:hideMark/>
          </w:tcPr>
          <w:p w14:paraId="6BDED91F"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KS2</w:t>
            </w:r>
          </w:p>
        </w:tc>
        <w:tc>
          <w:tcPr>
            <w:tcW w:w="1009" w:type="dxa"/>
            <w:tcBorders>
              <w:top w:val="nil"/>
              <w:left w:val="nil"/>
              <w:bottom w:val="single" w:sz="4" w:space="0" w:color="auto"/>
              <w:right w:val="single" w:sz="4" w:space="0" w:color="auto"/>
            </w:tcBorders>
            <w:shd w:val="clear" w:color="000000" w:fill="DAF2D0"/>
            <w:noWrap/>
            <w:vAlign w:val="center"/>
            <w:hideMark/>
          </w:tcPr>
          <w:p w14:paraId="5F3C796A"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CPPO</w:t>
            </w:r>
          </w:p>
        </w:tc>
        <w:tc>
          <w:tcPr>
            <w:tcW w:w="1039" w:type="dxa"/>
            <w:tcBorders>
              <w:top w:val="nil"/>
              <w:left w:val="nil"/>
              <w:bottom w:val="single" w:sz="4" w:space="0" w:color="auto"/>
              <w:right w:val="single" w:sz="4" w:space="0" w:color="auto"/>
            </w:tcBorders>
            <w:shd w:val="clear" w:color="000000" w:fill="DAF2D0"/>
            <w:noWrap/>
            <w:vAlign w:val="center"/>
            <w:hideMark/>
          </w:tcPr>
          <w:p w14:paraId="2E0ABACA"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DAF2D0"/>
            <w:noWrap/>
            <w:vAlign w:val="center"/>
            <w:hideMark/>
          </w:tcPr>
          <w:p w14:paraId="6CACA4B5"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6</w:t>
            </w:r>
          </w:p>
        </w:tc>
        <w:tc>
          <w:tcPr>
            <w:tcW w:w="1276" w:type="dxa"/>
            <w:tcBorders>
              <w:top w:val="nil"/>
              <w:left w:val="nil"/>
              <w:bottom w:val="single" w:sz="4" w:space="0" w:color="auto"/>
              <w:right w:val="single" w:sz="4" w:space="0" w:color="auto"/>
            </w:tcBorders>
            <w:shd w:val="clear" w:color="000000" w:fill="DAF2D0"/>
            <w:noWrap/>
            <w:vAlign w:val="center"/>
            <w:hideMark/>
          </w:tcPr>
          <w:p w14:paraId="36379EFA"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c>
          <w:tcPr>
            <w:tcW w:w="1559" w:type="dxa"/>
            <w:tcBorders>
              <w:top w:val="nil"/>
              <w:left w:val="nil"/>
              <w:bottom w:val="single" w:sz="4" w:space="0" w:color="auto"/>
              <w:right w:val="single" w:sz="8" w:space="0" w:color="auto"/>
            </w:tcBorders>
            <w:shd w:val="clear" w:color="000000" w:fill="DAF2D0"/>
            <w:noWrap/>
            <w:vAlign w:val="center"/>
            <w:hideMark/>
          </w:tcPr>
          <w:p w14:paraId="0EDAB3F7"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r>
      <w:tr w:rsidR="003E336E" w:rsidRPr="00883644" w14:paraId="0DCEF003"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0B98D881"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01B68DAE"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Ed Attainment</w:t>
            </w:r>
          </w:p>
        </w:tc>
        <w:tc>
          <w:tcPr>
            <w:tcW w:w="1559" w:type="dxa"/>
            <w:tcBorders>
              <w:top w:val="nil"/>
              <w:left w:val="nil"/>
              <w:bottom w:val="single" w:sz="4" w:space="0" w:color="auto"/>
              <w:right w:val="single" w:sz="4" w:space="0" w:color="auto"/>
            </w:tcBorders>
            <w:shd w:val="clear" w:color="000000" w:fill="DAF2D0"/>
            <w:noWrap/>
            <w:vAlign w:val="center"/>
            <w:hideMark/>
          </w:tcPr>
          <w:p w14:paraId="53660442"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KS2</w:t>
            </w:r>
          </w:p>
        </w:tc>
        <w:tc>
          <w:tcPr>
            <w:tcW w:w="1009" w:type="dxa"/>
            <w:tcBorders>
              <w:top w:val="nil"/>
              <w:left w:val="nil"/>
              <w:bottom w:val="single" w:sz="4" w:space="0" w:color="auto"/>
              <w:right w:val="single" w:sz="4" w:space="0" w:color="auto"/>
            </w:tcBorders>
            <w:shd w:val="clear" w:color="000000" w:fill="DAF2D0"/>
            <w:noWrap/>
            <w:vAlign w:val="center"/>
            <w:hideMark/>
          </w:tcPr>
          <w:p w14:paraId="0BBE2CBA"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CLA</w:t>
            </w:r>
          </w:p>
        </w:tc>
        <w:tc>
          <w:tcPr>
            <w:tcW w:w="1039" w:type="dxa"/>
            <w:tcBorders>
              <w:top w:val="nil"/>
              <w:left w:val="nil"/>
              <w:bottom w:val="single" w:sz="4" w:space="0" w:color="auto"/>
              <w:right w:val="single" w:sz="4" w:space="0" w:color="auto"/>
            </w:tcBorders>
            <w:shd w:val="clear" w:color="000000" w:fill="DAF2D0"/>
            <w:noWrap/>
            <w:vAlign w:val="center"/>
            <w:hideMark/>
          </w:tcPr>
          <w:p w14:paraId="19C69066"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DAF2D0"/>
            <w:noWrap/>
            <w:vAlign w:val="center"/>
            <w:hideMark/>
          </w:tcPr>
          <w:p w14:paraId="719E4EB3"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9</w:t>
            </w:r>
          </w:p>
        </w:tc>
        <w:tc>
          <w:tcPr>
            <w:tcW w:w="1276" w:type="dxa"/>
            <w:tcBorders>
              <w:top w:val="nil"/>
              <w:left w:val="nil"/>
              <w:bottom w:val="single" w:sz="4" w:space="0" w:color="auto"/>
              <w:right w:val="single" w:sz="4" w:space="0" w:color="auto"/>
            </w:tcBorders>
            <w:shd w:val="clear" w:color="000000" w:fill="DAF2D0"/>
            <w:noWrap/>
            <w:vAlign w:val="center"/>
            <w:hideMark/>
          </w:tcPr>
          <w:p w14:paraId="613E2B53"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c>
          <w:tcPr>
            <w:tcW w:w="1559" w:type="dxa"/>
            <w:tcBorders>
              <w:top w:val="nil"/>
              <w:left w:val="nil"/>
              <w:bottom w:val="single" w:sz="4" w:space="0" w:color="auto"/>
              <w:right w:val="single" w:sz="8" w:space="0" w:color="auto"/>
            </w:tcBorders>
            <w:shd w:val="clear" w:color="000000" w:fill="DAF2D0"/>
            <w:noWrap/>
            <w:vAlign w:val="center"/>
            <w:hideMark/>
          </w:tcPr>
          <w:p w14:paraId="29110A90"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r>
      <w:tr w:rsidR="003E336E" w:rsidRPr="00883644" w14:paraId="51AC4660"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56DA5152"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106E9367"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Ed Attainment</w:t>
            </w:r>
          </w:p>
        </w:tc>
        <w:tc>
          <w:tcPr>
            <w:tcW w:w="1559" w:type="dxa"/>
            <w:tcBorders>
              <w:top w:val="nil"/>
              <w:left w:val="nil"/>
              <w:bottom w:val="single" w:sz="4" w:space="0" w:color="auto"/>
              <w:right w:val="single" w:sz="4" w:space="0" w:color="auto"/>
            </w:tcBorders>
            <w:shd w:val="clear" w:color="000000" w:fill="DAF2D0"/>
            <w:noWrap/>
            <w:vAlign w:val="center"/>
            <w:hideMark/>
          </w:tcPr>
          <w:p w14:paraId="7D199D5F"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KS4</w:t>
            </w:r>
          </w:p>
        </w:tc>
        <w:tc>
          <w:tcPr>
            <w:tcW w:w="1009" w:type="dxa"/>
            <w:tcBorders>
              <w:top w:val="nil"/>
              <w:left w:val="nil"/>
              <w:bottom w:val="single" w:sz="4" w:space="0" w:color="auto"/>
              <w:right w:val="single" w:sz="4" w:space="0" w:color="auto"/>
            </w:tcBorders>
            <w:shd w:val="clear" w:color="000000" w:fill="DAF2D0"/>
            <w:noWrap/>
            <w:vAlign w:val="center"/>
            <w:hideMark/>
          </w:tcPr>
          <w:p w14:paraId="5AB7463D"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CINO</w:t>
            </w:r>
          </w:p>
        </w:tc>
        <w:tc>
          <w:tcPr>
            <w:tcW w:w="1039" w:type="dxa"/>
            <w:tcBorders>
              <w:top w:val="nil"/>
              <w:left w:val="nil"/>
              <w:bottom w:val="single" w:sz="4" w:space="0" w:color="auto"/>
              <w:right w:val="single" w:sz="4" w:space="0" w:color="auto"/>
            </w:tcBorders>
            <w:shd w:val="clear" w:color="000000" w:fill="4EA72E"/>
            <w:noWrap/>
            <w:vAlign w:val="center"/>
            <w:hideMark/>
          </w:tcPr>
          <w:p w14:paraId="440E6E66"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Better</w:t>
            </w:r>
          </w:p>
        </w:tc>
        <w:tc>
          <w:tcPr>
            <w:tcW w:w="709" w:type="dxa"/>
            <w:tcBorders>
              <w:top w:val="nil"/>
              <w:left w:val="nil"/>
              <w:bottom w:val="single" w:sz="4" w:space="0" w:color="auto"/>
              <w:right w:val="single" w:sz="4" w:space="0" w:color="auto"/>
            </w:tcBorders>
            <w:shd w:val="clear" w:color="000000" w:fill="DAF2D0"/>
            <w:noWrap/>
            <w:vAlign w:val="center"/>
            <w:hideMark/>
          </w:tcPr>
          <w:p w14:paraId="78AE0988"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3</w:t>
            </w:r>
          </w:p>
        </w:tc>
        <w:tc>
          <w:tcPr>
            <w:tcW w:w="1276" w:type="dxa"/>
            <w:tcBorders>
              <w:top w:val="nil"/>
              <w:left w:val="nil"/>
              <w:bottom w:val="single" w:sz="4" w:space="0" w:color="auto"/>
              <w:right w:val="single" w:sz="4" w:space="0" w:color="auto"/>
            </w:tcBorders>
            <w:shd w:val="clear" w:color="000000" w:fill="DAF2D0"/>
            <w:noWrap/>
            <w:vAlign w:val="center"/>
            <w:hideMark/>
          </w:tcPr>
          <w:p w14:paraId="47B09560"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Southampton</w:t>
            </w:r>
          </w:p>
        </w:tc>
        <w:tc>
          <w:tcPr>
            <w:tcW w:w="1559" w:type="dxa"/>
            <w:tcBorders>
              <w:top w:val="nil"/>
              <w:left w:val="nil"/>
              <w:bottom w:val="single" w:sz="4" w:space="0" w:color="auto"/>
              <w:right w:val="single" w:sz="8" w:space="0" w:color="auto"/>
            </w:tcBorders>
            <w:shd w:val="clear" w:color="000000" w:fill="DAF2D0"/>
            <w:noWrap/>
            <w:vAlign w:val="center"/>
            <w:hideMark/>
          </w:tcPr>
          <w:p w14:paraId="5C5F5E2A"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Brighton and Hove</w:t>
            </w:r>
          </w:p>
        </w:tc>
      </w:tr>
      <w:tr w:rsidR="003E336E" w:rsidRPr="00883644" w14:paraId="269185EF"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DAF2D0"/>
            <w:noWrap/>
            <w:vAlign w:val="center"/>
            <w:hideMark/>
          </w:tcPr>
          <w:p w14:paraId="5914B7E6"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single" w:sz="4" w:space="0" w:color="auto"/>
              <w:right w:val="single" w:sz="4" w:space="0" w:color="auto"/>
            </w:tcBorders>
            <w:shd w:val="clear" w:color="000000" w:fill="DAF2D0"/>
            <w:noWrap/>
            <w:vAlign w:val="center"/>
            <w:hideMark/>
          </w:tcPr>
          <w:p w14:paraId="0ADFE965"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Ed Attainment</w:t>
            </w:r>
          </w:p>
        </w:tc>
        <w:tc>
          <w:tcPr>
            <w:tcW w:w="1559" w:type="dxa"/>
            <w:tcBorders>
              <w:top w:val="nil"/>
              <w:left w:val="nil"/>
              <w:bottom w:val="single" w:sz="4" w:space="0" w:color="auto"/>
              <w:right w:val="single" w:sz="4" w:space="0" w:color="auto"/>
            </w:tcBorders>
            <w:shd w:val="clear" w:color="000000" w:fill="DAF2D0"/>
            <w:noWrap/>
            <w:vAlign w:val="center"/>
            <w:hideMark/>
          </w:tcPr>
          <w:p w14:paraId="4B097E50"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KS4</w:t>
            </w:r>
          </w:p>
        </w:tc>
        <w:tc>
          <w:tcPr>
            <w:tcW w:w="1009" w:type="dxa"/>
            <w:tcBorders>
              <w:top w:val="nil"/>
              <w:left w:val="nil"/>
              <w:bottom w:val="single" w:sz="4" w:space="0" w:color="auto"/>
              <w:right w:val="single" w:sz="4" w:space="0" w:color="auto"/>
            </w:tcBorders>
            <w:shd w:val="clear" w:color="000000" w:fill="DAF2D0"/>
            <w:noWrap/>
            <w:vAlign w:val="center"/>
            <w:hideMark/>
          </w:tcPr>
          <w:p w14:paraId="463FACDC"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CPPO</w:t>
            </w:r>
          </w:p>
        </w:tc>
        <w:tc>
          <w:tcPr>
            <w:tcW w:w="1039" w:type="dxa"/>
            <w:tcBorders>
              <w:top w:val="nil"/>
              <w:left w:val="nil"/>
              <w:bottom w:val="single" w:sz="4" w:space="0" w:color="auto"/>
              <w:right w:val="single" w:sz="4" w:space="0" w:color="auto"/>
            </w:tcBorders>
            <w:shd w:val="clear" w:color="000000" w:fill="DAF2D0"/>
            <w:noWrap/>
            <w:vAlign w:val="center"/>
            <w:hideMark/>
          </w:tcPr>
          <w:p w14:paraId="13D7600C"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DAF2D0"/>
            <w:noWrap/>
            <w:vAlign w:val="center"/>
            <w:hideMark/>
          </w:tcPr>
          <w:p w14:paraId="488C63F5"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7</w:t>
            </w:r>
          </w:p>
        </w:tc>
        <w:tc>
          <w:tcPr>
            <w:tcW w:w="1276" w:type="dxa"/>
            <w:tcBorders>
              <w:top w:val="nil"/>
              <w:left w:val="nil"/>
              <w:bottom w:val="single" w:sz="4" w:space="0" w:color="auto"/>
              <w:right w:val="single" w:sz="4" w:space="0" w:color="auto"/>
            </w:tcBorders>
            <w:shd w:val="clear" w:color="000000" w:fill="DAF2D0"/>
            <w:noWrap/>
            <w:vAlign w:val="center"/>
            <w:hideMark/>
          </w:tcPr>
          <w:p w14:paraId="4CE37F4D"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Reading</w:t>
            </w:r>
          </w:p>
        </w:tc>
        <w:tc>
          <w:tcPr>
            <w:tcW w:w="1559" w:type="dxa"/>
            <w:tcBorders>
              <w:top w:val="nil"/>
              <w:left w:val="nil"/>
              <w:bottom w:val="single" w:sz="4" w:space="0" w:color="auto"/>
              <w:right w:val="single" w:sz="8" w:space="0" w:color="auto"/>
            </w:tcBorders>
            <w:shd w:val="clear" w:color="000000" w:fill="DAF2D0"/>
            <w:noWrap/>
            <w:vAlign w:val="center"/>
            <w:hideMark/>
          </w:tcPr>
          <w:p w14:paraId="4E9789E2"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Southampton</w:t>
            </w:r>
          </w:p>
        </w:tc>
      </w:tr>
      <w:tr w:rsidR="003E336E" w:rsidRPr="00883644" w14:paraId="655951B2" w14:textId="77777777" w:rsidTr="00476E8B">
        <w:trPr>
          <w:trHeight w:val="300"/>
        </w:trPr>
        <w:tc>
          <w:tcPr>
            <w:tcW w:w="930" w:type="dxa"/>
            <w:tcBorders>
              <w:top w:val="nil"/>
              <w:left w:val="single" w:sz="8" w:space="0" w:color="auto"/>
              <w:bottom w:val="single" w:sz="8" w:space="0" w:color="auto"/>
              <w:right w:val="single" w:sz="4" w:space="0" w:color="auto"/>
            </w:tcBorders>
            <w:shd w:val="clear" w:color="000000" w:fill="DAF2D0"/>
            <w:noWrap/>
            <w:vAlign w:val="center"/>
            <w:hideMark/>
          </w:tcPr>
          <w:p w14:paraId="37CBEBB4"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1 Family Support</w:t>
            </w:r>
          </w:p>
        </w:tc>
        <w:tc>
          <w:tcPr>
            <w:tcW w:w="1701" w:type="dxa"/>
            <w:tcBorders>
              <w:top w:val="nil"/>
              <w:left w:val="nil"/>
              <w:bottom w:val="nil"/>
              <w:right w:val="single" w:sz="4" w:space="0" w:color="auto"/>
            </w:tcBorders>
            <w:shd w:val="clear" w:color="000000" w:fill="DAF2D0"/>
            <w:noWrap/>
            <w:vAlign w:val="center"/>
            <w:hideMark/>
          </w:tcPr>
          <w:p w14:paraId="251E35FA"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Ed Attainment</w:t>
            </w:r>
          </w:p>
        </w:tc>
        <w:tc>
          <w:tcPr>
            <w:tcW w:w="1559" w:type="dxa"/>
            <w:tcBorders>
              <w:top w:val="nil"/>
              <w:left w:val="nil"/>
              <w:bottom w:val="single" w:sz="4" w:space="0" w:color="auto"/>
              <w:right w:val="single" w:sz="4" w:space="0" w:color="auto"/>
            </w:tcBorders>
            <w:shd w:val="clear" w:color="000000" w:fill="DAF2D0"/>
            <w:noWrap/>
            <w:vAlign w:val="center"/>
            <w:hideMark/>
          </w:tcPr>
          <w:p w14:paraId="13098CA4"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KS4</w:t>
            </w:r>
          </w:p>
        </w:tc>
        <w:tc>
          <w:tcPr>
            <w:tcW w:w="1009" w:type="dxa"/>
            <w:tcBorders>
              <w:top w:val="nil"/>
              <w:left w:val="nil"/>
              <w:bottom w:val="nil"/>
              <w:right w:val="single" w:sz="4" w:space="0" w:color="auto"/>
            </w:tcBorders>
            <w:shd w:val="clear" w:color="000000" w:fill="DAF2D0"/>
            <w:noWrap/>
            <w:vAlign w:val="center"/>
            <w:hideMark/>
          </w:tcPr>
          <w:p w14:paraId="70653ABB"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CLA</w:t>
            </w:r>
          </w:p>
        </w:tc>
        <w:tc>
          <w:tcPr>
            <w:tcW w:w="1039" w:type="dxa"/>
            <w:tcBorders>
              <w:top w:val="nil"/>
              <w:left w:val="nil"/>
              <w:bottom w:val="nil"/>
              <w:right w:val="single" w:sz="4" w:space="0" w:color="auto"/>
            </w:tcBorders>
            <w:shd w:val="clear" w:color="000000" w:fill="DAF2D0"/>
            <w:noWrap/>
            <w:vAlign w:val="center"/>
            <w:hideMark/>
          </w:tcPr>
          <w:p w14:paraId="768AF8E3"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nil"/>
              <w:right w:val="single" w:sz="4" w:space="0" w:color="auto"/>
            </w:tcBorders>
            <w:shd w:val="clear" w:color="000000" w:fill="DAF2D0"/>
            <w:noWrap/>
            <w:vAlign w:val="center"/>
            <w:hideMark/>
          </w:tcPr>
          <w:p w14:paraId="4C7B1E77"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6</w:t>
            </w:r>
          </w:p>
        </w:tc>
        <w:tc>
          <w:tcPr>
            <w:tcW w:w="1276" w:type="dxa"/>
            <w:tcBorders>
              <w:top w:val="nil"/>
              <w:left w:val="nil"/>
              <w:bottom w:val="nil"/>
              <w:right w:val="single" w:sz="4" w:space="0" w:color="auto"/>
            </w:tcBorders>
            <w:shd w:val="clear" w:color="000000" w:fill="DAF2D0"/>
            <w:noWrap/>
            <w:vAlign w:val="center"/>
            <w:hideMark/>
          </w:tcPr>
          <w:p w14:paraId="2A4C9AC4" w14:textId="63E648DD"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Brighton and Hove</w:t>
            </w:r>
          </w:p>
        </w:tc>
        <w:tc>
          <w:tcPr>
            <w:tcW w:w="1559" w:type="dxa"/>
            <w:tcBorders>
              <w:top w:val="nil"/>
              <w:left w:val="nil"/>
              <w:bottom w:val="nil"/>
              <w:right w:val="single" w:sz="8" w:space="0" w:color="auto"/>
            </w:tcBorders>
            <w:shd w:val="clear" w:color="000000" w:fill="DAF2D0"/>
            <w:noWrap/>
            <w:vAlign w:val="center"/>
            <w:hideMark/>
          </w:tcPr>
          <w:p w14:paraId="57DA1B62"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Slough</w:t>
            </w:r>
          </w:p>
        </w:tc>
      </w:tr>
      <w:tr w:rsidR="003E336E" w:rsidRPr="00883644" w14:paraId="6696B910" w14:textId="77777777" w:rsidTr="00476E8B">
        <w:trPr>
          <w:trHeight w:val="36"/>
        </w:trPr>
        <w:tc>
          <w:tcPr>
            <w:tcW w:w="930" w:type="dxa"/>
            <w:tcBorders>
              <w:top w:val="single" w:sz="8" w:space="0" w:color="auto"/>
              <w:left w:val="single" w:sz="8" w:space="0" w:color="auto"/>
              <w:bottom w:val="single" w:sz="4" w:space="0" w:color="auto"/>
              <w:right w:val="single" w:sz="4" w:space="0" w:color="auto"/>
            </w:tcBorders>
            <w:shd w:val="clear" w:color="auto" w:fill="CAEDFB"/>
            <w:noWrap/>
            <w:vAlign w:val="center"/>
            <w:hideMark/>
          </w:tcPr>
          <w:p w14:paraId="2EA0045D" w14:textId="59D5377A" w:rsidR="003E336E" w:rsidRPr="00883644" w:rsidRDefault="008B5CC7" w:rsidP="00C76388">
            <w:pPr>
              <w:spacing w:after="0" w:line="240" w:lineRule="auto"/>
              <w:rPr>
                <w:rFonts w:eastAsia="Times New Roman" w:cs="Times New Roman"/>
                <w:color w:val="000000"/>
                <w:sz w:val="16"/>
                <w:szCs w:val="16"/>
                <w:lang w:eastAsia="en-GB"/>
              </w:rPr>
            </w:pPr>
            <w:r>
              <w:rPr>
                <w:rFonts w:eastAsia="Times New Roman" w:cs="Times New Roman"/>
                <w:color w:val="000000"/>
                <w:sz w:val="16"/>
                <w:szCs w:val="16"/>
                <w:lang w:eastAsia="en-GB"/>
              </w:rPr>
              <w:t>2</w:t>
            </w:r>
            <w:r w:rsidR="00883644" w:rsidRPr="00883644">
              <w:rPr>
                <w:rFonts w:eastAsia="Times New Roman" w:cs="Times New Roman"/>
                <w:color w:val="000000"/>
                <w:sz w:val="16"/>
                <w:szCs w:val="16"/>
                <w:lang w:eastAsia="en-GB"/>
              </w:rPr>
              <w:t xml:space="preserve"> Safety</w:t>
            </w:r>
          </w:p>
        </w:tc>
        <w:tc>
          <w:tcPr>
            <w:tcW w:w="1701" w:type="dxa"/>
            <w:tcBorders>
              <w:top w:val="single" w:sz="8" w:space="0" w:color="auto"/>
              <w:left w:val="single" w:sz="4" w:space="0" w:color="auto"/>
              <w:bottom w:val="nil"/>
              <w:right w:val="single" w:sz="4" w:space="0" w:color="auto"/>
            </w:tcBorders>
            <w:shd w:val="clear" w:color="000000" w:fill="CAEDFB"/>
            <w:noWrap/>
            <w:vAlign w:val="center"/>
            <w:hideMark/>
          </w:tcPr>
          <w:p w14:paraId="4BD43070"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General safety</w:t>
            </w:r>
          </w:p>
        </w:tc>
        <w:tc>
          <w:tcPr>
            <w:tcW w:w="1559" w:type="dxa"/>
            <w:tcBorders>
              <w:top w:val="single" w:sz="8" w:space="0" w:color="auto"/>
              <w:left w:val="nil"/>
              <w:bottom w:val="nil"/>
              <w:right w:val="single" w:sz="4" w:space="0" w:color="auto"/>
            </w:tcBorders>
            <w:shd w:val="clear" w:color="000000" w:fill="CAEDFB"/>
            <w:noWrap/>
            <w:vAlign w:val="center"/>
            <w:hideMark/>
          </w:tcPr>
          <w:p w14:paraId="26530B8F"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ICPC to s47 Ratio (higher is better)</w:t>
            </w:r>
          </w:p>
        </w:tc>
        <w:tc>
          <w:tcPr>
            <w:tcW w:w="1009" w:type="dxa"/>
            <w:tcBorders>
              <w:top w:val="single" w:sz="8" w:space="0" w:color="auto"/>
              <w:left w:val="nil"/>
              <w:bottom w:val="nil"/>
              <w:right w:val="single" w:sz="4" w:space="0" w:color="auto"/>
            </w:tcBorders>
            <w:shd w:val="clear" w:color="000000" w:fill="CAEDFB"/>
            <w:noWrap/>
            <w:vAlign w:val="center"/>
            <w:hideMark/>
          </w:tcPr>
          <w:p w14:paraId="5AEF42BE" w14:textId="148622AD" w:rsidR="003E336E" w:rsidRPr="00883644" w:rsidRDefault="003E336E" w:rsidP="00C76388">
            <w:pPr>
              <w:spacing w:after="0" w:line="240" w:lineRule="auto"/>
              <w:jc w:val="center"/>
              <w:rPr>
                <w:rFonts w:eastAsia="Times New Roman" w:cs="Times New Roman"/>
                <w:color w:val="000000"/>
                <w:sz w:val="16"/>
                <w:szCs w:val="16"/>
                <w:lang w:eastAsia="en-GB"/>
              </w:rPr>
            </w:pPr>
          </w:p>
        </w:tc>
        <w:tc>
          <w:tcPr>
            <w:tcW w:w="1039" w:type="dxa"/>
            <w:tcBorders>
              <w:top w:val="single" w:sz="8" w:space="0" w:color="auto"/>
              <w:left w:val="nil"/>
              <w:bottom w:val="nil"/>
              <w:right w:val="single" w:sz="4" w:space="0" w:color="auto"/>
            </w:tcBorders>
            <w:shd w:val="clear" w:color="000000" w:fill="CAEDFB"/>
            <w:noWrap/>
            <w:vAlign w:val="center"/>
            <w:hideMark/>
          </w:tcPr>
          <w:p w14:paraId="27E04C0A"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single" w:sz="8" w:space="0" w:color="auto"/>
              <w:left w:val="nil"/>
              <w:bottom w:val="nil"/>
              <w:right w:val="single" w:sz="4" w:space="0" w:color="auto"/>
            </w:tcBorders>
            <w:shd w:val="clear" w:color="000000" w:fill="CAEDFB"/>
            <w:noWrap/>
            <w:vAlign w:val="center"/>
            <w:hideMark/>
          </w:tcPr>
          <w:p w14:paraId="62D1ED61"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9</w:t>
            </w:r>
          </w:p>
        </w:tc>
        <w:tc>
          <w:tcPr>
            <w:tcW w:w="1276" w:type="dxa"/>
            <w:tcBorders>
              <w:top w:val="single" w:sz="8" w:space="0" w:color="auto"/>
              <w:left w:val="nil"/>
              <w:bottom w:val="nil"/>
              <w:right w:val="single" w:sz="4" w:space="0" w:color="auto"/>
            </w:tcBorders>
            <w:shd w:val="clear" w:color="000000" w:fill="CAEDFB"/>
            <w:noWrap/>
            <w:vAlign w:val="center"/>
            <w:hideMark/>
          </w:tcPr>
          <w:p w14:paraId="2A8C8299"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Hampshire</w:t>
            </w:r>
          </w:p>
        </w:tc>
        <w:tc>
          <w:tcPr>
            <w:tcW w:w="1559" w:type="dxa"/>
            <w:tcBorders>
              <w:top w:val="single" w:sz="8" w:space="0" w:color="auto"/>
              <w:left w:val="nil"/>
              <w:bottom w:val="nil"/>
              <w:right w:val="single" w:sz="8" w:space="0" w:color="auto"/>
            </w:tcBorders>
            <w:shd w:val="clear" w:color="000000" w:fill="CAEDFB"/>
            <w:noWrap/>
            <w:vAlign w:val="center"/>
            <w:hideMark/>
          </w:tcPr>
          <w:p w14:paraId="6B7AF1AF"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Kent</w:t>
            </w:r>
          </w:p>
        </w:tc>
      </w:tr>
      <w:tr w:rsidR="003E336E" w:rsidRPr="00883644" w14:paraId="74FE349F" w14:textId="77777777" w:rsidTr="00476E8B">
        <w:trPr>
          <w:trHeight w:val="290"/>
        </w:trPr>
        <w:tc>
          <w:tcPr>
            <w:tcW w:w="930" w:type="dxa"/>
            <w:tcBorders>
              <w:top w:val="single" w:sz="4" w:space="0" w:color="auto"/>
              <w:left w:val="single" w:sz="8" w:space="0" w:color="auto"/>
              <w:bottom w:val="single" w:sz="4" w:space="0" w:color="auto"/>
              <w:right w:val="single" w:sz="4" w:space="0" w:color="auto"/>
            </w:tcBorders>
            <w:shd w:val="clear" w:color="auto" w:fill="CAEDFB"/>
            <w:noWrap/>
            <w:vAlign w:val="center"/>
            <w:hideMark/>
          </w:tcPr>
          <w:p w14:paraId="3F4689A2" w14:textId="10FE2DB9" w:rsidR="003E336E" w:rsidRPr="00883644" w:rsidRDefault="008B5CC7" w:rsidP="00C76388">
            <w:pPr>
              <w:spacing w:after="0" w:line="240" w:lineRule="auto"/>
              <w:rPr>
                <w:rFonts w:eastAsia="Times New Roman" w:cs="Times New Roman"/>
                <w:color w:val="000000"/>
                <w:sz w:val="16"/>
                <w:szCs w:val="16"/>
                <w:lang w:eastAsia="en-GB"/>
              </w:rPr>
            </w:pPr>
            <w:r>
              <w:rPr>
                <w:rFonts w:eastAsia="Times New Roman" w:cs="Times New Roman"/>
                <w:color w:val="000000"/>
                <w:sz w:val="16"/>
                <w:szCs w:val="16"/>
                <w:lang w:eastAsia="en-GB"/>
              </w:rPr>
              <w:t>2</w:t>
            </w:r>
            <w:r w:rsidR="003E336E" w:rsidRPr="00883644">
              <w:rPr>
                <w:rFonts w:eastAsia="Times New Roman" w:cs="Times New Roman"/>
                <w:color w:val="000000"/>
                <w:sz w:val="16"/>
                <w:szCs w:val="16"/>
                <w:lang w:eastAsia="en-GB"/>
              </w:rPr>
              <w:t xml:space="preserve"> Safety</w:t>
            </w:r>
          </w:p>
        </w:tc>
        <w:tc>
          <w:tcPr>
            <w:tcW w:w="1701" w:type="dxa"/>
            <w:tcBorders>
              <w:top w:val="single" w:sz="4" w:space="0" w:color="auto"/>
              <w:left w:val="single" w:sz="4" w:space="0" w:color="auto"/>
              <w:bottom w:val="single" w:sz="4" w:space="0" w:color="auto"/>
              <w:right w:val="single" w:sz="4" w:space="0" w:color="auto"/>
            </w:tcBorders>
            <w:shd w:val="clear" w:color="000000" w:fill="CAEDFB"/>
            <w:noWrap/>
            <w:vAlign w:val="center"/>
            <w:hideMark/>
          </w:tcPr>
          <w:p w14:paraId="101AD822"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General safety</w:t>
            </w:r>
          </w:p>
        </w:tc>
        <w:tc>
          <w:tcPr>
            <w:tcW w:w="1559" w:type="dxa"/>
            <w:tcBorders>
              <w:top w:val="single" w:sz="4" w:space="0" w:color="auto"/>
              <w:left w:val="nil"/>
              <w:bottom w:val="single" w:sz="4" w:space="0" w:color="auto"/>
              <w:right w:val="single" w:sz="4" w:space="0" w:color="auto"/>
            </w:tcBorders>
            <w:shd w:val="clear" w:color="000000" w:fill="CAEDFB"/>
            <w:noWrap/>
            <w:vAlign w:val="center"/>
            <w:hideMark/>
          </w:tcPr>
          <w:p w14:paraId="70E24061"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2nd + CPP</w:t>
            </w:r>
          </w:p>
        </w:tc>
        <w:tc>
          <w:tcPr>
            <w:tcW w:w="1009" w:type="dxa"/>
            <w:tcBorders>
              <w:top w:val="single" w:sz="4" w:space="0" w:color="auto"/>
              <w:left w:val="nil"/>
              <w:bottom w:val="single" w:sz="4" w:space="0" w:color="auto"/>
              <w:right w:val="single" w:sz="4" w:space="0" w:color="auto"/>
            </w:tcBorders>
            <w:shd w:val="clear" w:color="auto" w:fill="CAEDFB"/>
            <w:noWrap/>
            <w:vAlign w:val="center"/>
            <w:hideMark/>
          </w:tcPr>
          <w:p w14:paraId="32CCB3A3" w14:textId="78ECF8E6" w:rsidR="003E336E" w:rsidRPr="00883644" w:rsidRDefault="003E336E" w:rsidP="00C76388">
            <w:pPr>
              <w:spacing w:after="0" w:line="240" w:lineRule="auto"/>
              <w:jc w:val="center"/>
              <w:rPr>
                <w:rFonts w:eastAsia="Times New Roman" w:cs="Times New Roman"/>
                <w:color w:val="000000"/>
                <w:sz w:val="16"/>
                <w:szCs w:val="16"/>
                <w:lang w:eastAsia="en-GB"/>
              </w:rPr>
            </w:pPr>
          </w:p>
        </w:tc>
        <w:tc>
          <w:tcPr>
            <w:tcW w:w="1039" w:type="dxa"/>
            <w:tcBorders>
              <w:top w:val="single" w:sz="4" w:space="0" w:color="auto"/>
              <w:left w:val="nil"/>
              <w:bottom w:val="single" w:sz="4" w:space="0" w:color="auto"/>
              <w:right w:val="single" w:sz="4" w:space="0" w:color="auto"/>
            </w:tcBorders>
            <w:shd w:val="clear" w:color="000000" w:fill="CAEDFB"/>
            <w:noWrap/>
            <w:vAlign w:val="center"/>
            <w:hideMark/>
          </w:tcPr>
          <w:p w14:paraId="72144B5B"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single" w:sz="4" w:space="0" w:color="auto"/>
              <w:left w:val="nil"/>
              <w:bottom w:val="single" w:sz="4" w:space="0" w:color="auto"/>
              <w:right w:val="single" w:sz="4" w:space="0" w:color="auto"/>
            </w:tcBorders>
            <w:shd w:val="clear" w:color="000000" w:fill="CAEDFB"/>
            <w:noWrap/>
            <w:vAlign w:val="center"/>
            <w:hideMark/>
          </w:tcPr>
          <w:p w14:paraId="0F9BC56B"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7</w:t>
            </w:r>
          </w:p>
        </w:tc>
        <w:tc>
          <w:tcPr>
            <w:tcW w:w="1276" w:type="dxa"/>
            <w:tcBorders>
              <w:top w:val="single" w:sz="4" w:space="0" w:color="auto"/>
              <w:left w:val="nil"/>
              <w:bottom w:val="single" w:sz="4" w:space="0" w:color="auto"/>
              <w:right w:val="single" w:sz="4" w:space="0" w:color="auto"/>
            </w:tcBorders>
            <w:shd w:val="clear" w:color="000000" w:fill="CAEDFB"/>
            <w:noWrap/>
            <w:vAlign w:val="center"/>
            <w:hideMark/>
          </w:tcPr>
          <w:p w14:paraId="65F147F3"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West Berkshire</w:t>
            </w:r>
          </w:p>
        </w:tc>
        <w:tc>
          <w:tcPr>
            <w:tcW w:w="1559" w:type="dxa"/>
            <w:tcBorders>
              <w:top w:val="single" w:sz="4" w:space="0" w:color="auto"/>
              <w:left w:val="nil"/>
              <w:bottom w:val="single" w:sz="4" w:space="0" w:color="auto"/>
              <w:right w:val="single" w:sz="8" w:space="0" w:color="auto"/>
            </w:tcBorders>
            <w:shd w:val="clear" w:color="000000" w:fill="CAEDFB"/>
            <w:noWrap/>
            <w:vAlign w:val="center"/>
            <w:hideMark/>
          </w:tcPr>
          <w:p w14:paraId="74622A50"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East Sussex</w:t>
            </w:r>
          </w:p>
        </w:tc>
      </w:tr>
      <w:tr w:rsidR="008B5CC7" w:rsidRPr="00883644" w14:paraId="1240C018" w14:textId="77777777" w:rsidTr="00476E8B">
        <w:trPr>
          <w:trHeight w:val="290"/>
        </w:trPr>
        <w:tc>
          <w:tcPr>
            <w:tcW w:w="930" w:type="dxa"/>
            <w:tcBorders>
              <w:top w:val="single" w:sz="4" w:space="0" w:color="auto"/>
              <w:left w:val="single" w:sz="8" w:space="0" w:color="auto"/>
              <w:bottom w:val="single" w:sz="4" w:space="0" w:color="auto"/>
              <w:right w:val="single" w:sz="4" w:space="0" w:color="auto"/>
            </w:tcBorders>
            <w:shd w:val="clear" w:color="000000" w:fill="CAEDFB"/>
            <w:noWrap/>
            <w:hideMark/>
          </w:tcPr>
          <w:p w14:paraId="5735B7D0" w14:textId="0AB22BC6"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42D990BC"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General safety</w:t>
            </w:r>
          </w:p>
        </w:tc>
        <w:tc>
          <w:tcPr>
            <w:tcW w:w="1559" w:type="dxa"/>
            <w:tcBorders>
              <w:top w:val="nil"/>
              <w:left w:val="nil"/>
              <w:bottom w:val="single" w:sz="4" w:space="0" w:color="auto"/>
              <w:right w:val="single" w:sz="4" w:space="0" w:color="auto"/>
            </w:tcBorders>
            <w:shd w:val="clear" w:color="000000" w:fill="CAEDFB"/>
            <w:noWrap/>
            <w:vAlign w:val="center"/>
            <w:hideMark/>
          </w:tcPr>
          <w:p w14:paraId="2F9264E6"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CPP 2yrs+</w:t>
            </w:r>
          </w:p>
        </w:tc>
        <w:tc>
          <w:tcPr>
            <w:tcW w:w="1009" w:type="dxa"/>
            <w:tcBorders>
              <w:top w:val="nil"/>
              <w:left w:val="nil"/>
              <w:bottom w:val="single" w:sz="4" w:space="0" w:color="auto"/>
              <w:right w:val="single" w:sz="4" w:space="0" w:color="auto"/>
            </w:tcBorders>
            <w:shd w:val="clear" w:color="000000" w:fill="CAEDFB"/>
            <w:noWrap/>
            <w:vAlign w:val="center"/>
            <w:hideMark/>
          </w:tcPr>
          <w:p w14:paraId="1E3594E9" w14:textId="36157648"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CAEDFB"/>
            <w:noWrap/>
            <w:vAlign w:val="center"/>
            <w:hideMark/>
          </w:tcPr>
          <w:p w14:paraId="089E81D2"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CAEDFB"/>
            <w:noWrap/>
            <w:vAlign w:val="center"/>
            <w:hideMark/>
          </w:tcPr>
          <w:p w14:paraId="43E6FA3B"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7</w:t>
            </w:r>
          </w:p>
        </w:tc>
        <w:tc>
          <w:tcPr>
            <w:tcW w:w="1276" w:type="dxa"/>
            <w:tcBorders>
              <w:top w:val="nil"/>
              <w:left w:val="nil"/>
              <w:bottom w:val="single" w:sz="4" w:space="0" w:color="auto"/>
              <w:right w:val="single" w:sz="4" w:space="0" w:color="auto"/>
            </w:tcBorders>
            <w:shd w:val="clear" w:color="000000" w:fill="CAEDFB"/>
            <w:noWrap/>
            <w:vAlign w:val="center"/>
            <w:hideMark/>
          </w:tcPr>
          <w:p w14:paraId="0F1A71F8"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c>
          <w:tcPr>
            <w:tcW w:w="1559" w:type="dxa"/>
            <w:tcBorders>
              <w:top w:val="nil"/>
              <w:left w:val="nil"/>
              <w:bottom w:val="single" w:sz="4" w:space="0" w:color="auto"/>
              <w:right w:val="single" w:sz="8" w:space="0" w:color="auto"/>
            </w:tcBorders>
            <w:shd w:val="clear" w:color="000000" w:fill="CAEDFB"/>
            <w:noWrap/>
            <w:vAlign w:val="center"/>
            <w:hideMark/>
          </w:tcPr>
          <w:p w14:paraId="0492E3FB"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r>
      <w:tr w:rsidR="008B5CC7" w:rsidRPr="00883644" w14:paraId="69DC0CDC"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CAEDFB"/>
            <w:noWrap/>
            <w:hideMark/>
          </w:tcPr>
          <w:p w14:paraId="59161D21" w14:textId="48E745D3"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40684E9C"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General safety</w:t>
            </w:r>
          </w:p>
        </w:tc>
        <w:tc>
          <w:tcPr>
            <w:tcW w:w="1559" w:type="dxa"/>
            <w:tcBorders>
              <w:top w:val="nil"/>
              <w:left w:val="nil"/>
              <w:bottom w:val="single" w:sz="4" w:space="0" w:color="auto"/>
              <w:right w:val="single" w:sz="4" w:space="0" w:color="auto"/>
            </w:tcBorders>
            <w:shd w:val="clear" w:color="000000" w:fill="CAEDFB"/>
            <w:noWrap/>
            <w:vAlign w:val="center"/>
            <w:hideMark/>
          </w:tcPr>
          <w:p w14:paraId="7C9C856B"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Hospital Admissions</w:t>
            </w:r>
          </w:p>
        </w:tc>
        <w:tc>
          <w:tcPr>
            <w:tcW w:w="1009" w:type="dxa"/>
            <w:tcBorders>
              <w:top w:val="nil"/>
              <w:left w:val="nil"/>
              <w:bottom w:val="single" w:sz="4" w:space="0" w:color="auto"/>
              <w:right w:val="single" w:sz="4" w:space="0" w:color="auto"/>
            </w:tcBorders>
            <w:shd w:val="clear" w:color="000000" w:fill="CAEDFB"/>
            <w:noWrap/>
            <w:vAlign w:val="center"/>
            <w:hideMark/>
          </w:tcPr>
          <w:p w14:paraId="1BB75668" w14:textId="70678331"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0F9ED5"/>
            <w:noWrap/>
            <w:vAlign w:val="center"/>
            <w:hideMark/>
          </w:tcPr>
          <w:p w14:paraId="637A830F"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Better</w:t>
            </w:r>
          </w:p>
        </w:tc>
        <w:tc>
          <w:tcPr>
            <w:tcW w:w="709" w:type="dxa"/>
            <w:tcBorders>
              <w:top w:val="nil"/>
              <w:left w:val="nil"/>
              <w:bottom w:val="single" w:sz="4" w:space="0" w:color="auto"/>
              <w:right w:val="single" w:sz="4" w:space="0" w:color="auto"/>
            </w:tcBorders>
            <w:shd w:val="clear" w:color="000000" w:fill="CAEDFB"/>
            <w:noWrap/>
            <w:vAlign w:val="center"/>
            <w:hideMark/>
          </w:tcPr>
          <w:p w14:paraId="6E02C7E3"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4</w:t>
            </w:r>
          </w:p>
        </w:tc>
        <w:tc>
          <w:tcPr>
            <w:tcW w:w="1276" w:type="dxa"/>
            <w:tcBorders>
              <w:top w:val="nil"/>
              <w:left w:val="nil"/>
              <w:bottom w:val="single" w:sz="4" w:space="0" w:color="auto"/>
              <w:right w:val="single" w:sz="4" w:space="0" w:color="auto"/>
            </w:tcBorders>
            <w:shd w:val="clear" w:color="000000" w:fill="CAEDFB"/>
            <w:noWrap/>
            <w:vAlign w:val="center"/>
            <w:hideMark/>
          </w:tcPr>
          <w:p w14:paraId="7BBB4FD0"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Isle of Wight</w:t>
            </w:r>
          </w:p>
        </w:tc>
        <w:tc>
          <w:tcPr>
            <w:tcW w:w="1559" w:type="dxa"/>
            <w:tcBorders>
              <w:top w:val="nil"/>
              <w:left w:val="nil"/>
              <w:bottom w:val="single" w:sz="4" w:space="0" w:color="auto"/>
              <w:right w:val="single" w:sz="8" w:space="0" w:color="auto"/>
            </w:tcBorders>
            <w:shd w:val="clear" w:color="000000" w:fill="CAEDFB"/>
            <w:noWrap/>
            <w:vAlign w:val="center"/>
            <w:hideMark/>
          </w:tcPr>
          <w:p w14:paraId="5BF1E49C"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East Sussex</w:t>
            </w:r>
          </w:p>
        </w:tc>
      </w:tr>
      <w:tr w:rsidR="008B5CC7" w:rsidRPr="00883644" w14:paraId="1F2CA02F"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CAEDFB"/>
            <w:noWrap/>
            <w:hideMark/>
          </w:tcPr>
          <w:p w14:paraId="39E64C1C" w14:textId="089DCF78"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53028F22"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abuse or neglect</w:t>
            </w:r>
          </w:p>
        </w:tc>
        <w:tc>
          <w:tcPr>
            <w:tcW w:w="1559" w:type="dxa"/>
            <w:tcBorders>
              <w:top w:val="nil"/>
              <w:left w:val="nil"/>
              <w:bottom w:val="single" w:sz="4" w:space="0" w:color="auto"/>
              <w:right w:val="single" w:sz="4" w:space="0" w:color="auto"/>
            </w:tcBorders>
            <w:shd w:val="clear" w:color="000000" w:fill="CAEDFB"/>
            <w:noWrap/>
            <w:vAlign w:val="center"/>
            <w:hideMark/>
          </w:tcPr>
          <w:p w14:paraId="2439F7B3"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DA child</w:t>
            </w:r>
          </w:p>
        </w:tc>
        <w:tc>
          <w:tcPr>
            <w:tcW w:w="1009" w:type="dxa"/>
            <w:tcBorders>
              <w:top w:val="nil"/>
              <w:left w:val="nil"/>
              <w:bottom w:val="single" w:sz="4" w:space="0" w:color="auto"/>
              <w:right w:val="single" w:sz="4" w:space="0" w:color="auto"/>
            </w:tcBorders>
            <w:shd w:val="clear" w:color="000000" w:fill="CAEDFB"/>
            <w:noWrap/>
            <w:vAlign w:val="center"/>
            <w:hideMark/>
          </w:tcPr>
          <w:p w14:paraId="5EE05A87" w14:textId="4E20E33D"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CAEDFB"/>
            <w:noWrap/>
            <w:vAlign w:val="center"/>
            <w:hideMark/>
          </w:tcPr>
          <w:p w14:paraId="5FFDD857"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CAEDFB"/>
            <w:noWrap/>
            <w:vAlign w:val="center"/>
            <w:hideMark/>
          </w:tcPr>
          <w:p w14:paraId="28615FA4"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5</w:t>
            </w:r>
          </w:p>
        </w:tc>
        <w:tc>
          <w:tcPr>
            <w:tcW w:w="1276" w:type="dxa"/>
            <w:tcBorders>
              <w:top w:val="nil"/>
              <w:left w:val="nil"/>
              <w:bottom w:val="single" w:sz="4" w:space="0" w:color="auto"/>
              <w:right w:val="single" w:sz="4" w:space="0" w:color="auto"/>
            </w:tcBorders>
            <w:shd w:val="clear" w:color="000000" w:fill="CAEDFB"/>
            <w:noWrap/>
            <w:vAlign w:val="center"/>
            <w:hideMark/>
          </w:tcPr>
          <w:p w14:paraId="3A9EEED8"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Medway</w:t>
            </w:r>
          </w:p>
        </w:tc>
        <w:tc>
          <w:tcPr>
            <w:tcW w:w="1559" w:type="dxa"/>
            <w:tcBorders>
              <w:top w:val="nil"/>
              <w:left w:val="nil"/>
              <w:bottom w:val="single" w:sz="4" w:space="0" w:color="auto"/>
              <w:right w:val="single" w:sz="8" w:space="0" w:color="auto"/>
            </w:tcBorders>
            <w:shd w:val="clear" w:color="000000" w:fill="CAEDFB"/>
            <w:noWrap/>
            <w:vAlign w:val="center"/>
            <w:hideMark/>
          </w:tcPr>
          <w:p w14:paraId="7E3DAD41"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Hampshire</w:t>
            </w:r>
          </w:p>
        </w:tc>
      </w:tr>
      <w:tr w:rsidR="008B5CC7" w:rsidRPr="00883644" w14:paraId="0380C807"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CAEDFB"/>
            <w:noWrap/>
            <w:hideMark/>
          </w:tcPr>
          <w:p w14:paraId="0E09F16F" w14:textId="3A8A96F8"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2E7FF84E"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abuse or neglect</w:t>
            </w:r>
          </w:p>
        </w:tc>
        <w:tc>
          <w:tcPr>
            <w:tcW w:w="1559" w:type="dxa"/>
            <w:tcBorders>
              <w:top w:val="nil"/>
              <w:left w:val="nil"/>
              <w:bottom w:val="single" w:sz="4" w:space="0" w:color="auto"/>
              <w:right w:val="single" w:sz="4" w:space="0" w:color="auto"/>
            </w:tcBorders>
            <w:shd w:val="clear" w:color="000000" w:fill="CAEDFB"/>
            <w:noWrap/>
            <w:vAlign w:val="center"/>
            <w:hideMark/>
          </w:tcPr>
          <w:p w14:paraId="7E659F06"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DA parent</w:t>
            </w:r>
          </w:p>
        </w:tc>
        <w:tc>
          <w:tcPr>
            <w:tcW w:w="1009" w:type="dxa"/>
            <w:tcBorders>
              <w:top w:val="nil"/>
              <w:left w:val="nil"/>
              <w:bottom w:val="single" w:sz="4" w:space="0" w:color="auto"/>
              <w:right w:val="single" w:sz="4" w:space="0" w:color="auto"/>
            </w:tcBorders>
            <w:shd w:val="clear" w:color="000000" w:fill="CAEDFB"/>
            <w:noWrap/>
            <w:vAlign w:val="center"/>
            <w:hideMark/>
          </w:tcPr>
          <w:p w14:paraId="1B92AF74" w14:textId="5EBA7F7D"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CAEDFB"/>
            <w:noWrap/>
            <w:vAlign w:val="center"/>
            <w:hideMark/>
          </w:tcPr>
          <w:p w14:paraId="6561BBCC"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CAEDFB"/>
            <w:noWrap/>
            <w:vAlign w:val="center"/>
            <w:hideMark/>
          </w:tcPr>
          <w:p w14:paraId="716E65F6"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5</w:t>
            </w:r>
          </w:p>
        </w:tc>
        <w:tc>
          <w:tcPr>
            <w:tcW w:w="1276" w:type="dxa"/>
            <w:tcBorders>
              <w:top w:val="nil"/>
              <w:left w:val="nil"/>
              <w:bottom w:val="single" w:sz="4" w:space="0" w:color="auto"/>
              <w:right w:val="single" w:sz="4" w:space="0" w:color="auto"/>
            </w:tcBorders>
            <w:shd w:val="clear" w:color="000000" w:fill="CAEDFB"/>
            <w:noWrap/>
            <w:vAlign w:val="center"/>
            <w:hideMark/>
          </w:tcPr>
          <w:p w14:paraId="334A7AF0"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Isle of Wight</w:t>
            </w:r>
          </w:p>
        </w:tc>
        <w:tc>
          <w:tcPr>
            <w:tcW w:w="1559" w:type="dxa"/>
            <w:tcBorders>
              <w:top w:val="nil"/>
              <w:left w:val="nil"/>
              <w:bottom w:val="single" w:sz="4" w:space="0" w:color="auto"/>
              <w:right w:val="single" w:sz="8" w:space="0" w:color="auto"/>
            </w:tcBorders>
            <w:shd w:val="clear" w:color="000000" w:fill="CAEDFB"/>
            <w:noWrap/>
            <w:vAlign w:val="center"/>
            <w:hideMark/>
          </w:tcPr>
          <w:p w14:paraId="4B5B2AAB"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Hampshire</w:t>
            </w:r>
          </w:p>
        </w:tc>
      </w:tr>
      <w:tr w:rsidR="008B5CC7" w:rsidRPr="00883644" w14:paraId="283FD413"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CAEDFB"/>
            <w:noWrap/>
            <w:hideMark/>
          </w:tcPr>
          <w:p w14:paraId="7E866937" w14:textId="1A33414F"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lastRenderedPageBreak/>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057F576C"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abuse or neglect</w:t>
            </w:r>
          </w:p>
        </w:tc>
        <w:tc>
          <w:tcPr>
            <w:tcW w:w="1559" w:type="dxa"/>
            <w:tcBorders>
              <w:top w:val="nil"/>
              <w:left w:val="nil"/>
              <w:bottom w:val="single" w:sz="4" w:space="0" w:color="auto"/>
              <w:right w:val="single" w:sz="4" w:space="0" w:color="auto"/>
            </w:tcBorders>
            <w:shd w:val="clear" w:color="000000" w:fill="CAEDFB"/>
            <w:noWrap/>
            <w:vAlign w:val="center"/>
            <w:hideMark/>
          </w:tcPr>
          <w:p w14:paraId="01498834"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DA person</w:t>
            </w:r>
          </w:p>
        </w:tc>
        <w:tc>
          <w:tcPr>
            <w:tcW w:w="1009" w:type="dxa"/>
            <w:tcBorders>
              <w:top w:val="nil"/>
              <w:left w:val="nil"/>
              <w:bottom w:val="single" w:sz="4" w:space="0" w:color="auto"/>
              <w:right w:val="single" w:sz="4" w:space="0" w:color="auto"/>
            </w:tcBorders>
            <w:shd w:val="clear" w:color="000000" w:fill="CAEDFB"/>
            <w:noWrap/>
            <w:vAlign w:val="center"/>
            <w:hideMark/>
          </w:tcPr>
          <w:p w14:paraId="7CFAEEAE" w14:textId="33B9C091"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CAEDFB"/>
            <w:noWrap/>
            <w:vAlign w:val="center"/>
            <w:hideMark/>
          </w:tcPr>
          <w:p w14:paraId="41A38777"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CAEDFB"/>
            <w:noWrap/>
            <w:vAlign w:val="center"/>
            <w:hideMark/>
          </w:tcPr>
          <w:p w14:paraId="3990C828"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9</w:t>
            </w:r>
          </w:p>
        </w:tc>
        <w:tc>
          <w:tcPr>
            <w:tcW w:w="1276" w:type="dxa"/>
            <w:tcBorders>
              <w:top w:val="nil"/>
              <w:left w:val="nil"/>
              <w:bottom w:val="single" w:sz="4" w:space="0" w:color="auto"/>
              <w:right w:val="single" w:sz="4" w:space="0" w:color="auto"/>
            </w:tcBorders>
            <w:shd w:val="clear" w:color="000000" w:fill="CAEDFB"/>
            <w:noWrap/>
            <w:vAlign w:val="center"/>
            <w:hideMark/>
          </w:tcPr>
          <w:p w14:paraId="025B7DE7"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Medway</w:t>
            </w:r>
          </w:p>
        </w:tc>
        <w:tc>
          <w:tcPr>
            <w:tcW w:w="1559" w:type="dxa"/>
            <w:tcBorders>
              <w:top w:val="nil"/>
              <w:left w:val="nil"/>
              <w:bottom w:val="single" w:sz="4" w:space="0" w:color="auto"/>
              <w:right w:val="single" w:sz="8" w:space="0" w:color="auto"/>
            </w:tcBorders>
            <w:shd w:val="clear" w:color="000000" w:fill="CAEDFB"/>
            <w:noWrap/>
            <w:vAlign w:val="center"/>
            <w:hideMark/>
          </w:tcPr>
          <w:p w14:paraId="0AF9B274"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Kent</w:t>
            </w:r>
          </w:p>
        </w:tc>
      </w:tr>
      <w:tr w:rsidR="008B5CC7" w:rsidRPr="00883644" w14:paraId="210E6B53"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CAEDFB"/>
            <w:noWrap/>
            <w:hideMark/>
          </w:tcPr>
          <w:p w14:paraId="33B7B5C2" w14:textId="02891A6F"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29C4AE67"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abuse or neglect</w:t>
            </w:r>
          </w:p>
        </w:tc>
        <w:tc>
          <w:tcPr>
            <w:tcW w:w="1559" w:type="dxa"/>
            <w:tcBorders>
              <w:top w:val="nil"/>
              <w:left w:val="nil"/>
              <w:bottom w:val="single" w:sz="4" w:space="0" w:color="auto"/>
              <w:right w:val="single" w:sz="4" w:space="0" w:color="auto"/>
            </w:tcBorders>
            <w:shd w:val="clear" w:color="000000" w:fill="CAEDFB"/>
            <w:noWrap/>
            <w:vAlign w:val="center"/>
            <w:hideMark/>
          </w:tcPr>
          <w:p w14:paraId="79637C38"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EA</w:t>
            </w:r>
          </w:p>
        </w:tc>
        <w:tc>
          <w:tcPr>
            <w:tcW w:w="1009" w:type="dxa"/>
            <w:tcBorders>
              <w:top w:val="nil"/>
              <w:left w:val="nil"/>
              <w:bottom w:val="single" w:sz="4" w:space="0" w:color="auto"/>
              <w:right w:val="single" w:sz="4" w:space="0" w:color="auto"/>
            </w:tcBorders>
            <w:shd w:val="clear" w:color="000000" w:fill="CAEDFB"/>
            <w:noWrap/>
            <w:vAlign w:val="center"/>
            <w:hideMark/>
          </w:tcPr>
          <w:p w14:paraId="78A16DE2" w14:textId="781D5290"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0F9ED5"/>
            <w:noWrap/>
            <w:vAlign w:val="center"/>
            <w:hideMark/>
          </w:tcPr>
          <w:p w14:paraId="64017128"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Better</w:t>
            </w:r>
          </w:p>
        </w:tc>
        <w:tc>
          <w:tcPr>
            <w:tcW w:w="709" w:type="dxa"/>
            <w:tcBorders>
              <w:top w:val="nil"/>
              <w:left w:val="nil"/>
              <w:bottom w:val="single" w:sz="4" w:space="0" w:color="auto"/>
              <w:right w:val="single" w:sz="4" w:space="0" w:color="auto"/>
            </w:tcBorders>
            <w:shd w:val="clear" w:color="000000" w:fill="CAEDFB"/>
            <w:noWrap/>
            <w:vAlign w:val="center"/>
            <w:hideMark/>
          </w:tcPr>
          <w:p w14:paraId="265F07B0"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4</w:t>
            </w:r>
          </w:p>
        </w:tc>
        <w:tc>
          <w:tcPr>
            <w:tcW w:w="1276" w:type="dxa"/>
            <w:tcBorders>
              <w:top w:val="nil"/>
              <w:left w:val="nil"/>
              <w:bottom w:val="single" w:sz="4" w:space="0" w:color="auto"/>
              <w:right w:val="single" w:sz="4" w:space="0" w:color="auto"/>
            </w:tcBorders>
            <w:shd w:val="clear" w:color="000000" w:fill="CAEDFB"/>
            <w:noWrap/>
            <w:vAlign w:val="center"/>
            <w:hideMark/>
          </w:tcPr>
          <w:p w14:paraId="26B6C3F4"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Isle of Wight</w:t>
            </w:r>
          </w:p>
        </w:tc>
        <w:tc>
          <w:tcPr>
            <w:tcW w:w="1559" w:type="dxa"/>
            <w:tcBorders>
              <w:top w:val="nil"/>
              <w:left w:val="nil"/>
              <w:bottom w:val="single" w:sz="4" w:space="0" w:color="auto"/>
              <w:right w:val="single" w:sz="8" w:space="0" w:color="auto"/>
            </w:tcBorders>
            <w:shd w:val="clear" w:color="000000" w:fill="CAEDFB"/>
            <w:noWrap/>
            <w:vAlign w:val="center"/>
            <w:hideMark/>
          </w:tcPr>
          <w:p w14:paraId="4C883963"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Medway</w:t>
            </w:r>
          </w:p>
        </w:tc>
      </w:tr>
      <w:tr w:rsidR="008B5CC7" w:rsidRPr="00883644" w14:paraId="4CA1F496"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CAEDFB"/>
            <w:noWrap/>
            <w:hideMark/>
          </w:tcPr>
          <w:p w14:paraId="41381942" w14:textId="6AD01A94"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202DC51B"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abuse or neglect</w:t>
            </w:r>
          </w:p>
        </w:tc>
        <w:tc>
          <w:tcPr>
            <w:tcW w:w="1559" w:type="dxa"/>
            <w:tcBorders>
              <w:top w:val="nil"/>
              <w:left w:val="nil"/>
              <w:bottom w:val="single" w:sz="4" w:space="0" w:color="auto"/>
              <w:right w:val="single" w:sz="4" w:space="0" w:color="auto"/>
            </w:tcBorders>
            <w:shd w:val="clear" w:color="000000" w:fill="CAEDFB"/>
            <w:noWrap/>
            <w:vAlign w:val="center"/>
            <w:hideMark/>
          </w:tcPr>
          <w:p w14:paraId="16EF6544"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Faith linked abuse</w:t>
            </w:r>
          </w:p>
        </w:tc>
        <w:tc>
          <w:tcPr>
            <w:tcW w:w="1009" w:type="dxa"/>
            <w:tcBorders>
              <w:top w:val="nil"/>
              <w:left w:val="nil"/>
              <w:bottom w:val="single" w:sz="4" w:space="0" w:color="auto"/>
              <w:right w:val="single" w:sz="4" w:space="0" w:color="auto"/>
            </w:tcBorders>
            <w:shd w:val="clear" w:color="000000" w:fill="CAEDFB"/>
            <w:noWrap/>
            <w:vAlign w:val="center"/>
            <w:hideMark/>
          </w:tcPr>
          <w:p w14:paraId="790CADFA" w14:textId="17F560FD"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0F9ED5"/>
            <w:noWrap/>
            <w:vAlign w:val="center"/>
            <w:hideMark/>
          </w:tcPr>
          <w:p w14:paraId="767B4C93"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Better</w:t>
            </w:r>
          </w:p>
        </w:tc>
        <w:tc>
          <w:tcPr>
            <w:tcW w:w="709" w:type="dxa"/>
            <w:tcBorders>
              <w:top w:val="nil"/>
              <w:left w:val="nil"/>
              <w:bottom w:val="single" w:sz="4" w:space="0" w:color="auto"/>
              <w:right w:val="single" w:sz="4" w:space="0" w:color="auto"/>
            </w:tcBorders>
            <w:shd w:val="clear" w:color="000000" w:fill="CAEDFB"/>
            <w:noWrap/>
            <w:vAlign w:val="center"/>
            <w:hideMark/>
          </w:tcPr>
          <w:p w14:paraId="73358DDF"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2</w:t>
            </w:r>
          </w:p>
        </w:tc>
        <w:tc>
          <w:tcPr>
            <w:tcW w:w="1276" w:type="dxa"/>
            <w:tcBorders>
              <w:top w:val="nil"/>
              <w:left w:val="nil"/>
              <w:bottom w:val="single" w:sz="4" w:space="0" w:color="auto"/>
              <w:right w:val="single" w:sz="4" w:space="0" w:color="auto"/>
            </w:tcBorders>
            <w:shd w:val="clear" w:color="000000" w:fill="CAEDFB"/>
            <w:noWrap/>
            <w:vAlign w:val="center"/>
            <w:hideMark/>
          </w:tcPr>
          <w:p w14:paraId="6890A88F"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Southampton</w:t>
            </w:r>
          </w:p>
        </w:tc>
        <w:tc>
          <w:tcPr>
            <w:tcW w:w="1559" w:type="dxa"/>
            <w:tcBorders>
              <w:top w:val="nil"/>
              <w:left w:val="nil"/>
              <w:bottom w:val="single" w:sz="4" w:space="0" w:color="auto"/>
              <w:right w:val="single" w:sz="8" w:space="0" w:color="auto"/>
            </w:tcBorders>
            <w:shd w:val="clear" w:color="000000" w:fill="CAEDFB"/>
            <w:noWrap/>
            <w:vAlign w:val="center"/>
            <w:hideMark/>
          </w:tcPr>
          <w:p w14:paraId="109F5C3B"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Slough</w:t>
            </w:r>
          </w:p>
        </w:tc>
      </w:tr>
      <w:tr w:rsidR="008B5CC7" w:rsidRPr="00883644" w14:paraId="56833CEC"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CAEDFB"/>
            <w:noWrap/>
            <w:hideMark/>
          </w:tcPr>
          <w:p w14:paraId="7C30FE52" w14:textId="11109A8A"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7E999C34"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abuse or neglect</w:t>
            </w:r>
          </w:p>
        </w:tc>
        <w:tc>
          <w:tcPr>
            <w:tcW w:w="1559" w:type="dxa"/>
            <w:tcBorders>
              <w:top w:val="nil"/>
              <w:left w:val="nil"/>
              <w:bottom w:val="single" w:sz="4" w:space="0" w:color="auto"/>
              <w:right w:val="single" w:sz="4" w:space="0" w:color="auto"/>
            </w:tcBorders>
            <w:shd w:val="clear" w:color="000000" w:fill="CAEDFB"/>
            <w:noWrap/>
            <w:vAlign w:val="center"/>
            <w:hideMark/>
          </w:tcPr>
          <w:p w14:paraId="660A6003"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Neglect</w:t>
            </w:r>
          </w:p>
        </w:tc>
        <w:tc>
          <w:tcPr>
            <w:tcW w:w="1009" w:type="dxa"/>
            <w:tcBorders>
              <w:top w:val="nil"/>
              <w:left w:val="nil"/>
              <w:bottom w:val="single" w:sz="4" w:space="0" w:color="auto"/>
              <w:right w:val="single" w:sz="4" w:space="0" w:color="auto"/>
            </w:tcBorders>
            <w:shd w:val="clear" w:color="000000" w:fill="CAEDFB"/>
            <w:noWrap/>
            <w:vAlign w:val="center"/>
            <w:hideMark/>
          </w:tcPr>
          <w:p w14:paraId="37124D4C" w14:textId="3B969B5C"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CAEDFB"/>
            <w:noWrap/>
            <w:vAlign w:val="center"/>
            <w:hideMark/>
          </w:tcPr>
          <w:p w14:paraId="542C4043"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CAEDFB"/>
            <w:noWrap/>
            <w:vAlign w:val="center"/>
            <w:hideMark/>
          </w:tcPr>
          <w:p w14:paraId="40AA3A82"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9</w:t>
            </w:r>
          </w:p>
        </w:tc>
        <w:tc>
          <w:tcPr>
            <w:tcW w:w="1276" w:type="dxa"/>
            <w:tcBorders>
              <w:top w:val="nil"/>
              <w:left w:val="nil"/>
              <w:bottom w:val="single" w:sz="4" w:space="0" w:color="auto"/>
              <w:right w:val="single" w:sz="4" w:space="0" w:color="auto"/>
            </w:tcBorders>
            <w:shd w:val="clear" w:color="000000" w:fill="CAEDFB"/>
            <w:noWrap/>
            <w:vAlign w:val="center"/>
            <w:hideMark/>
          </w:tcPr>
          <w:p w14:paraId="5D9363D8"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Hampshire</w:t>
            </w:r>
          </w:p>
        </w:tc>
        <w:tc>
          <w:tcPr>
            <w:tcW w:w="1559" w:type="dxa"/>
            <w:tcBorders>
              <w:top w:val="nil"/>
              <w:left w:val="nil"/>
              <w:bottom w:val="single" w:sz="4" w:space="0" w:color="auto"/>
              <w:right w:val="single" w:sz="8" w:space="0" w:color="auto"/>
            </w:tcBorders>
            <w:shd w:val="clear" w:color="000000" w:fill="CAEDFB"/>
            <w:noWrap/>
            <w:vAlign w:val="center"/>
            <w:hideMark/>
          </w:tcPr>
          <w:p w14:paraId="7A6A2E68"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Isle of Wight</w:t>
            </w:r>
          </w:p>
        </w:tc>
      </w:tr>
      <w:tr w:rsidR="008B5CC7" w:rsidRPr="00883644" w14:paraId="47524EC3"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CAEDFB"/>
            <w:noWrap/>
            <w:hideMark/>
          </w:tcPr>
          <w:p w14:paraId="03C50E5E" w14:textId="77AA81BF"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39C4DD74"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abuse or neglect</w:t>
            </w:r>
          </w:p>
        </w:tc>
        <w:tc>
          <w:tcPr>
            <w:tcW w:w="1559" w:type="dxa"/>
            <w:tcBorders>
              <w:top w:val="nil"/>
              <w:left w:val="nil"/>
              <w:bottom w:val="single" w:sz="4" w:space="0" w:color="auto"/>
              <w:right w:val="single" w:sz="4" w:space="0" w:color="auto"/>
            </w:tcBorders>
            <w:shd w:val="clear" w:color="000000" w:fill="CAEDFB"/>
            <w:noWrap/>
            <w:vAlign w:val="center"/>
            <w:hideMark/>
          </w:tcPr>
          <w:p w14:paraId="5070728C"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Phys abuse adult on child</w:t>
            </w:r>
          </w:p>
        </w:tc>
        <w:tc>
          <w:tcPr>
            <w:tcW w:w="1009" w:type="dxa"/>
            <w:tcBorders>
              <w:top w:val="nil"/>
              <w:left w:val="nil"/>
              <w:bottom w:val="single" w:sz="4" w:space="0" w:color="auto"/>
              <w:right w:val="single" w:sz="4" w:space="0" w:color="auto"/>
            </w:tcBorders>
            <w:shd w:val="clear" w:color="000000" w:fill="CAEDFB"/>
            <w:noWrap/>
            <w:vAlign w:val="center"/>
            <w:hideMark/>
          </w:tcPr>
          <w:p w14:paraId="04E742AC" w14:textId="1BD2DCE9"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CAEDFB"/>
            <w:noWrap/>
            <w:vAlign w:val="center"/>
            <w:hideMark/>
          </w:tcPr>
          <w:p w14:paraId="36F583D9"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CAEDFB"/>
            <w:noWrap/>
            <w:vAlign w:val="center"/>
            <w:hideMark/>
          </w:tcPr>
          <w:p w14:paraId="03CFDAA0"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8</w:t>
            </w:r>
          </w:p>
        </w:tc>
        <w:tc>
          <w:tcPr>
            <w:tcW w:w="1276" w:type="dxa"/>
            <w:tcBorders>
              <w:top w:val="nil"/>
              <w:left w:val="nil"/>
              <w:bottom w:val="single" w:sz="4" w:space="0" w:color="auto"/>
              <w:right w:val="single" w:sz="4" w:space="0" w:color="auto"/>
            </w:tcBorders>
            <w:shd w:val="clear" w:color="000000" w:fill="CAEDFB"/>
            <w:noWrap/>
            <w:vAlign w:val="center"/>
            <w:hideMark/>
          </w:tcPr>
          <w:p w14:paraId="5802E7D7"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Isle of Wight</w:t>
            </w:r>
          </w:p>
        </w:tc>
        <w:tc>
          <w:tcPr>
            <w:tcW w:w="1559" w:type="dxa"/>
            <w:tcBorders>
              <w:top w:val="nil"/>
              <w:left w:val="nil"/>
              <w:bottom w:val="single" w:sz="4" w:space="0" w:color="auto"/>
              <w:right w:val="single" w:sz="8" w:space="0" w:color="auto"/>
            </w:tcBorders>
            <w:shd w:val="clear" w:color="000000" w:fill="CAEDFB"/>
            <w:noWrap/>
            <w:vAlign w:val="center"/>
            <w:hideMark/>
          </w:tcPr>
          <w:p w14:paraId="02851A65"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Portsmouth</w:t>
            </w:r>
          </w:p>
        </w:tc>
      </w:tr>
      <w:tr w:rsidR="008B5CC7" w:rsidRPr="00883644" w14:paraId="0098D9E8"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CAEDFB"/>
            <w:noWrap/>
            <w:hideMark/>
          </w:tcPr>
          <w:p w14:paraId="3BA45FEA" w14:textId="3BCD6078"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2C007305"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abuse or neglect</w:t>
            </w:r>
          </w:p>
        </w:tc>
        <w:tc>
          <w:tcPr>
            <w:tcW w:w="1559" w:type="dxa"/>
            <w:tcBorders>
              <w:top w:val="nil"/>
              <w:left w:val="nil"/>
              <w:bottom w:val="single" w:sz="4" w:space="0" w:color="auto"/>
              <w:right w:val="single" w:sz="4" w:space="0" w:color="auto"/>
            </w:tcBorders>
            <w:shd w:val="clear" w:color="000000" w:fill="CAEDFB"/>
            <w:noWrap/>
            <w:vAlign w:val="center"/>
            <w:hideMark/>
          </w:tcPr>
          <w:p w14:paraId="28494695"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Phys abuse child on child</w:t>
            </w:r>
          </w:p>
        </w:tc>
        <w:tc>
          <w:tcPr>
            <w:tcW w:w="1009" w:type="dxa"/>
            <w:tcBorders>
              <w:top w:val="nil"/>
              <w:left w:val="nil"/>
              <w:bottom w:val="single" w:sz="4" w:space="0" w:color="auto"/>
              <w:right w:val="single" w:sz="4" w:space="0" w:color="auto"/>
            </w:tcBorders>
            <w:shd w:val="clear" w:color="000000" w:fill="CAEDFB"/>
            <w:noWrap/>
            <w:vAlign w:val="center"/>
            <w:hideMark/>
          </w:tcPr>
          <w:p w14:paraId="1E258BB6" w14:textId="03718AE0"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0F9ED5"/>
            <w:noWrap/>
            <w:vAlign w:val="center"/>
            <w:hideMark/>
          </w:tcPr>
          <w:p w14:paraId="216D86D5"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Better</w:t>
            </w:r>
          </w:p>
        </w:tc>
        <w:tc>
          <w:tcPr>
            <w:tcW w:w="709" w:type="dxa"/>
            <w:tcBorders>
              <w:top w:val="nil"/>
              <w:left w:val="nil"/>
              <w:bottom w:val="single" w:sz="4" w:space="0" w:color="auto"/>
              <w:right w:val="single" w:sz="4" w:space="0" w:color="auto"/>
            </w:tcBorders>
            <w:shd w:val="clear" w:color="000000" w:fill="CAEDFB"/>
            <w:noWrap/>
            <w:vAlign w:val="center"/>
            <w:hideMark/>
          </w:tcPr>
          <w:p w14:paraId="01DA5853"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4</w:t>
            </w:r>
          </w:p>
        </w:tc>
        <w:tc>
          <w:tcPr>
            <w:tcW w:w="1276" w:type="dxa"/>
            <w:tcBorders>
              <w:top w:val="nil"/>
              <w:left w:val="nil"/>
              <w:bottom w:val="single" w:sz="4" w:space="0" w:color="auto"/>
              <w:right w:val="single" w:sz="4" w:space="0" w:color="auto"/>
            </w:tcBorders>
            <w:shd w:val="clear" w:color="000000" w:fill="CAEDFB"/>
            <w:noWrap/>
            <w:vAlign w:val="center"/>
            <w:hideMark/>
          </w:tcPr>
          <w:p w14:paraId="307B0B72" w14:textId="35E957A4"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Brighton and Hove</w:t>
            </w:r>
          </w:p>
        </w:tc>
        <w:tc>
          <w:tcPr>
            <w:tcW w:w="1559" w:type="dxa"/>
            <w:tcBorders>
              <w:top w:val="nil"/>
              <w:left w:val="nil"/>
              <w:bottom w:val="single" w:sz="4" w:space="0" w:color="auto"/>
              <w:right w:val="single" w:sz="8" w:space="0" w:color="auto"/>
            </w:tcBorders>
            <w:shd w:val="clear" w:color="000000" w:fill="CAEDFB"/>
            <w:noWrap/>
            <w:vAlign w:val="center"/>
            <w:hideMark/>
          </w:tcPr>
          <w:p w14:paraId="7B72DD18"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Isle of Wight</w:t>
            </w:r>
          </w:p>
        </w:tc>
      </w:tr>
      <w:tr w:rsidR="008B5CC7" w:rsidRPr="00883644" w14:paraId="12B06AEE"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CAEDFB"/>
            <w:noWrap/>
            <w:hideMark/>
          </w:tcPr>
          <w:p w14:paraId="02EC5A40" w14:textId="3AC1EF82"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404EE8DF"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abuse or neglect</w:t>
            </w:r>
          </w:p>
        </w:tc>
        <w:tc>
          <w:tcPr>
            <w:tcW w:w="1559" w:type="dxa"/>
            <w:tcBorders>
              <w:top w:val="nil"/>
              <w:left w:val="nil"/>
              <w:bottom w:val="single" w:sz="4" w:space="0" w:color="auto"/>
              <w:right w:val="single" w:sz="4" w:space="0" w:color="auto"/>
            </w:tcBorders>
            <w:shd w:val="clear" w:color="000000" w:fill="CAEDFB"/>
            <w:noWrap/>
            <w:vAlign w:val="center"/>
            <w:hideMark/>
          </w:tcPr>
          <w:p w14:paraId="2E488B04" w14:textId="3AAE41D1"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Phys Abuse unk</w:t>
            </w:r>
            <w:r w:rsidR="001F6AF6">
              <w:rPr>
                <w:rFonts w:eastAsia="Times New Roman" w:cs="Times New Roman"/>
                <w:color w:val="000000"/>
                <w:sz w:val="16"/>
                <w:szCs w:val="16"/>
                <w:lang w:eastAsia="en-GB"/>
              </w:rPr>
              <w:t>n</w:t>
            </w:r>
          </w:p>
        </w:tc>
        <w:tc>
          <w:tcPr>
            <w:tcW w:w="1009" w:type="dxa"/>
            <w:tcBorders>
              <w:top w:val="nil"/>
              <w:left w:val="nil"/>
              <w:bottom w:val="single" w:sz="4" w:space="0" w:color="auto"/>
              <w:right w:val="single" w:sz="4" w:space="0" w:color="auto"/>
            </w:tcBorders>
            <w:shd w:val="clear" w:color="000000" w:fill="CAEDFB"/>
            <w:noWrap/>
            <w:vAlign w:val="center"/>
            <w:hideMark/>
          </w:tcPr>
          <w:p w14:paraId="3009D512" w14:textId="53D4051F"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CAEDFB"/>
            <w:noWrap/>
            <w:vAlign w:val="center"/>
            <w:hideMark/>
          </w:tcPr>
          <w:p w14:paraId="043FEB5C" w14:textId="07D5483D"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709" w:type="dxa"/>
            <w:tcBorders>
              <w:top w:val="nil"/>
              <w:left w:val="nil"/>
              <w:bottom w:val="single" w:sz="4" w:space="0" w:color="auto"/>
              <w:right w:val="single" w:sz="4" w:space="0" w:color="auto"/>
            </w:tcBorders>
            <w:shd w:val="clear" w:color="000000" w:fill="CAEDFB"/>
            <w:noWrap/>
            <w:vAlign w:val="center"/>
            <w:hideMark/>
          </w:tcPr>
          <w:p w14:paraId="2334D767"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c>
          <w:tcPr>
            <w:tcW w:w="1276" w:type="dxa"/>
            <w:tcBorders>
              <w:top w:val="nil"/>
              <w:left w:val="nil"/>
              <w:bottom w:val="single" w:sz="4" w:space="0" w:color="auto"/>
              <w:right w:val="single" w:sz="4" w:space="0" w:color="auto"/>
            </w:tcBorders>
            <w:shd w:val="clear" w:color="000000" w:fill="CAEDFB"/>
            <w:noWrap/>
            <w:vAlign w:val="center"/>
            <w:hideMark/>
          </w:tcPr>
          <w:p w14:paraId="3D385FFD"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c>
          <w:tcPr>
            <w:tcW w:w="1559" w:type="dxa"/>
            <w:tcBorders>
              <w:top w:val="nil"/>
              <w:left w:val="nil"/>
              <w:bottom w:val="single" w:sz="4" w:space="0" w:color="auto"/>
              <w:right w:val="single" w:sz="8" w:space="0" w:color="auto"/>
            </w:tcBorders>
            <w:shd w:val="clear" w:color="000000" w:fill="CAEDFB"/>
            <w:noWrap/>
            <w:vAlign w:val="center"/>
            <w:hideMark/>
          </w:tcPr>
          <w:p w14:paraId="36C73105"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r>
      <w:tr w:rsidR="008B5CC7" w:rsidRPr="00883644" w14:paraId="565F9BAD"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CAEDFB"/>
            <w:noWrap/>
            <w:hideMark/>
          </w:tcPr>
          <w:p w14:paraId="1502E556" w14:textId="63324533"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2B24C28D"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abuse or neglect</w:t>
            </w:r>
          </w:p>
        </w:tc>
        <w:tc>
          <w:tcPr>
            <w:tcW w:w="1559" w:type="dxa"/>
            <w:tcBorders>
              <w:top w:val="nil"/>
              <w:left w:val="nil"/>
              <w:bottom w:val="single" w:sz="4" w:space="0" w:color="auto"/>
              <w:right w:val="single" w:sz="4" w:space="0" w:color="auto"/>
            </w:tcBorders>
            <w:shd w:val="clear" w:color="000000" w:fill="CAEDFB"/>
            <w:noWrap/>
            <w:vAlign w:val="center"/>
            <w:hideMark/>
          </w:tcPr>
          <w:p w14:paraId="3C485871"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SA - adult on child</w:t>
            </w:r>
          </w:p>
        </w:tc>
        <w:tc>
          <w:tcPr>
            <w:tcW w:w="1009" w:type="dxa"/>
            <w:tcBorders>
              <w:top w:val="nil"/>
              <w:left w:val="nil"/>
              <w:bottom w:val="single" w:sz="4" w:space="0" w:color="auto"/>
              <w:right w:val="single" w:sz="4" w:space="0" w:color="auto"/>
            </w:tcBorders>
            <w:shd w:val="clear" w:color="000000" w:fill="CAEDFB"/>
            <w:noWrap/>
            <w:vAlign w:val="center"/>
            <w:hideMark/>
          </w:tcPr>
          <w:p w14:paraId="3E75A9E3" w14:textId="1C40F4B3"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0F9ED5"/>
            <w:noWrap/>
            <w:vAlign w:val="center"/>
            <w:hideMark/>
          </w:tcPr>
          <w:p w14:paraId="43034434"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Better</w:t>
            </w:r>
          </w:p>
        </w:tc>
        <w:tc>
          <w:tcPr>
            <w:tcW w:w="709" w:type="dxa"/>
            <w:tcBorders>
              <w:top w:val="nil"/>
              <w:left w:val="nil"/>
              <w:bottom w:val="single" w:sz="4" w:space="0" w:color="auto"/>
              <w:right w:val="single" w:sz="4" w:space="0" w:color="auto"/>
            </w:tcBorders>
            <w:shd w:val="clear" w:color="000000" w:fill="CAEDFB"/>
            <w:noWrap/>
            <w:vAlign w:val="center"/>
            <w:hideMark/>
          </w:tcPr>
          <w:p w14:paraId="6F5C5774"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5</w:t>
            </w:r>
          </w:p>
        </w:tc>
        <w:tc>
          <w:tcPr>
            <w:tcW w:w="1276" w:type="dxa"/>
            <w:tcBorders>
              <w:top w:val="nil"/>
              <w:left w:val="nil"/>
              <w:bottom w:val="single" w:sz="4" w:space="0" w:color="auto"/>
              <w:right w:val="single" w:sz="4" w:space="0" w:color="auto"/>
            </w:tcBorders>
            <w:shd w:val="clear" w:color="000000" w:fill="CAEDFB"/>
            <w:noWrap/>
            <w:vAlign w:val="center"/>
            <w:hideMark/>
          </w:tcPr>
          <w:p w14:paraId="4493F1CE"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East Sussex</w:t>
            </w:r>
          </w:p>
        </w:tc>
        <w:tc>
          <w:tcPr>
            <w:tcW w:w="1559" w:type="dxa"/>
            <w:tcBorders>
              <w:top w:val="nil"/>
              <w:left w:val="nil"/>
              <w:bottom w:val="single" w:sz="4" w:space="0" w:color="auto"/>
              <w:right w:val="single" w:sz="8" w:space="0" w:color="auto"/>
            </w:tcBorders>
            <w:shd w:val="clear" w:color="000000" w:fill="CAEDFB"/>
            <w:noWrap/>
            <w:vAlign w:val="center"/>
            <w:hideMark/>
          </w:tcPr>
          <w:p w14:paraId="7AB03EA1"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Isle of Wight</w:t>
            </w:r>
          </w:p>
        </w:tc>
      </w:tr>
      <w:tr w:rsidR="008B5CC7" w:rsidRPr="00883644" w14:paraId="25F06738"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CAEDFB"/>
            <w:noWrap/>
            <w:hideMark/>
          </w:tcPr>
          <w:p w14:paraId="2CE418FC" w14:textId="7941DCF1"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459F4CEB"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abuse or neglect</w:t>
            </w:r>
          </w:p>
        </w:tc>
        <w:tc>
          <w:tcPr>
            <w:tcW w:w="1559" w:type="dxa"/>
            <w:tcBorders>
              <w:top w:val="nil"/>
              <w:left w:val="nil"/>
              <w:bottom w:val="single" w:sz="4" w:space="0" w:color="auto"/>
              <w:right w:val="single" w:sz="4" w:space="0" w:color="auto"/>
            </w:tcBorders>
            <w:shd w:val="clear" w:color="000000" w:fill="CAEDFB"/>
            <w:noWrap/>
            <w:vAlign w:val="center"/>
            <w:hideMark/>
          </w:tcPr>
          <w:p w14:paraId="0B56B741"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SA - child on child</w:t>
            </w:r>
          </w:p>
        </w:tc>
        <w:tc>
          <w:tcPr>
            <w:tcW w:w="1009" w:type="dxa"/>
            <w:tcBorders>
              <w:top w:val="nil"/>
              <w:left w:val="nil"/>
              <w:bottom w:val="single" w:sz="4" w:space="0" w:color="auto"/>
              <w:right w:val="single" w:sz="4" w:space="0" w:color="auto"/>
            </w:tcBorders>
            <w:shd w:val="clear" w:color="000000" w:fill="CAEDFB"/>
            <w:noWrap/>
            <w:vAlign w:val="center"/>
            <w:hideMark/>
          </w:tcPr>
          <w:p w14:paraId="18C0F0F6" w14:textId="02F834C6"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CAEDFB"/>
            <w:noWrap/>
            <w:vAlign w:val="center"/>
            <w:hideMark/>
          </w:tcPr>
          <w:p w14:paraId="3CE8D79F"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CAEDFB"/>
            <w:noWrap/>
            <w:vAlign w:val="center"/>
            <w:hideMark/>
          </w:tcPr>
          <w:p w14:paraId="4BA4C8D3"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6</w:t>
            </w:r>
          </w:p>
        </w:tc>
        <w:tc>
          <w:tcPr>
            <w:tcW w:w="1276" w:type="dxa"/>
            <w:tcBorders>
              <w:top w:val="nil"/>
              <w:left w:val="nil"/>
              <w:bottom w:val="single" w:sz="4" w:space="0" w:color="auto"/>
              <w:right w:val="single" w:sz="4" w:space="0" w:color="auto"/>
            </w:tcBorders>
            <w:shd w:val="clear" w:color="000000" w:fill="CAEDFB"/>
            <w:noWrap/>
            <w:vAlign w:val="center"/>
            <w:hideMark/>
          </w:tcPr>
          <w:p w14:paraId="0BB92D3C"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East Sussex</w:t>
            </w:r>
          </w:p>
        </w:tc>
        <w:tc>
          <w:tcPr>
            <w:tcW w:w="1559" w:type="dxa"/>
            <w:tcBorders>
              <w:top w:val="nil"/>
              <w:left w:val="nil"/>
              <w:bottom w:val="single" w:sz="4" w:space="0" w:color="auto"/>
              <w:right w:val="single" w:sz="8" w:space="0" w:color="auto"/>
            </w:tcBorders>
            <w:shd w:val="clear" w:color="000000" w:fill="CAEDFB"/>
            <w:noWrap/>
            <w:vAlign w:val="center"/>
            <w:hideMark/>
          </w:tcPr>
          <w:p w14:paraId="5A08FD75"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Isle of Wight</w:t>
            </w:r>
          </w:p>
        </w:tc>
      </w:tr>
      <w:tr w:rsidR="008B5CC7" w:rsidRPr="00883644" w14:paraId="535C7F92"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CAEDFB"/>
            <w:noWrap/>
            <w:hideMark/>
          </w:tcPr>
          <w:p w14:paraId="12B49089" w14:textId="3F70D747"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34198C4C"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abuse or neglect</w:t>
            </w:r>
          </w:p>
        </w:tc>
        <w:tc>
          <w:tcPr>
            <w:tcW w:w="1559" w:type="dxa"/>
            <w:tcBorders>
              <w:top w:val="nil"/>
              <w:left w:val="nil"/>
              <w:bottom w:val="single" w:sz="4" w:space="0" w:color="auto"/>
              <w:right w:val="single" w:sz="4" w:space="0" w:color="auto"/>
            </w:tcBorders>
            <w:shd w:val="clear" w:color="000000" w:fill="CAEDFB"/>
            <w:noWrap/>
            <w:vAlign w:val="center"/>
            <w:hideMark/>
          </w:tcPr>
          <w:p w14:paraId="5327FFBF"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SA - unkn</w:t>
            </w:r>
          </w:p>
        </w:tc>
        <w:tc>
          <w:tcPr>
            <w:tcW w:w="1009" w:type="dxa"/>
            <w:tcBorders>
              <w:top w:val="nil"/>
              <w:left w:val="nil"/>
              <w:bottom w:val="single" w:sz="4" w:space="0" w:color="auto"/>
              <w:right w:val="single" w:sz="4" w:space="0" w:color="auto"/>
            </w:tcBorders>
            <w:shd w:val="clear" w:color="000000" w:fill="CAEDFB"/>
            <w:noWrap/>
            <w:vAlign w:val="center"/>
            <w:hideMark/>
          </w:tcPr>
          <w:p w14:paraId="408B2ECF" w14:textId="070D36D2"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CAEDFB"/>
            <w:noWrap/>
            <w:vAlign w:val="center"/>
            <w:hideMark/>
          </w:tcPr>
          <w:p w14:paraId="368F8EAC" w14:textId="20FCD42F"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709" w:type="dxa"/>
            <w:tcBorders>
              <w:top w:val="nil"/>
              <w:left w:val="nil"/>
              <w:bottom w:val="single" w:sz="4" w:space="0" w:color="auto"/>
              <w:right w:val="single" w:sz="4" w:space="0" w:color="auto"/>
            </w:tcBorders>
            <w:shd w:val="clear" w:color="000000" w:fill="CAEDFB"/>
            <w:noWrap/>
            <w:vAlign w:val="center"/>
            <w:hideMark/>
          </w:tcPr>
          <w:p w14:paraId="3C611D4C"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c>
          <w:tcPr>
            <w:tcW w:w="1276" w:type="dxa"/>
            <w:tcBorders>
              <w:top w:val="nil"/>
              <w:left w:val="nil"/>
              <w:bottom w:val="single" w:sz="4" w:space="0" w:color="auto"/>
              <w:right w:val="single" w:sz="4" w:space="0" w:color="auto"/>
            </w:tcBorders>
            <w:shd w:val="clear" w:color="000000" w:fill="CAEDFB"/>
            <w:noWrap/>
            <w:vAlign w:val="center"/>
            <w:hideMark/>
          </w:tcPr>
          <w:p w14:paraId="74ADCB04"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c>
          <w:tcPr>
            <w:tcW w:w="1559" w:type="dxa"/>
            <w:tcBorders>
              <w:top w:val="nil"/>
              <w:left w:val="nil"/>
              <w:bottom w:val="single" w:sz="4" w:space="0" w:color="auto"/>
              <w:right w:val="single" w:sz="8" w:space="0" w:color="auto"/>
            </w:tcBorders>
            <w:shd w:val="clear" w:color="000000" w:fill="CAEDFB"/>
            <w:noWrap/>
            <w:vAlign w:val="center"/>
            <w:hideMark/>
          </w:tcPr>
          <w:p w14:paraId="4A52538F"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r>
      <w:tr w:rsidR="008B5CC7" w:rsidRPr="00883644" w14:paraId="788947CC"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CAEDFB"/>
            <w:noWrap/>
            <w:hideMark/>
          </w:tcPr>
          <w:p w14:paraId="1E96F017" w14:textId="7347F649"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1F8552FC"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Harms outside the home</w:t>
            </w:r>
          </w:p>
        </w:tc>
        <w:tc>
          <w:tcPr>
            <w:tcW w:w="1559" w:type="dxa"/>
            <w:tcBorders>
              <w:top w:val="nil"/>
              <w:left w:val="nil"/>
              <w:bottom w:val="single" w:sz="4" w:space="0" w:color="auto"/>
              <w:right w:val="single" w:sz="4" w:space="0" w:color="auto"/>
            </w:tcBorders>
            <w:shd w:val="clear" w:color="000000" w:fill="CAEDFB"/>
            <w:noWrap/>
            <w:vAlign w:val="center"/>
            <w:hideMark/>
          </w:tcPr>
          <w:p w14:paraId="58CD62F7"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Criminal Exploitation</w:t>
            </w:r>
          </w:p>
        </w:tc>
        <w:tc>
          <w:tcPr>
            <w:tcW w:w="1009" w:type="dxa"/>
            <w:tcBorders>
              <w:top w:val="nil"/>
              <w:left w:val="nil"/>
              <w:bottom w:val="single" w:sz="4" w:space="0" w:color="auto"/>
              <w:right w:val="single" w:sz="4" w:space="0" w:color="auto"/>
            </w:tcBorders>
            <w:shd w:val="clear" w:color="000000" w:fill="CAEDFB"/>
            <w:noWrap/>
            <w:vAlign w:val="center"/>
            <w:hideMark/>
          </w:tcPr>
          <w:p w14:paraId="5A5A7A44" w14:textId="1E64DAE5"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0F9ED5"/>
            <w:noWrap/>
            <w:vAlign w:val="center"/>
            <w:hideMark/>
          </w:tcPr>
          <w:p w14:paraId="5C11690E"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Better</w:t>
            </w:r>
          </w:p>
        </w:tc>
        <w:tc>
          <w:tcPr>
            <w:tcW w:w="709" w:type="dxa"/>
            <w:tcBorders>
              <w:top w:val="nil"/>
              <w:left w:val="nil"/>
              <w:bottom w:val="single" w:sz="4" w:space="0" w:color="auto"/>
              <w:right w:val="single" w:sz="4" w:space="0" w:color="auto"/>
            </w:tcBorders>
            <w:shd w:val="clear" w:color="000000" w:fill="CAEDFB"/>
            <w:noWrap/>
            <w:vAlign w:val="center"/>
            <w:hideMark/>
          </w:tcPr>
          <w:p w14:paraId="22F81C93"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1</w:t>
            </w:r>
          </w:p>
        </w:tc>
        <w:tc>
          <w:tcPr>
            <w:tcW w:w="1276" w:type="dxa"/>
            <w:tcBorders>
              <w:top w:val="nil"/>
              <w:left w:val="nil"/>
              <w:bottom w:val="single" w:sz="4" w:space="0" w:color="auto"/>
              <w:right w:val="single" w:sz="4" w:space="0" w:color="auto"/>
            </w:tcBorders>
            <w:shd w:val="clear" w:color="000000" w:fill="CAEDFB"/>
            <w:noWrap/>
            <w:vAlign w:val="center"/>
            <w:hideMark/>
          </w:tcPr>
          <w:p w14:paraId="236CE8C1"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Reading</w:t>
            </w:r>
          </w:p>
        </w:tc>
        <w:tc>
          <w:tcPr>
            <w:tcW w:w="1559" w:type="dxa"/>
            <w:tcBorders>
              <w:top w:val="nil"/>
              <w:left w:val="nil"/>
              <w:bottom w:val="single" w:sz="4" w:space="0" w:color="auto"/>
              <w:right w:val="single" w:sz="8" w:space="0" w:color="auto"/>
            </w:tcBorders>
            <w:shd w:val="clear" w:color="000000" w:fill="CAEDFB"/>
            <w:noWrap/>
            <w:vAlign w:val="center"/>
            <w:hideMark/>
          </w:tcPr>
          <w:p w14:paraId="2429F42E"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Slough</w:t>
            </w:r>
          </w:p>
        </w:tc>
      </w:tr>
      <w:tr w:rsidR="008B5CC7" w:rsidRPr="00883644" w14:paraId="7011C9BA"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CAEDFB"/>
            <w:noWrap/>
            <w:hideMark/>
          </w:tcPr>
          <w:p w14:paraId="45945B10" w14:textId="2AE44BA2"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67765BB0"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Harms outside the home</w:t>
            </w:r>
          </w:p>
        </w:tc>
        <w:tc>
          <w:tcPr>
            <w:tcW w:w="1559" w:type="dxa"/>
            <w:tcBorders>
              <w:top w:val="nil"/>
              <w:left w:val="nil"/>
              <w:bottom w:val="single" w:sz="4" w:space="0" w:color="auto"/>
              <w:right w:val="single" w:sz="4" w:space="0" w:color="auto"/>
            </w:tcBorders>
            <w:shd w:val="clear" w:color="000000" w:fill="CAEDFB"/>
            <w:noWrap/>
            <w:vAlign w:val="center"/>
            <w:hideMark/>
          </w:tcPr>
          <w:p w14:paraId="42A857D6"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sexual exploitation</w:t>
            </w:r>
          </w:p>
        </w:tc>
        <w:tc>
          <w:tcPr>
            <w:tcW w:w="1009" w:type="dxa"/>
            <w:tcBorders>
              <w:top w:val="nil"/>
              <w:left w:val="nil"/>
              <w:bottom w:val="single" w:sz="4" w:space="0" w:color="auto"/>
              <w:right w:val="single" w:sz="4" w:space="0" w:color="auto"/>
            </w:tcBorders>
            <w:shd w:val="clear" w:color="000000" w:fill="CAEDFB"/>
            <w:noWrap/>
            <w:vAlign w:val="center"/>
            <w:hideMark/>
          </w:tcPr>
          <w:p w14:paraId="4F3E91F8" w14:textId="1E2E46E4"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0F9ED5"/>
            <w:noWrap/>
            <w:vAlign w:val="center"/>
            <w:hideMark/>
          </w:tcPr>
          <w:p w14:paraId="2E72C025"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Better</w:t>
            </w:r>
          </w:p>
        </w:tc>
        <w:tc>
          <w:tcPr>
            <w:tcW w:w="709" w:type="dxa"/>
            <w:tcBorders>
              <w:top w:val="nil"/>
              <w:left w:val="nil"/>
              <w:bottom w:val="single" w:sz="4" w:space="0" w:color="auto"/>
              <w:right w:val="single" w:sz="4" w:space="0" w:color="auto"/>
            </w:tcBorders>
            <w:shd w:val="clear" w:color="000000" w:fill="CAEDFB"/>
            <w:noWrap/>
            <w:vAlign w:val="center"/>
            <w:hideMark/>
          </w:tcPr>
          <w:p w14:paraId="0342183F"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1</w:t>
            </w:r>
          </w:p>
        </w:tc>
        <w:tc>
          <w:tcPr>
            <w:tcW w:w="1276" w:type="dxa"/>
            <w:tcBorders>
              <w:top w:val="nil"/>
              <w:left w:val="nil"/>
              <w:bottom w:val="single" w:sz="4" w:space="0" w:color="auto"/>
              <w:right w:val="single" w:sz="4" w:space="0" w:color="auto"/>
            </w:tcBorders>
            <w:shd w:val="clear" w:color="000000" w:fill="CAEDFB"/>
            <w:noWrap/>
            <w:vAlign w:val="center"/>
            <w:hideMark/>
          </w:tcPr>
          <w:p w14:paraId="19A8E355"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Slough</w:t>
            </w:r>
          </w:p>
        </w:tc>
        <w:tc>
          <w:tcPr>
            <w:tcW w:w="1559" w:type="dxa"/>
            <w:tcBorders>
              <w:top w:val="nil"/>
              <w:left w:val="nil"/>
              <w:bottom w:val="single" w:sz="4" w:space="0" w:color="auto"/>
              <w:right w:val="single" w:sz="8" w:space="0" w:color="auto"/>
            </w:tcBorders>
            <w:shd w:val="clear" w:color="000000" w:fill="CAEDFB"/>
            <w:noWrap/>
            <w:vAlign w:val="center"/>
            <w:hideMark/>
          </w:tcPr>
          <w:p w14:paraId="7F26016E"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East Sussex</w:t>
            </w:r>
          </w:p>
        </w:tc>
      </w:tr>
      <w:tr w:rsidR="008B5CC7" w:rsidRPr="00883644" w14:paraId="11B71721"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CAEDFB"/>
            <w:noWrap/>
            <w:hideMark/>
          </w:tcPr>
          <w:p w14:paraId="7574CCA5" w14:textId="25D15431"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1CDBBB52"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Harms outside the home</w:t>
            </w:r>
          </w:p>
        </w:tc>
        <w:tc>
          <w:tcPr>
            <w:tcW w:w="1559" w:type="dxa"/>
            <w:tcBorders>
              <w:top w:val="nil"/>
              <w:left w:val="nil"/>
              <w:bottom w:val="single" w:sz="4" w:space="0" w:color="auto"/>
              <w:right w:val="single" w:sz="4" w:space="0" w:color="auto"/>
            </w:tcBorders>
            <w:shd w:val="clear" w:color="000000" w:fill="CAEDFB"/>
            <w:noWrap/>
            <w:vAlign w:val="center"/>
            <w:hideMark/>
          </w:tcPr>
          <w:p w14:paraId="34AE097D"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Gangs</w:t>
            </w:r>
          </w:p>
        </w:tc>
        <w:tc>
          <w:tcPr>
            <w:tcW w:w="1009" w:type="dxa"/>
            <w:tcBorders>
              <w:top w:val="nil"/>
              <w:left w:val="nil"/>
              <w:bottom w:val="single" w:sz="4" w:space="0" w:color="auto"/>
              <w:right w:val="single" w:sz="4" w:space="0" w:color="auto"/>
            </w:tcBorders>
            <w:shd w:val="clear" w:color="000000" w:fill="CAEDFB"/>
            <w:noWrap/>
            <w:vAlign w:val="center"/>
            <w:hideMark/>
          </w:tcPr>
          <w:p w14:paraId="13AECBF1" w14:textId="706263CB"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0F9ED5"/>
            <w:noWrap/>
            <w:vAlign w:val="center"/>
            <w:hideMark/>
          </w:tcPr>
          <w:p w14:paraId="33D293A0"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Better</w:t>
            </w:r>
          </w:p>
        </w:tc>
        <w:tc>
          <w:tcPr>
            <w:tcW w:w="709" w:type="dxa"/>
            <w:tcBorders>
              <w:top w:val="nil"/>
              <w:left w:val="nil"/>
              <w:bottom w:val="single" w:sz="4" w:space="0" w:color="auto"/>
              <w:right w:val="single" w:sz="4" w:space="0" w:color="auto"/>
            </w:tcBorders>
            <w:shd w:val="clear" w:color="000000" w:fill="CAEDFB"/>
            <w:noWrap/>
            <w:vAlign w:val="center"/>
            <w:hideMark/>
          </w:tcPr>
          <w:p w14:paraId="30762802"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2</w:t>
            </w:r>
          </w:p>
        </w:tc>
        <w:tc>
          <w:tcPr>
            <w:tcW w:w="1276" w:type="dxa"/>
            <w:tcBorders>
              <w:top w:val="nil"/>
              <w:left w:val="nil"/>
              <w:bottom w:val="single" w:sz="4" w:space="0" w:color="auto"/>
              <w:right w:val="single" w:sz="4" w:space="0" w:color="auto"/>
            </w:tcBorders>
            <w:shd w:val="clear" w:color="000000" w:fill="CAEDFB"/>
            <w:noWrap/>
            <w:vAlign w:val="center"/>
            <w:hideMark/>
          </w:tcPr>
          <w:p w14:paraId="3FE9A81F"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Slough</w:t>
            </w:r>
          </w:p>
        </w:tc>
        <w:tc>
          <w:tcPr>
            <w:tcW w:w="1559" w:type="dxa"/>
            <w:tcBorders>
              <w:top w:val="nil"/>
              <w:left w:val="nil"/>
              <w:bottom w:val="single" w:sz="4" w:space="0" w:color="auto"/>
              <w:right w:val="single" w:sz="8" w:space="0" w:color="auto"/>
            </w:tcBorders>
            <w:shd w:val="clear" w:color="000000" w:fill="CAEDFB"/>
            <w:noWrap/>
            <w:vAlign w:val="center"/>
            <w:hideMark/>
          </w:tcPr>
          <w:p w14:paraId="01E38D79"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Milton Keynes</w:t>
            </w:r>
          </w:p>
        </w:tc>
      </w:tr>
      <w:tr w:rsidR="008B5CC7" w:rsidRPr="00883644" w14:paraId="717C4F6A"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CAEDFB"/>
            <w:noWrap/>
            <w:hideMark/>
          </w:tcPr>
          <w:p w14:paraId="37FEFAFF" w14:textId="58C14A84"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single" w:sz="4" w:space="0" w:color="auto"/>
              <w:right w:val="single" w:sz="4" w:space="0" w:color="auto"/>
            </w:tcBorders>
            <w:shd w:val="clear" w:color="000000" w:fill="CAEDFB"/>
            <w:noWrap/>
            <w:vAlign w:val="center"/>
            <w:hideMark/>
          </w:tcPr>
          <w:p w14:paraId="4BEFE758"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Harms outside the home</w:t>
            </w:r>
          </w:p>
        </w:tc>
        <w:tc>
          <w:tcPr>
            <w:tcW w:w="1559" w:type="dxa"/>
            <w:tcBorders>
              <w:top w:val="nil"/>
              <w:left w:val="nil"/>
              <w:bottom w:val="single" w:sz="4" w:space="0" w:color="auto"/>
              <w:right w:val="single" w:sz="4" w:space="0" w:color="auto"/>
            </w:tcBorders>
            <w:shd w:val="clear" w:color="000000" w:fill="CAEDFB"/>
            <w:noWrap/>
            <w:vAlign w:val="center"/>
            <w:hideMark/>
          </w:tcPr>
          <w:p w14:paraId="4D8B0B96"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Going missing</w:t>
            </w:r>
          </w:p>
        </w:tc>
        <w:tc>
          <w:tcPr>
            <w:tcW w:w="1009" w:type="dxa"/>
            <w:tcBorders>
              <w:top w:val="nil"/>
              <w:left w:val="nil"/>
              <w:bottom w:val="single" w:sz="4" w:space="0" w:color="auto"/>
              <w:right w:val="single" w:sz="4" w:space="0" w:color="auto"/>
            </w:tcBorders>
            <w:shd w:val="clear" w:color="000000" w:fill="CAEDFB"/>
            <w:noWrap/>
            <w:vAlign w:val="center"/>
            <w:hideMark/>
          </w:tcPr>
          <w:p w14:paraId="6A48538E" w14:textId="099B4578"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0F9ED5"/>
            <w:noWrap/>
            <w:vAlign w:val="center"/>
            <w:hideMark/>
          </w:tcPr>
          <w:p w14:paraId="73BA5529"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Better</w:t>
            </w:r>
          </w:p>
        </w:tc>
        <w:tc>
          <w:tcPr>
            <w:tcW w:w="709" w:type="dxa"/>
            <w:tcBorders>
              <w:top w:val="nil"/>
              <w:left w:val="nil"/>
              <w:bottom w:val="single" w:sz="4" w:space="0" w:color="auto"/>
              <w:right w:val="single" w:sz="4" w:space="0" w:color="auto"/>
            </w:tcBorders>
            <w:shd w:val="clear" w:color="000000" w:fill="CAEDFB"/>
            <w:noWrap/>
            <w:vAlign w:val="center"/>
            <w:hideMark/>
          </w:tcPr>
          <w:p w14:paraId="4E61F949"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4</w:t>
            </w:r>
          </w:p>
        </w:tc>
        <w:tc>
          <w:tcPr>
            <w:tcW w:w="1276" w:type="dxa"/>
            <w:tcBorders>
              <w:top w:val="nil"/>
              <w:left w:val="nil"/>
              <w:bottom w:val="single" w:sz="4" w:space="0" w:color="auto"/>
              <w:right w:val="single" w:sz="4" w:space="0" w:color="auto"/>
            </w:tcBorders>
            <w:shd w:val="clear" w:color="000000" w:fill="CAEDFB"/>
            <w:noWrap/>
            <w:vAlign w:val="center"/>
            <w:hideMark/>
          </w:tcPr>
          <w:p w14:paraId="1FA534DF"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Milton Keynes</w:t>
            </w:r>
          </w:p>
        </w:tc>
        <w:tc>
          <w:tcPr>
            <w:tcW w:w="1559" w:type="dxa"/>
            <w:tcBorders>
              <w:top w:val="nil"/>
              <w:left w:val="nil"/>
              <w:bottom w:val="single" w:sz="4" w:space="0" w:color="auto"/>
              <w:right w:val="single" w:sz="8" w:space="0" w:color="auto"/>
            </w:tcBorders>
            <w:shd w:val="clear" w:color="000000" w:fill="CAEDFB"/>
            <w:noWrap/>
            <w:vAlign w:val="center"/>
            <w:hideMark/>
          </w:tcPr>
          <w:p w14:paraId="1FEA1034"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East Sussex</w:t>
            </w:r>
          </w:p>
        </w:tc>
      </w:tr>
      <w:tr w:rsidR="008B5CC7" w:rsidRPr="00883644" w14:paraId="6EE7973A" w14:textId="77777777" w:rsidTr="00476E8B">
        <w:trPr>
          <w:trHeight w:val="300"/>
        </w:trPr>
        <w:tc>
          <w:tcPr>
            <w:tcW w:w="930" w:type="dxa"/>
            <w:tcBorders>
              <w:top w:val="nil"/>
              <w:left w:val="single" w:sz="8" w:space="0" w:color="auto"/>
              <w:bottom w:val="single" w:sz="8" w:space="0" w:color="auto"/>
              <w:right w:val="single" w:sz="4" w:space="0" w:color="auto"/>
            </w:tcBorders>
            <w:shd w:val="clear" w:color="000000" w:fill="CAEDFB"/>
            <w:noWrap/>
            <w:hideMark/>
          </w:tcPr>
          <w:p w14:paraId="48FF7C02" w14:textId="6A61911C" w:rsidR="008B5CC7" w:rsidRPr="00883644" w:rsidRDefault="008B5CC7" w:rsidP="008B5CC7">
            <w:pPr>
              <w:spacing w:after="0" w:line="240" w:lineRule="auto"/>
              <w:rPr>
                <w:rFonts w:eastAsia="Times New Roman" w:cs="Times New Roman"/>
                <w:color w:val="000000"/>
                <w:sz w:val="16"/>
                <w:szCs w:val="16"/>
                <w:lang w:eastAsia="en-GB"/>
              </w:rPr>
            </w:pPr>
            <w:r w:rsidRPr="00F45C25">
              <w:rPr>
                <w:rFonts w:eastAsia="Times New Roman" w:cs="Times New Roman"/>
                <w:color w:val="000000"/>
                <w:sz w:val="16"/>
                <w:szCs w:val="16"/>
                <w:lang w:eastAsia="en-GB"/>
              </w:rPr>
              <w:t>2 Safety</w:t>
            </w:r>
          </w:p>
        </w:tc>
        <w:tc>
          <w:tcPr>
            <w:tcW w:w="1701" w:type="dxa"/>
            <w:tcBorders>
              <w:top w:val="nil"/>
              <w:left w:val="nil"/>
              <w:bottom w:val="nil"/>
              <w:right w:val="single" w:sz="4" w:space="0" w:color="auto"/>
            </w:tcBorders>
            <w:shd w:val="clear" w:color="000000" w:fill="CAEDFB"/>
            <w:noWrap/>
            <w:vAlign w:val="center"/>
            <w:hideMark/>
          </w:tcPr>
          <w:p w14:paraId="0C454527"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Harms outside the home</w:t>
            </w:r>
          </w:p>
        </w:tc>
        <w:tc>
          <w:tcPr>
            <w:tcW w:w="1559" w:type="dxa"/>
            <w:tcBorders>
              <w:top w:val="nil"/>
              <w:left w:val="nil"/>
              <w:bottom w:val="nil"/>
              <w:right w:val="single" w:sz="4" w:space="0" w:color="auto"/>
            </w:tcBorders>
            <w:shd w:val="clear" w:color="000000" w:fill="CAEDFB"/>
            <w:noWrap/>
            <w:vAlign w:val="center"/>
            <w:hideMark/>
          </w:tcPr>
          <w:p w14:paraId="587A9646"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Trafficking</w:t>
            </w:r>
          </w:p>
        </w:tc>
        <w:tc>
          <w:tcPr>
            <w:tcW w:w="1009" w:type="dxa"/>
            <w:tcBorders>
              <w:top w:val="nil"/>
              <w:left w:val="nil"/>
              <w:bottom w:val="nil"/>
              <w:right w:val="single" w:sz="4" w:space="0" w:color="auto"/>
            </w:tcBorders>
            <w:shd w:val="clear" w:color="000000" w:fill="CAEDFB"/>
            <w:noWrap/>
            <w:vAlign w:val="center"/>
            <w:hideMark/>
          </w:tcPr>
          <w:p w14:paraId="71E3E29A" w14:textId="24C4B8E1" w:rsidR="008B5CC7" w:rsidRPr="00883644" w:rsidRDefault="008B5CC7" w:rsidP="008B5CC7">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0F9ED5"/>
            <w:noWrap/>
            <w:vAlign w:val="center"/>
            <w:hideMark/>
          </w:tcPr>
          <w:p w14:paraId="4E7932B8"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Better</w:t>
            </w:r>
          </w:p>
        </w:tc>
        <w:tc>
          <w:tcPr>
            <w:tcW w:w="709" w:type="dxa"/>
            <w:tcBorders>
              <w:top w:val="nil"/>
              <w:left w:val="nil"/>
              <w:bottom w:val="nil"/>
              <w:right w:val="single" w:sz="4" w:space="0" w:color="auto"/>
            </w:tcBorders>
            <w:shd w:val="clear" w:color="000000" w:fill="CAEDFB"/>
            <w:noWrap/>
            <w:vAlign w:val="center"/>
            <w:hideMark/>
          </w:tcPr>
          <w:p w14:paraId="1A9B9197" w14:textId="77777777" w:rsidR="008B5CC7" w:rsidRPr="00883644" w:rsidRDefault="008B5CC7" w:rsidP="008B5CC7">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1</w:t>
            </w:r>
          </w:p>
        </w:tc>
        <w:tc>
          <w:tcPr>
            <w:tcW w:w="1276" w:type="dxa"/>
            <w:tcBorders>
              <w:top w:val="nil"/>
              <w:left w:val="nil"/>
              <w:bottom w:val="nil"/>
              <w:right w:val="single" w:sz="4" w:space="0" w:color="auto"/>
            </w:tcBorders>
            <w:shd w:val="clear" w:color="000000" w:fill="CAEDFB"/>
            <w:noWrap/>
            <w:vAlign w:val="center"/>
            <w:hideMark/>
          </w:tcPr>
          <w:p w14:paraId="5D2D120A"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c>
          <w:tcPr>
            <w:tcW w:w="1559" w:type="dxa"/>
            <w:tcBorders>
              <w:top w:val="nil"/>
              <w:left w:val="nil"/>
              <w:bottom w:val="nil"/>
              <w:right w:val="single" w:sz="8" w:space="0" w:color="auto"/>
            </w:tcBorders>
            <w:shd w:val="clear" w:color="000000" w:fill="CAEDFB"/>
            <w:noWrap/>
            <w:vAlign w:val="center"/>
            <w:hideMark/>
          </w:tcPr>
          <w:p w14:paraId="2519EEB7" w14:textId="77777777" w:rsidR="008B5CC7" w:rsidRPr="00883644" w:rsidRDefault="008B5CC7" w:rsidP="008B5CC7">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r>
      <w:tr w:rsidR="003E336E" w:rsidRPr="00883644" w14:paraId="792B51C5" w14:textId="77777777" w:rsidTr="00476E8B">
        <w:trPr>
          <w:trHeight w:val="290"/>
        </w:trPr>
        <w:tc>
          <w:tcPr>
            <w:tcW w:w="930" w:type="dxa"/>
            <w:tcBorders>
              <w:top w:val="single" w:sz="8" w:space="0" w:color="auto"/>
              <w:left w:val="single" w:sz="8" w:space="0" w:color="auto"/>
              <w:bottom w:val="single" w:sz="4" w:space="0" w:color="auto"/>
              <w:right w:val="single" w:sz="4" w:space="0" w:color="auto"/>
            </w:tcBorders>
            <w:shd w:val="clear" w:color="auto" w:fill="F2CEEF"/>
            <w:noWrap/>
            <w:vAlign w:val="center"/>
            <w:hideMark/>
          </w:tcPr>
          <w:p w14:paraId="45A1877A" w14:textId="06C603CD" w:rsidR="003E336E" w:rsidRPr="00883644" w:rsidRDefault="00ED69E5" w:rsidP="00C76388">
            <w:pPr>
              <w:spacing w:after="0" w:line="240" w:lineRule="auto"/>
              <w:rPr>
                <w:rFonts w:eastAsia="Times New Roman" w:cs="Times New Roman"/>
                <w:color w:val="000000"/>
                <w:sz w:val="16"/>
                <w:szCs w:val="16"/>
                <w:lang w:eastAsia="en-GB"/>
              </w:rPr>
            </w:pPr>
            <w:r>
              <w:rPr>
                <w:rFonts w:eastAsia="Times New Roman" w:cs="Times New Roman"/>
                <w:color w:val="000000"/>
                <w:sz w:val="16"/>
                <w:szCs w:val="16"/>
                <w:lang w:eastAsia="en-GB"/>
              </w:rPr>
              <w:t>3 Family Network</w:t>
            </w:r>
          </w:p>
        </w:tc>
        <w:tc>
          <w:tcPr>
            <w:tcW w:w="1701" w:type="dxa"/>
            <w:tcBorders>
              <w:top w:val="single" w:sz="8" w:space="0" w:color="auto"/>
              <w:left w:val="nil"/>
              <w:bottom w:val="single" w:sz="4" w:space="0" w:color="auto"/>
              <w:right w:val="single" w:sz="4" w:space="0" w:color="auto"/>
            </w:tcBorders>
            <w:shd w:val="clear" w:color="auto" w:fill="F2CEEF"/>
            <w:noWrap/>
            <w:vAlign w:val="center"/>
            <w:hideMark/>
          </w:tcPr>
          <w:p w14:paraId="60D73374"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CLA to SGO</w:t>
            </w:r>
          </w:p>
        </w:tc>
        <w:tc>
          <w:tcPr>
            <w:tcW w:w="1559" w:type="dxa"/>
            <w:tcBorders>
              <w:top w:val="single" w:sz="8" w:space="0" w:color="auto"/>
              <w:left w:val="nil"/>
              <w:bottom w:val="single" w:sz="4" w:space="0" w:color="auto"/>
              <w:right w:val="single" w:sz="4" w:space="0" w:color="auto"/>
            </w:tcBorders>
            <w:shd w:val="clear" w:color="000000" w:fill="F2CEEF"/>
            <w:noWrap/>
            <w:vAlign w:val="center"/>
            <w:hideMark/>
          </w:tcPr>
          <w:p w14:paraId="3ADDC4B4" w14:textId="4322EF81" w:rsidR="003E336E" w:rsidRPr="00883644" w:rsidRDefault="003E336E" w:rsidP="00C76388">
            <w:pPr>
              <w:spacing w:after="0" w:line="240" w:lineRule="auto"/>
              <w:rPr>
                <w:rFonts w:eastAsia="Times New Roman" w:cs="Times New Roman"/>
                <w:color w:val="000000"/>
                <w:sz w:val="16"/>
                <w:szCs w:val="16"/>
                <w:lang w:eastAsia="en-GB"/>
              </w:rPr>
            </w:pPr>
          </w:p>
        </w:tc>
        <w:tc>
          <w:tcPr>
            <w:tcW w:w="1009" w:type="dxa"/>
            <w:tcBorders>
              <w:top w:val="single" w:sz="8" w:space="0" w:color="auto"/>
              <w:left w:val="nil"/>
              <w:bottom w:val="single" w:sz="4" w:space="0" w:color="auto"/>
              <w:right w:val="single" w:sz="4" w:space="0" w:color="auto"/>
            </w:tcBorders>
            <w:shd w:val="clear" w:color="000000" w:fill="F2CEEF"/>
            <w:noWrap/>
            <w:vAlign w:val="center"/>
            <w:hideMark/>
          </w:tcPr>
          <w:p w14:paraId="68D005E1" w14:textId="2E4AF87D" w:rsidR="003E336E" w:rsidRPr="00883644" w:rsidRDefault="003E336E" w:rsidP="00C76388">
            <w:pPr>
              <w:spacing w:after="0" w:line="240" w:lineRule="auto"/>
              <w:jc w:val="center"/>
              <w:rPr>
                <w:rFonts w:eastAsia="Times New Roman" w:cs="Times New Roman"/>
                <w:color w:val="000000"/>
                <w:sz w:val="16"/>
                <w:szCs w:val="16"/>
                <w:lang w:eastAsia="en-GB"/>
              </w:rPr>
            </w:pPr>
          </w:p>
        </w:tc>
        <w:tc>
          <w:tcPr>
            <w:tcW w:w="1039" w:type="dxa"/>
            <w:tcBorders>
              <w:top w:val="single" w:sz="8" w:space="0" w:color="auto"/>
              <w:left w:val="nil"/>
              <w:bottom w:val="nil"/>
              <w:right w:val="single" w:sz="4" w:space="0" w:color="auto"/>
            </w:tcBorders>
            <w:shd w:val="clear" w:color="000000" w:fill="F2CEEF"/>
            <w:noWrap/>
            <w:vAlign w:val="center"/>
            <w:hideMark/>
          </w:tcPr>
          <w:p w14:paraId="0F7E7670"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single" w:sz="8" w:space="0" w:color="auto"/>
              <w:left w:val="nil"/>
              <w:bottom w:val="single" w:sz="4" w:space="0" w:color="auto"/>
              <w:right w:val="single" w:sz="4" w:space="0" w:color="auto"/>
            </w:tcBorders>
            <w:shd w:val="clear" w:color="000000" w:fill="F2CEEF"/>
            <w:noWrap/>
            <w:vAlign w:val="center"/>
            <w:hideMark/>
          </w:tcPr>
          <w:p w14:paraId="0192572C"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9</w:t>
            </w:r>
          </w:p>
        </w:tc>
        <w:tc>
          <w:tcPr>
            <w:tcW w:w="1276" w:type="dxa"/>
            <w:tcBorders>
              <w:top w:val="single" w:sz="8" w:space="0" w:color="auto"/>
              <w:left w:val="nil"/>
              <w:bottom w:val="single" w:sz="4" w:space="0" w:color="auto"/>
              <w:right w:val="single" w:sz="4" w:space="0" w:color="auto"/>
            </w:tcBorders>
            <w:shd w:val="clear" w:color="000000" w:fill="F2CEEF"/>
            <w:noWrap/>
            <w:vAlign w:val="center"/>
            <w:hideMark/>
          </w:tcPr>
          <w:p w14:paraId="6626D41A"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c>
          <w:tcPr>
            <w:tcW w:w="1559" w:type="dxa"/>
            <w:tcBorders>
              <w:top w:val="single" w:sz="8" w:space="0" w:color="auto"/>
              <w:left w:val="nil"/>
              <w:bottom w:val="single" w:sz="4" w:space="0" w:color="auto"/>
              <w:right w:val="single" w:sz="8" w:space="0" w:color="auto"/>
            </w:tcBorders>
            <w:shd w:val="clear" w:color="000000" w:fill="F2CEEF"/>
            <w:noWrap/>
            <w:vAlign w:val="center"/>
            <w:hideMark/>
          </w:tcPr>
          <w:p w14:paraId="7AA3CE39"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r>
      <w:tr w:rsidR="003E336E" w:rsidRPr="00883644" w14:paraId="6B973935" w14:textId="77777777" w:rsidTr="00476E8B">
        <w:trPr>
          <w:trHeight w:val="300"/>
        </w:trPr>
        <w:tc>
          <w:tcPr>
            <w:tcW w:w="930" w:type="dxa"/>
            <w:tcBorders>
              <w:top w:val="single" w:sz="4" w:space="0" w:color="auto"/>
              <w:left w:val="single" w:sz="8" w:space="0" w:color="auto"/>
              <w:bottom w:val="nil"/>
              <w:right w:val="single" w:sz="4" w:space="0" w:color="auto"/>
            </w:tcBorders>
            <w:shd w:val="clear" w:color="auto" w:fill="F2CEEF"/>
            <w:noWrap/>
            <w:vAlign w:val="center"/>
            <w:hideMark/>
          </w:tcPr>
          <w:p w14:paraId="0DECF685" w14:textId="2BBDCA0B" w:rsidR="003E336E" w:rsidRPr="00883644" w:rsidRDefault="00ED69E5" w:rsidP="00C76388">
            <w:pPr>
              <w:spacing w:after="0" w:line="240" w:lineRule="auto"/>
              <w:rPr>
                <w:rFonts w:eastAsia="Times New Roman" w:cs="Times New Roman"/>
                <w:color w:val="000000"/>
                <w:sz w:val="16"/>
                <w:szCs w:val="16"/>
                <w:lang w:eastAsia="en-GB"/>
              </w:rPr>
            </w:pPr>
            <w:r>
              <w:rPr>
                <w:rFonts w:eastAsia="Times New Roman" w:cs="Times New Roman"/>
                <w:color w:val="000000"/>
                <w:sz w:val="16"/>
                <w:szCs w:val="16"/>
                <w:lang w:eastAsia="en-GB"/>
              </w:rPr>
              <w:t>3 Family Network</w:t>
            </w:r>
          </w:p>
        </w:tc>
        <w:tc>
          <w:tcPr>
            <w:tcW w:w="1701" w:type="dxa"/>
            <w:tcBorders>
              <w:top w:val="nil"/>
              <w:left w:val="nil"/>
              <w:bottom w:val="nil"/>
              <w:right w:val="single" w:sz="4" w:space="0" w:color="auto"/>
            </w:tcBorders>
            <w:shd w:val="clear" w:color="000000" w:fill="F2CEEF"/>
            <w:noWrap/>
            <w:vAlign w:val="center"/>
            <w:hideMark/>
          </w:tcPr>
          <w:p w14:paraId="56B9FAD9"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CLA to RO-CAO</w:t>
            </w:r>
          </w:p>
        </w:tc>
        <w:tc>
          <w:tcPr>
            <w:tcW w:w="1559" w:type="dxa"/>
            <w:tcBorders>
              <w:top w:val="nil"/>
              <w:left w:val="nil"/>
              <w:bottom w:val="nil"/>
              <w:right w:val="single" w:sz="4" w:space="0" w:color="auto"/>
            </w:tcBorders>
            <w:shd w:val="clear" w:color="000000" w:fill="F2CEEF"/>
            <w:noWrap/>
            <w:vAlign w:val="center"/>
            <w:hideMark/>
          </w:tcPr>
          <w:p w14:paraId="37D928F4" w14:textId="5C71E6A6" w:rsidR="003E336E" w:rsidRPr="00883644" w:rsidRDefault="003E336E" w:rsidP="00C76388">
            <w:pPr>
              <w:spacing w:after="0" w:line="240" w:lineRule="auto"/>
              <w:rPr>
                <w:rFonts w:eastAsia="Times New Roman" w:cs="Times New Roman"/>
                <w:color w:val="000000"/>
                <w:sz w:val="16"/>
                <w:szCs w:val="16"/>
                <w:lang w:eastAsia="en-GB"/>
              </w:rPr>
            </w:pPr>
          </w:p>
        </w:tc>
        <w:tc>
          <w:tcPr>
            <w:tcW w:w="1009" w:type="dxa"/>
            <w:tcBorders>
              <w:top w:val="nil"/>
              <w:left w:val="nil"/>
              <w:bottom w:val="nil"/>
              <w:right w:val="single" w:sz="4" w:space="0" w:color="auto"/>
            </w:tcBorders>
            <w:shd w:val="clear" w:color="000000" w:fill="F2CEEF"/>
            <w:noWrap/>
            <w:vAlign w:val="center"/>
            <w:hideMark/>
          </w:tcPr>
          <w:p w14:paraId="2104F57B" w14:textId="18AA5B2E" w:rsidR="003E336E" w:rsidRPr="00883644" w:rsidRDefault="003E336E" w:rsidP="00C76388">
            <w:pPr>
              <w:spacing w:after="0" w:line="240" w:lineRule="auto"/>
              <w:jc w:val="center"/>
              <w:rPr>
                <w:rFonts w:eastAsia="Times New Roman" w:cs="Times New Roman"/>
                <w:color w:val="000000"/>
                <w:sz w:val="16"/>
                <w:szCs w:val="16"/>
                <w:lang w:eastAsia="en-GB"/>
              </w:rPr>
            </w:pPr>
          </w:p>
        </w:tc>
        <w:tc>
          <w:tcPr>
            <w:tcW w:w="1039" w:type="dxa"/>
            <w:tcBorders>
              <w:top w:val="single" w:sz="4" w:space="0" w:color="auto"/>
              <w:left w:val="nil"/>
              <w:bottom w:val="single" w:sz="8" w:space="0" w:color="auto"/>
              <w:right w:val="single" w:sz="4" w:space="0" w:color="auto"/>
            </w:tcBorders>
            <w:shd w:val="clear" w:color="000000" w:fill="F2CEEF"/>
            <w:noWrap/>
            <w:vAlign w:val="center"/>
            <w:hideMark/>
          </w:tcPr>
          <w:p w14:paraId="564A252E"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nil"/>
              <w:right w:val="single" w:sz="4" w:space="0" w:color="auto"/>
            </w:tcBorders>
            <w:shd w:val="clear" w:color="000000" w:fill="F2CEEF"/>
            <w:noWrap/>
            <w:vAlign w:val="center"/>
            <w:hideMark/>
          </w:tcPr>
          <w:p w14:paraId="75814A12"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9</w:t>
            </w:r>
          </w:p>
        </w:tc>
        <w:tc>
          <w:tcPr>
            <w:tcW w:w="1276" w:type="dxa"/>
            <w:tcBorders>
              <w:top w:val="nil"/>
              <w:left w:val="nil"/>
              <w:bottom w:val="nil"/>
              <w:right w:val="single" w:sz="4" w:space="0" w:color="auto"/>
            </w:tcBorders>
            <w:shd w:val="clear" w:color="000000" w:fill="F2CEEF"/>
            <w:noWrap/>
            <w:vAlign w:val="center"/>
            <w:hideMark/>
          </w:tcPr>
          <w:p w14:paraId="7C03981C"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c>
          <w:tcPr>
            <w:tcW w:w="1559" w:type="dxa"/>
            <w:tcBorders>
              <w:top w:val="nil"/>
              <w:left w:val="nil"/>
              <w:bottom w:val="nil"/>
              <w:right w:val="single" w:sz="8" w:space="0" w:color="auto"/>
            </w:tcBorders>
            <w:shd w:val="clear" w:color="000000" w:fill="F2CEEF"/>
            <w:noWrap/>
            <w:vAlign w:val="center"/>
            <w:hideMark/>
          </w:tcPr>
          <w:p w14:paraId="30EF68E0"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t>
            </w:r>
          </w:p>
        </w:tc>
      </w:tr>
      <w:tr w:rsidR="003E336E" w:rsidRPr="00883644" w14:paraId="1210882D" w14:textId="77777777" w:rsidTr="00476E8B">
        <w:trPr>
          <w:trHeight w:val="290"/>
        </w:trPr>
        <w:tc>
          <w:tcPr>
            <w:tcW w:w="930" w:type="dxa"/>
            <w:tcBorders>
              <w:top w:val="single" w:sz="8" w:space="0" w:color="auto"/>
              <w:left w:val="single" w:sz="8" w:space="0" w:color="auto"/>
              <w:bottom w:val="single" w:sz="4" w:space="0" w:color="auto"/>
              <w:right w:val="single" w:sz="4" w:space="0" w:color="auto"/>
            </w:tcBorders>
            <w:shd w:val="clear" w:color="000000" w:fill="FBE2D5"/>
            <w:noWrap/>
            <w:vAlign w:val="center"/>
            <w:hideMark/>
          </w:tcPr>
          <w:p w14:paraId="237A8C4F"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4 Stable Homes</w:t>
            </w:r>
          </w:p>
        </w:tc>
        <w:tc>
          <w:tcPr>
            <w:tcW w:w="1701" w:type="dxa"/>
            <w:tcBorders>
              <w:top w:val="single" w:sz="8" w:space="0" w:color="auto"/>
              <w:left w:val="nil"/>
              <w:bottom w:val="single" w:sz="4" w:space="0" w:color="auto"/>
              <w:right w:val="single" w:sz="4" w:space="0" w:color="auto"/>
            </w:tcBorders>
            <w:shd w:val="clear" w:color="000000" w:fill="FBE2D5"/>
            <w:noWrap/>
            <w:vAlign w:val="center"/>
            <w:hideMark/>
          </w:tcPr>
          <w:p w14:paraId="2F657576"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Where a child lives</w:t>
            </w:r>
          </w:p>
        </w:tc>
        <w:tc>
          <w:tcPr>
            <w:tcW w:w="1559" w:type="dxa"/>
            <w:tcBorders>
              <w:top w:val="single" w:sz="8" w:space="0" w:color="auto"/>
              <w:left w:val="nil"/>
              <w:bottom w:val="single" w:sz="4" w:space="0" w:color="auto"/>
              <w:right w:val="single" w:sz="4" w:space="0" w:color="auto"/>
            </w:tcBorders>
            <w:shd w:val="clear" w:color="000000" w:fill="FBE2D5"/>
            <w:noWrap/>
            <w:vAlign w:val="center"/>
            <w:hideMark/>
          </w:tcPr>
          <w:p w14:paraId="625803A3"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CLA with 3+ placements in yr</w:t>
            </w:r>
          </w:p>
        </w:tc>
        <w:tc>
          <w:tcPr>
            <w:tcW w:w="1009" w:type="dxa"/>
            <w:tcBorders>
              <w:top w:val="single" w:sz="8" w:space="0" w:color="auto"/>
              <w:left w:val="nil"/>
              <w:bottom w:val="single" w:sz="4" w:space="0" w:color="auto"/>
              <w:right w:val="single" w:sz="4" w:space="0" w:color="auto"/>
            </w:tcBorders>
            <w:shd w:val="clear" w:color="000000" w:fill="FBE2D5"/>
            <w:noWrap/>
            <w:vAlign w:val="center"/>
            <w:hideMark/>
          </w:tcPr>
          <w:p w14:paraId="659060E6" w14:textId="5A78A443" w:rsidR="003E336E" w:rsidRPr="00883644" w:rsidRDefault="003E336E" w:rsidP="00C76388">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FBE2D5"/>
            <w:noWrap/>
            <w:vAlign w:val="center"/>
            <w:hideMark/>
          </w:tcPr>
          <w:p w14:paraId="6EE24BD7"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single" w:sz="8" w:space="0" w:color="auto"/>
              <w:left w:val="nil"/>
              <w:bottom w:val="single" w:sz="4" w:space="0" w:color="auto"/>
              <w:right w:val="single" w:sz="4" w:space="0" w:color="auto"/>
            </w:tcBorders>
            <w:shd w:val="clear" w:color="000000" w:fill="FBE2D5"/>
            <w:noWrap/>
            <w:vAlign w:val="center"/>
            <w:hideMark/>
          </w:tcPr>
          <w:p w14:paraId="7A8473B5"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8=</w:t>
            </w:r>
          </w:p>
        </w:tc>
        <w:tc>
          <w:tcPr>
            <w:tcW w:w="1276" w:type="dxa"/>
            <w:tcBorders>
              <w:top w:val="single" w:sz="8" w:space="0" w:color="auto"/>
              <w:left w:val="nil"/>
              <w:bottom w:val="single" w:sz="4" w:space="0" w:color="auto"/>
              <w:right w:val="single" w:sz="4" w:space="0" w:color="auto"/>
            </w:tcBorders>
            <w:shd w:val="clear" w:color="000000" w:fill="FBE2D5"/>
            <w:noWrap/>
            <w:vAlign w:val="center"/>
            <w:hideMark/>
          </w:tcPr>
          <w:p w14:paraId="4657E9A7"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Milton Keynes</w:t>
            </w:r>
          </w:p>
        </w:tc>
        <w:tc>
          <w:tcPr>
            <w:tcW w:w="1559" w:type="dxa"/>
            <w:tcBorders>
              <w:top w:val="single" w:sz="8" w:space="0" w:color="auto"/>
              <w:left w:val="nil"/>
              <w:bottom w:val="single" w:sz="4" w:space="0" w:color="auto"/>
              <w:right w:val="single" w:sz="8" w:space="0" w:color="auto"/>
            </w:tcBorders>
            <w:shd w:val="clear" w:color="000000" w:fill="FBE2D5"/>
            <w:noWrap/>
            <w:vAlign w:val="center"/>
            <w:hideMark/>
          </w:tcPr>
          <w:p w14:paraId="35AB9219"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Oxfordshire</w:t>
            </w:r>
          </w:p>
        </w:tc>
      </w:tr>
      <w:tr w:rsidR="003E336E" w:rsidRPr="00883644" w14:paraId="2C02E828"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FBE2D5"/>
            <w:noWrap/>
            <w:vAlign w:val="center"/>
            <w:hideMark/>
          </w:tcPr>
          <w:p w14:paraId="1F44D794"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4 Stable Homes</w:t>
            </w:r>
          </w:p>
        </w:tc>
        <w:tc>
          <w:tcPr>
            <w:tcW w:w="1701" w:type="dxa"/>
            <w:tcBorders>
              <w:top w:val="nil"/>
              <w:left w:val="nil"/>
              <w:bottom w:val="single" w:sz="4" w:space="0" w:color="auto"/>
              <w:right w:val="single" w:sz="4" w:space="0" w:color="auto"/>
            </w:tcBorders>
            <w:shd w:val="clear" w:color="000000" w:fill="FBE2D5"/>
            <w:noWrap/>
            <w:vAlign w:val="center"/>
            <w:hideMark/>
          </w:tcPr>
          <w:p w14:paraId="2F0F0935"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Where a child lives</w:t>
            </w:r>
          </w:p>
        </w:tc>
        <w:tc>
          <w:tcPr>
            <w:tcW w:w="1559" w:type="dxa"/>
            <w:tcBorders>
              <w:top w:val="nil"/>
              <w:left w:val="nil"/>
              <w:bottom w:val="single" w:sz="4" w:space="0" w:color="auto"/>
              <w:right w:val="single" w:sz="4" w:space="0" w:color="auto"/>
            </w:tcBorders>
            <w:shd w:val="clear" w:color="000000" w:fill="FBE2D5"/>
            <w:noWrap/>
            <w:vAlign w:val="center"/>
            <w:hideMark/>
          </w:tcPr>
          <w:p w14:paraId="6EE0F1D2"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distance from home</w:t>
            </w:r>
          </w:p>
        </w:tc>
        <w:tc>
          <w:tcPr>
            <w:tcW w:w="1009" w:type="dxa"/>
            <w:tcBorders>
              <w:top w:val="nil"/>
              <w:left w:val="nil"/>
              <w:bottom w:val="single" w:sz="4" w:space="0" w:color="auto"/>
              <w:right w:val="single" w:sz="4" w:space="0" w:color="auto"/>
            </w:tcBorders>
            <w:shd w:val="clear" w:color="000000" w:fill="FBE2D5"/>
            <w:noWrap/>
            <w:vAlign w:val="center"/>
            <w:hideMark/>
          </w:tcPr>
          <w:p w14:paraId="46A9EEA3" w14:textId="61429327" w:rsidR="003E336E" w:rsidRPr="00883644" w:rsidRDefault="003E336E" w:rsidP="00C76388">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auto" w:fill="FBE2D5"/>
            <w:noWrap/>
            <w:vAlign w:val="center"/>
            <w:hideMark/>
          </w:tcPr>
          <w:p w14:paraId="0034CC0B"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FBE2D5"/>
            <w:noWrap/>
            <w:vAlign w:val="center"/>
            <w:hideMark/>
          </w:tcPr>
          <w:p w14:paraId="048479E6"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7</w:t>
            </w:r>
          </w:p>
        </w:tc>
        <w:tc>
          <w:tcPr>
            <w:tcW w:w="1276" w:type="dxa"/>
            <w:tcBorders>
              <w:top w:val="nil"/>
              <w:left w:val="nil"/>
              <w:bottom w:val="single" w:sz="4" w:space="0" w:color="auto"/>
              <w:right w:val="single" w:sz="4" w:space="0" w:color="auto"/>
            </w:tcBorders>
            <w:shd w:val="clear" w:color="000000" w:fill="FBE2D5"/>
            <w:noWrap/>
            <w:vAlign w:val="center"/>
            <w:hideMark/>
          </w:tcPr>
          <w:p w14:paraId="69450CFF"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Oxfordshire</w:t>
            </w:r>
          </w:p>
        </w:tc>
        <w:tc>
          <w:tcPr>
            <w:tcW w:w="1559" w:type="dxa"/>
            <w:tcBorders>
              <w:top w:val="nil"/>
              <w:left w:val="nil"/>
              <w:bottom w:val="single" w:sz="4" w:space="0" w:color="auto"/>
              <w:right w:val="single" w:sz="8" w:space="0" w:color="auto"/>
            </w:tcBorders>
            <w:shd w:val="clear" w:color="000000" w:fill="FBE2D5"/>
            <w:noWrap/>
            <w:vAlign w:val="center"/>
            <w:hideMark/>
          </w:tcPr>
          <w:p w14:paraId="191093CD"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Buckinghamshire</w:t>
            </w:r>
          </w:p>
        </w:tc>
      </w:tr>
      <w:tr w:rsidR="000B69E8" w:rsidRPr="00883644" w14:paraId="5E6BA7DE" w14:textId="77777777" w:rsidTr="00476E8B">
        <w:trPr>
          <w:trHeight w:val="46"/>
        </w:trPr>
        <w:tc>
          <w:tcPr>
            <w:tcW w:w="930" w:type="dxa"/>
            <w:tcBorders>
              <w:top w:val="nil"/>
              <w:left w:val="single" w:sz="8" w:space="0" w:color="auto"/>
              <w:bottom w:val="single" w:sz="4" w:space="0" w:color="auto"/>
              <w:right w:val="single" w:sz="4" w:space="0" w:color="auto"/>
            </w:tcBorders>
            <w:shd w:val="clear" w:color="000000" w:fill="FBE2D5"/>
            <w:noWrap/>
            <w:vAlign w:val="center"/>
            <w:hideMark/>
          </w:tcPr>
          <w:p w14:paraId="0691015B" w14:textId="77777777" w:rsidR="000B69E8" w:rsidRPr="00883644" w:rsidRDefault="000B69E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4 Stable Homes</w:t>
            </w:r>
          </w:p>
        </w:tc>
        <w:tc>
          <w:tcPr>
            <w:tcW w:w="1701" w:type="dxa"/>
            <w:tcBorders>
              <w:top w:val="nil"/>
              <w:left w:val="nil"/>
              <w:bottom w:val="single" w:sz="4" w:space="0" w:color="auto"/>
              <w:right w:val="single" w:sz="4" w:space="0" w:color="auto"/>
            </w:tcBorders>
            <w:shd w:val="clear" w:color="000000" w:fill="FBE2D5"/>
            <w:noWrap/>
            <w:vAlign w:val="center"/>
            <w:hideMark/>
          </w:tcPr>
          <w:p w14:paraId="03EDA3BA" w14:textId="77777777" w:rsidR="000B69E8" w:rsidRPr="00883644" w:rsidRDefault="000B69E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Where a child lives</w:t>
            </w:r>
          </w:p>
        </w:tc>
        <w:tc>
          <w:tcPr>
            <w:tcW w:w="1559" w:type="dxa"/>
            <w:tcBorders>
              <w:top w:val="nil"/>
              <w:left w:val="nil"/>
              <w:bottom w:val="single" w:sz="4" w:space="0" w:color="auto"/>
              <w:right w:val="single" w:sz="4" w:space="0" w:color="auto"/>
            </w:tcBorders>
            <w:shd w:val="clear" w:color="000000" w:fill="FBE2D5"/>
            <w:noWrap/>
            <w:vAlign w:val="center"/>
            <w:hideMark/>
          </w:tcPr>
          <w:p w14:paraId="4EAEDBBB" w14:textId="5A74DED6" w:rsidR="000B69E8" w:rsidRPr="00883644" w:rsidRDefault="000B69E8" w:rsidP="00C76388">
            <w:pPr>
              <w:spacing w:after="0" w:line="240" w:lineRule="auto"/>
              <w:rPr>
                <w:rFonts w:eastAsia="Times New Roman" w:cs="Times New Roman"/>
                <w:color w:val="000000"/>
                <w:sz w:val="16"/>
                <w:szCs w:val="16"/>
                <w:lang w:eastAsia="en-GB"/>
              </w:rPr>
            </w:pPr>
            <w:r w:rsidRPr="00E45C4A">
              <w:rPr>
                <w:rFonts w:eastAsia="Times New Roman" w:cs="Times New Roman"/>
                <w:color w:val="000000"/>
                <w:sz w:val="16"/>
                <w:szCs w:val="16"/>
                <w:lang w:eastAsia="en-GB"/>
              </w:rPr>
              <w:t>% in setting</w:t>
            </w:r>
            <w:r w:rsidR="00EE20FC">
              <w:rPr>
                <w:rFonts w:eastAsia="Times New Roman" w:cs="Times New Roman"/>
                <w:color w:val="000000"/>
                <w:sz w:val="16"/>
                <w:szCs w:val="16"/>
                <w:lang w:eastAsia="en-GB"/>
              </w:rPr>
              <w:t xml:space="preserve"> (more is better)</w:t>
            </w:r>
          </w:p>
        </w:tc>
        <w:tc>
          <w:tcPr>
            <w:tcW w:w="1009" w:type="dxa"/>
            <w:tcBorders>
              <w:top w:val="nil"/>
              <w:left w:val="nil"/>
              <w:bottom w:val="single" w:sz="4" w:space="0" w:color="auto"/>
              <w:right w:val="single" w:sz="4" w:space="0" w:color="auto"/>
            </w:tcBorders>
            <w:shd w:val="clear" w:color="000000" w:fill="FBE2D5"/>
            <w:noWrap/>
            <w:vAlign w:val="center"/>
            <w:hideMark/>
          </w:tcPr>
          <w:p w14:paraId="25306183" w14:textId="77777777" w:rsidR="000B69E8" w:rsidRPr="00883644" w:rsidRDefault="000B69E8"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foster</w:t>
            </w:r>
          </w:p>
        </w:tc>
        <w:tc>
          <w:tcPr>
            <w:tcW w:w="1039" w:type="dxa"/>
            <w:tcBorders>
              <w:top w:val="nil"/>
              <w:left w:val="nil"/>
              <w:bottom w:val="single" w:sz="4" w:space="0" w:color="auto"/>
              <w:right w:val="single" w:sz="4" w:space="0" w:color="auto"/>
            </w:tcBorders>
            <w:shd w:val="clear" w:color="auto" w:fill="FBE2D5"/>
            <w:noWrap/>
            <w:vAlign w:val="center"/>
            <w:hideMark/>
          </w:tcPr>
          <w:p w14:paraId="4C19AA7E" w14:textId="03002A50" w:rsidR="000B69E8" w:rsidRPr="00883644" w:rsidRDefault="00EE20FC" w:rsidP="00C76388">
            <w:pPr>
              <w:spacing w:after="0" w:line="240" w:lineRule="auto"/>
              <w:jc w:val="center"/>
              <w:rPr>
                <w:rFonts w:eastAsia="Times New Roman" w:cs="Times New Roman"/>
                <w:color w:val="000000"/>
                <w:sz w:val="16"/>
                <w:szCs w:val="16"/>
                <w:lang w:eastAsia="en-GB"/>
              </w:rPr>
            </w:pPr>
            <w:r>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FBE2D5"/>
            <w:noWrap/>
            <w:vAlign w:val="center"/>
            <w:hideMark/>
          </w:tcPr>
          <w:p w14:paraId="0FAE7DB1" w14:textId="22CB67FF" w:rsidR="000B69E8" w:rsidRPr="00883644" w:rsidRDefault="00EE20FC" w:rsidP="00C76388">
            <w:pPr>
              <w:spacing w:after="0" w:line="240" w:lineRule="auto"/>
              <w:jc w:val="center"/>
              <w:rPr>
                <w:rFonts w:eastAsia="Times New Roman" w:cs="Times New Roman"/>
                <w:color w:val="000000"/>
                <w:sz w:val="16"/>
                <w:szCs w:val="16"/>
                <w:lang w:eastAsia="en-GB"/>
              </w:rPr>
            </w:pPr>
            <w:r>
              <w:rPr>
                <w:rFonts w:eastAsia="Times New Roman" w:cs="Times New Roman"/>
                <w:color w:val="000000"/>
                <w:sz w:val="16"/>
                <w:szCs w:val="16"/>
                <w:lang w:eastAsia="en-GB"/>
              </w:rPr>
              <w:t>8</w:t>
            </w:r>
          </w:p>
        </w:tc>
        <w:tc>
          <w:tcPr>
            <w:tcW w:w="1276" w:type="dxa"/>
            <w:tcBorders>
              <w:top w:val="nil"/>
              <w:left w:val="nil"/>
              <w:bottom w:val="single" w:sz="4" w:space="0" w:color="auto"/>
              <w:right w:val="single" w:sz="4" w:space="0" w:color="auto"/>
            </w:tcBorders>
            <w:shd w:val="clear" w:color="000000" w:fill="FBE2D5"/>
            <w:noWrap/>
            <w:vAlign w:val="center"/>
            <w:hideMark/>
          </w:tcPr>
          <w:p w14:paraId="3418A194" w14:textId="6739CFE6" w:rsidR="000B69E8" w:rsidRPr="00883644" w:rsidRDefault="00EE20FC" w:rsidP="00C76388">
            <w:pPr>
              <w:spacing w:after="0" w:line="240" w:lineRule="auto"/>
              <w:rPr>
                <w:rFonts w:eastAsia="Times New Roman" w:cs="Times New Roman"/>
                <w:color w:val="000000"/>
                <w:sz w:val="16"/>
                <w:szCs w:val="16"/>
                <w:lang w:eastAsia="en-GB"/>
              </w:rPr>
            </w:pPr>
            <w:r>
              <w:rPr>
                <w:rFonts w:eastAsia="Times New Roman" w:cs="Times New Roman"/>
                <w:color w:val="000000"/>
                <w:sz w:val="16"/>
                <w:szCs w:val="16"/>
                <w:lang w:eastAsia="en-GB"/>
              </w:rPr>
              <w:t>Bucks</w:t>
            </w:r>
          </w:p>
        </w:tc>
        <w:tc>
          <w:tcPr>
            <w:tcW w:w="1559" w:type="dxa"/>
            <w:tcBorders>
              <w:top w:val="nil"/>
              <w:left w:val="nil"/>
              <w:bottom w:val="single" w:sz="4" w:space="0" w:color="auto"/>
              <w:right w:val="single" w:sz="8" w:space="0" w:color="auto"/>
            </w:tcBorders>
            <w:shd w:val="clear" w:color="000000" w:fill="FBE2D5"/>
            <w:noWrap/>
            <w:vAlign w:val="center"/>
            <w:hideMark/>
          </w:tcPr>
          <w:p w14:paraId="2FFB8009" w14:textId="73D75388" w:rsidR="000B69E8" w:rsidRPr="00883644" w:rsidRDefault="00EE20FC" w:rsidP="00C76388">
            <w:pPr>
              <w:spacing w:after="0" w:line="240" w:lineRule="auto"/>
              <w:rPr>
                <w:rFonts w:eastAsia="Times New Roman" w:cs="Times New Roman"/>
                <w:color w:val="000000"/>
                <w:sz w:val="16"/>
                <w:szCs w:val="16"/>
                <w:lang w:eastAsia="en-GB"/>
              </w:rPr>
            </w:pPr>
            <w:r>
              <w:rPr>
                <w:rFonts w:eastAsia="Times New Roman" w:cs="Times New Roman"/>
                <w:color w:val="000000"/>
                <w:sz w:val="16"/>
                <w:szCs w:val="16"/>
                <w:lang w:eastAsia="en-GB"/>
              </w:rPr>
              <w:t>Windsor and Maidenhead</w:t>
            </w:r>
          </w:p>
        </w:tc>
      </w:tr>
      <w:tr w:rsidR="000B69E8" w:rsidRPr="00883644" w14:paraId="7B779A08"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FBE2D5"/>
            <w:noWrap/>
            <w:vAlign w:val="center"/>
            <w:hideMark/>
          </w:tcPr>
          <w:p w14:paraId="6313DE3E" w14:textId="77777777" w:rsidR="000B69E8" w:rsidRPr="00883644" w:rsidRDefault="000B69E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4 Stable Homes</w:t>
            </w:r>
          </w:p>
        </w:tc>
        <w:tc>
          <w:tcPr>
            <w:tcW w:w="1701" w:type="dxa"/>
            <w:tcBorders>
              <w:top w:val="nil"/>
              <w:left w:val="nil"/>
              <w:bottom w:val="single" w:sz="4" w:space="0" w:color="auto"/>
              <w:right w:val="single" w:sz="4" w:space="0" w:color="auto"/>
            </w:tcBorders>
            <w:shd w:val="clear" w:color="000000" w:fill="FBE2D5"/>
            <w:noWrap/>
            <w:vAlign w:val="center"/>
            <w:hideMark/>
          </w:tcPr>
          <w:p w14:paraId="0C41CE43" w14:textId="77777777" w:rsidR="000B69E8" w:rsidRPr="00883644" w:rsidRDefault="000B69E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Where a child lives</w:t>
            </w:r>
          </w:p>
        </w:tc>
        <w:tc>
          <w:tcPr>
            <w:tcW w:w="1559" w:type="dxa"/>
            <w:tcBorders>
              <w:top w:val="nil"/>
              <w:left w:val="nil"/>
              <w:bottom w:val="single" w:sz="4" w:space="0" w:color="auto"/>
              <w:right w:val="single" w:sz="4" w:space="0" w:color="auto"/>
            </w:tcBorders>
            <w:shd w:val="clear" w:color="000000" w:fill="FBE2D5"/>
            <w:noWrap/>
            <w:vAlign w:val="center"/>
            <w:hideMark/>
          </w:tcPr>
          <w:p w14:paraId="53929CBB" w14:textId="29305827" w:rsidR="000B69E8" w:rsidRPr="00883644" w:rsidRDefault="000B69E8" w:rsidP="00C76388">
            <w:pPr>
              <w:spacing w:after="0" w:line="240" w:lineRule="auto"/>
              <w:rPr>
                <w:rFonts w:eastAsia="Times New Roman" w:cs="Times New Roman"/>
                <w:color w:val="000000"/>
                <w:sz w:val="16"/>
                <w:szCs w:val="16"/>
                <w:lang w:eastAsia="en-GB"/>
              </w:rPr>
            </w:pPr>
            <w:r w:rsidRPr="00E45C4A">
              <w:rPr>
                <w:rFonts w:eastAsia="Times New Roman" w:cs="Times New Roman"/>
                <w:color w:val="000000"/>
                <w:sz w:val="16"/>
                <w:szCs w:val="16"/>
                <w:lang w:eastAsia="en-GB"/>
              </w:rPr>
              <w:t>% in setting</w:t>
            </w:r>
            <w:r w:rsidR="00EE20FC">
              <w:rPr>
                <w:rFonts w:eastAsia="Times New Roman" w:cs="Times New Roman"/>
                <w:color w:val="000000"/>
                <w:sz w:val="16"/>
                <w:szCs w:val="16"/>
                <w:lang w:eastAsia="en-GB"/>
              </w:rPr>
              <w:t xml:space="preserve"> (fewer is better)</w:t>
            </w:r>
          </w:p>
        </w:tc>
        <w:tc>
          <w:tcPr>
            <w:tcW w:w="1009" w:type="dxa"/>
            <w:tcBorders>
              <w:top w:val="nil"/>
              <w:left w:val="nil"/>
              <w:bottom w:val="single" w:sz="4" w:space="0" w:color="auto"/>
              <w:right w:val="single" w:sz="4" w:space="0" w:color="auto"/>
            </w:tcBorders>
            <w:shd w:val="clear" w:color="000000" w:fill="FBE2D5"/>
            <w:noWrap/>
            <w:vAlign w:val="center"/>
          </w:tcPr>
          <w:p w14:paraId="3A939B35" w14:textId="1A466EF7" w:rsidR="000B69E8" w:rsidRPr="00883644" w:rsidRDefault="00EE7313" w:rsidP="00C76388">
            <w:pPr>
              <w:spacing w:after="0" w:line="240" w:lineRule="auto"/>
              <w:jc w:val="center"/>
              <w:rPr>
                <w:rFonts w:eastAsia="Times New Roman" w:cs="Times New Roman"/>
                <w:color w:val="000000"/>
                <w:sz w:val="16"/>
                <w:szCs w:val="16"/>
                <w:lang w:eastAsia="en-GB"/>
              </w:rPr>
            </w:pPr>
            <w:r>
              <w:rPr>
                <w:rFonts w:eastAsia="Times New Roman" w:cs="Times New Roman"/>
                <w:color w:val="000000"/>
                <w:sz w:val="16"/>
                <w:szCs w:val="16"/>
                <w:lang w:eastAsia="en-GB"/>
              </w:rPr>
              <w:t>secure</w:t>
            </w:r>
          </w:p>
        </w:tc>
        <w:tc>
          <w:tcPr>
            <w:tcW w:w="1039" w:type="dxa"/>
            <w:tcBorders>
              <w:top w:val="nil"/>
              <w:left w:val="nil"/>
              <w:bottom w:val="single" w:sz="4" w:space="0" w:color="auto"/>
              <w:right w:val="single" w:sz="4" w:space="0" w:color="auto"/>
            </w:tcBorders>
            <w:shd w:val="clear" w:color="000000" w:fill="FBE2D5"/>
            <w:noWrap/>
            <w:vAlign w:val="center"/>
            <w:hideMark/>
          </w:tcPr>
          <w:p w14:paraId="4BB621F6" w14:textId="77777777" w:rsidR="000B69E8" w:rsidRPr="00883644" w:rsidRDefault="000B69E8"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FBE2D5"/>
            <w:noWrap/>
            <w:vAlign w:val="center"/>
            <w:hideMark/>
          </w:tcPr>
          <w:p w14:paraId="2541AED0" w14:textId="77777777" w:rsidR="000B69E8" w:rsidRPr="00883644" w:rsidRDefault="000B69E8"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8</w:t>
            </w:r>
          </w:p>
        </w:tc>
        <w:tc>
          <w:tcPr>
            <w:tcW w:w="1276" w:type="dxa"/>
            <w:tcBorders>
              <w:top w:val="nil"/>
              <w:left w:val="nil"/>
              <w:bottom w:val="single" w:sz="4" w:space="0" w:color="auto"/>
              <w:right w:val="single" w:sz="4" w:space="0" w:color="auto"/>
            </w:tcBorders>
            <w:shd w:val="clear" w:color="000000" w:fill="FBE2D5"/>
            <w:noWrap/>
            <w:vAlign w:val="center"/>
            <w:hideMark/>
          </w:tcPr>
          <w:p w14:paraId="63DC303C" w14:textId="5A0EE9C4" w:rsidR="000B69E8" w:rsidRPr="00883644" w:rsidRDefault="000B69E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Buck</w:t>
            </w:r>
            <w:r w:rsidR="0088717D">
              <w:rPr>
                <w:rFonts w:eastAsia="Times New Roman" w:cs="Times New Roman"/>
                <w:color w:val="000000"/>
                <w:sz w:val="16"/>
                <w:szCs w:val="16"/>
                <w:lang w:eastAsia="en-GB"/>
              </w:rPr>
              <w:t>s</w:t>
            </w:r>
          </w:p>
        </w:tc>
        <w:tc>
          <w:tcPr>
            <w:tcW w:w="1559" w:type="dxa"/>
            <w:tcBorders>
              <w:top w:val="nil"/>
              <w:left w:val="nil"/>
              <w:bottom w:val="single" w:sz="4" w:space="0" w:color="auto"/>
              <w:right w:val="single" w:sz="8" w:space="0" w:color="auto"/>
            </w:tcBorders>
            <w:shd w:val="clear" w:color="000000" w:fill="FBE2D5"/>
            <w:noWrap/>
            <w:vAlign w:val="center"/>
            <w:hideMark/>
          </w:tcPr>
          <w:p w14:paraId="1133635D" w14:textId="77777777" w:rsidR="000B69E8" w:rsidRPr="00883644" w:rsidRDefault="000B69E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Windsor and Maidenhead</w:t>
            </w:r>
          </w:p>
        </w:tc>
      </w:tr>
      <w:tr w:rsidR="000B69E8" w:rsidRPr="00883644" w14:paraId="1F5A8E42"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FBE2D5"/>
            <w:noWrap/>
            <w:vAlign w:val="center"/>
            <w:hideMark/>
          </w:tcPr>
          <w:p w14:paraId="365D2E67" w14:textId="77777777" w:rsidR="000B69E8" w:rsidRPr="00883644" w:rsidRDefault="000B69E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4 Stable Homes</w:t>
            </w:r>
          </w:p>
        </w:tc>
        <w:tc>
          <w:tcPr>
            <w:tcW w:w="1701" w:type="dxa"/>
            <w:tcBorders>
              <w:top w:val="nil"/>
              <w:left w:val="nil"/>
              <w:bottom w:val="single" w:sz="4" w:space="0" w:color="auto"/>
              <w:right w:val="single" w:sz="4" w:space="0" w:color="auto"/>
            </w:tcBorders>
            <w:shd w:val="clear" w:color="000000" w:fill="FBE2D5"/>
            <w:noWrap/>
            <w:vAlign w:val="center"/>
            <w:hideMark/>
          </w:tcPr>
          <w:p w14:paraId="2FC9E4E2" w14:textId="77777777" w:rsidR="000B69E8" w:rsidRPr="00883644" w:rsidRDefault="000B69E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Where a child lives</w:t>
            </w:r>
          </w:p>
        </w:tc>
        <w:tc>
          <w:tcPr>
            <w:tcW w:w="1559" w:type="dxa"/>
            <w:tcBorders>
              <w:top w:val="nil"/>
              <w:left w:val="nil"/>
              <w:bottom w:val="single" w:sz="4" w:space="0" w:color="auto"/>
              <w:right w:val="single" w:sz="4" w:space="0" w:color="auto"/>
            </w:tcBorders>
            <w:shd w:val="clear" w:color="000000" w:fill="FBE2D5"/>
            <w:noWrap/>
            <w:vAlign w:val="center"/>
            <w:hideMark/>
          </w:tcPr>
          <w:p w14:paraId="6F5E862B" w14:textId="434F1931" w:rsidR="000B69E8" w:rsidRPr="00883644" w:rsidRDefault="000B69E8" w:rsidP="00C76388">
            <w:pPr>
              <w:spacing w:after="0" w:line="240" w:lineRule="auto"/>
              <w:rPr>
                <w:rFonts w:eastAsia="Times New Roman" w:cs="Times New Roman"/>
                <w:color w:val="000000"/>
                <w:sz w:val="16"/>
                <w:szCs w:val="16"/>
                <w:lang w:eastAsia="en-GB"/>
              </w:rPr>
            </w:pPr>
            <w:r w:rsidRPr="00E45C4A">
              <w:rPr>
                <w:rFonts w:eastAsia="Times New Roman" w:cs="Times New Roman"/>
                <w:color w:val="000000"/>
                <w:sz w:val="16"/>
                <w:szCs w:val="16"/>
                <w:lang w:eastAsia="en-GB"/>
              </w:rPr>
              <w:t>% in setting</w:t>
            </w:r>
            <w:r w:rsidR="00EE20FC">
              <w:rPr>
                <w:rFonts w:eastAsia="Times New Roman" w:cs="Times New Roman"/>
                <w:color w:val="000000"/>
                <w:sz w:val="16"/>
                <w:szCs w:val="16"/>
                <w:lang w:eastAsia="en-GB"/>
              </w:rPr>
              <w:t xml:space="preserve"> (fewer is better)</w:t>
            </w:r>
          </w:p>
        </w:tc>
        <w:tc>
          <w:tcPr>
            <w:tcW w:w="1009" w:type="dxa"/>
            <w:tcBorders>
              <w:top w:val="nil"/>
              <w:left w:val="nil"/>
              <w:bottom w:val="single" w:sz="4" w:space="0" w:color="auto"/>
              <w:right w:val="single" w:sz="4" w:space="0" w:color="auto"/>
            </w:tcBorders>
            <w:shd w:val="clear" w:color="000000" w:fill="FBE2D5"/>
            <w:noWrap/>
            <w:vAlign w:val="center"/>
          </w:tcPr>
          <w:p w14:paraId="184E182F" w14:textId="2C0C2B14" w:rsidR="000B69E8" w:rsidRPr="00883644" w:rsidRDefault="001D07E4" w:rsidP="00C76388">
            <w:pPr>
              <w:spacing w:after="0" w:line="240" w:lineRule="auto"/>
              <w:jc w:val="center"/>
              <w:rPr>
                <w:rFonts w:eastAsia="Times New Roman" w:cs="Times New Roman"/>
                <w:color w:val="000000"/>
                <w:sz w:val="16"/>
                <w:szCs w:val="16"/>
                <w:lang w:eastAsia="en-GB"/>
              </w:rPr>
            </w:pPr>
            <w:r>
              <w:rPr>
                <w:rFonts w:eastAsia="Times New Roman" w:cs="Times New Roman"/>
                <w:color w:val="000000"/>
                <w:sz w:val="16"/>
                <w:szCs w:val="16"/>
                <w:lang w:eastAsia="en-GB"/>
              </w:rPr>
              <w:t>Indep/sup</w:t>
            </w:r>
          </w:p>
        </w:tc>
        <w:tc>
          <w:tcPr>
            <w:tcW w:w="1039" w:type="dxa"/>
            <w:tcBorders>
              <w:top w:val="nil"/>
              <w:left w:val="nil"/>
              <w:bottom w:val="single" w:sz="4" w:space="0" w:color="auto"/>
              <w:right w:val="single" w:sz="4" w:space="0" w:color="auto"/>
            </w:tcBorders>
            <w:shd w:val="clear" w:color="000000" w:fill="FBE2D5"/>
            <w:noWrap/>
            <w:vAlign w:val="center"/>
            <w:hideMark/>
          </w:tcPr>
          <w:p w14:paraId="07028098" w14:textId="77777777" w:rsidR="000B69E8" w:rsidRPr="00883644" w:rsidRDefault="000B69E8"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FBE2D5"/>
            <w:noWrap/>
            <w:vAlign w:val="center"/>
            <w:hideMark/>
          </w:tcPr>
          <w:p w14:paraId="060BFF92" w14:textId="77777777" w:rsidR="000B69E8" w:rsidRPr="00883644" w:rsidRDefault="000B69E8"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7</w:t>
            </w:r>
          </w:p>
        </w:tc>
        <w:tc>
          <w:tcPr>
            <w:tcW w:w="1276" w:type="dxa"/>
            <w:tcBorders>
              <w:top w:val="nil"/>
              <w:left w:val="nil"/>
              <w:bottom w:val="single" w:sz="4" w:space="0" w:color="auto"/>
              <w:right w:val="single" w:sz="4" w:space="0" w:color="auto"/>
            </w:tcBorders>
            <w:shd w:val="clear" w:color="000000" w:fill="FBE2D5"/>
            <w:noWrap/>
            <w:vAlign w:val="center"/>
            <w:hideMark/>
          </w:tcPr>
          <w:p w14:paraId="155827EF" w14:textId="77777777" w:rsidR="000B69E8" w:rsidRPr="00883644" w:rsidRDefault="000B69E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Kent</w:t>
            </w:r>
          </w:p>
        </w:tc>
        <w:tc>
          <w:tcPr>
            <w:tcW w:w="1559" w:type="dxa"/>
            <w:tcBorders>
              <w:top w:val="nil"/>
              <w:left w:val="nil"/>
              <w:bottom w:val="single" w:sz="4" w:space="0" w:color="auto"/>
              <w:right w:val="single" w:sz="8" w:space="0" w:color="auto"/>
            </w:tcBorders>
            <w:shd w:val="clear" w:color="000000" w:fill="FBE2D5"/>
            <w:noWrap/>
            <w:vAlign w:val="center"/>
            <w:hideMark/>
          </w:tcPr>
          <w:p w14:paraId="7200AF86" w14:textId="77777777" w:rsidR="000B69E8" w:rsidRPr="00883644" w:rsidRDefault="000B69E8"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Wokingham</w:t>
            </w:r>
          </w:p>
        </w:tc>
      </w:tr>
      <w:tr w:rsidR="003E336E" w:rsidRPr="00883644" w14:paraId="774C896F"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FBE2D5"/>
            <w:noWrap/>
            <w:vAlign w:val="center"/>
            <w:hideMark/>
          </w:tcPr>
          <w:p w14:paraId="70104713"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4 Stable Homes</w:t>
            </w:r>
          </w:p>
        </w:tc>
        <w:tc>
          <w:tcPr>
            <w:tcW w:w="1701" w:type="dxa"/>
            <w:tcBorders>
              <w:top w:val="nil"/>
              <w:left w:val="nil"/>
              <w:bottom w:val="single" w:sz="4" w:space="0" w:color="auto"/>
              <w:right w:val="single" w:sz="4" w:space="0" w:color="auto"/>
            </w:tcBorders>
            <w:shd w:val="clear" w:color="000000" w:fill="FBE2D5"/>
            <w:noWrap/>
            <w:vAlign w:val="center"/>
            <w:hideMark/>
          </w:tcPr>
          <w:p w14:paraId="3B83A095"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Where a child lives</w:t>
            </w:r>
          </w:p>
        </w:tc>
        <w:tc>
          <w:tcPr>
            <w:tcW w:w="1559" w:type="dxa"/>
            <w:tcBorders>
              <w:top w:val="nil"/>
              <w:left w:val="nil"/>
              <w:bottom w:val="single" w:sz="4" w:space="0" w:color="auto"/>
              <w:right w:val="single" w:sz="4" w:space="0" w:color="auto"/>
            </w:tcBorders>
            <w:shd w:val="clear" w:color="000000" w:fill="FBE2D5"/>
            <w:noWrap/>
            <w:vAlign w:val="center"/>
            <w:hideMark/>
          </w:tcPr>
          <w:p w14:paraId="43B4578F" w14:textId="045FF50C" w:rsidR="003E336E" w:rsidRPr="00883644" w:rsidRDefault="000B69E8" w:rsidP="00C76388">
            <w:pPr>
              <w:spacing w:after="0" w:line="240" w:lineRule="auto"/>
              <w:rPr>
                <w:rFonts w:eastAsia="Times New Roman" w:cs="Times New Roman"/>
                <w:color w:val="000000"/>
                <w:sz w:val="16"/>
                <w:szCs w:val="16"/>
                <w:lang w:eastAsia="en-GB"/>
              </w:rPr>
            </w:pPr>
            <w:r w:rsidRPr="00E45C4A">
              <w:rPr>
                <w:rFonts w:eastAsia="Times New Roman" w:cs="Times New Roman"/>
                <w:color w:val="000000"/>
                <w:sz w:val="16"/>
                <w:szCs w:val="16"/>
                <w:lang w:eastAsia="en-GB"/>
              </w:rPr>
              <w:t>adoption time to match</w:t>
            </w:r>
          </w:p>
        </w:tc>
        <w:tc>
          <w:tcPr>
            <w:tcW w:w="1009" w:type="dxa"/>
            <w:tcBorders>
              <w:top w:val="nil"/>
              <w:left w:val="nil"/>
              <w:bottom w:val="single" w:sz="4" w:space="0" w:color="auto"/>
              <w:right w:val="single" w:sz="4" w:space="0" w:color="auto"/>
            </w:tcBorders>
            <w:shd w:val="clear" w:color="000000" w:fill="FBE2D5"/>
            <w:noWrap/>
            <w:vAlign w:val="center"/>
            <w:hideMark/>
          </w:tcPr>
          <w:p w14:paraId="788FE435" w14:textId="52141FD3" w:rsidR="003E336E" w:rsidRPr="00883644" w:rsidRDefault="003E336E" w:rsidP="00C76388">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FBE2D5"/>
            <w:noWrap/>
            <w:vAlign w:val="center"/>
            <w:hideMark/>
          </w:tcPr>
          <w:p w14:paraId="4332CE99" w14:textId="6915C7A1" w:rsidR="003E336E" w:rsidRPr="00883644" w:rsidRDefault="003E336E" w:rsidP="00C76388">
            <w:pPr>
              <w:spacing w:after="0" w:line="240" w:lineRule="auto"/>
              <w:jc w:val="center"/>
              <w:rPr>
                <w:rFonts w:eastAsia="Times New Roman" w:cs="Times New Roman"/>
                <w:color w:val="000000"/>
                <w:sz w:val="16"/>
                <w:szCs w:val="16"/>
                <w:lang w:eastAsia="en-GB"/>
              </w:rPr>
            </w:pPr>
          </w:p>
        </w:tc>
        <w:tc>
          <w:tcPr>
            <w:tcW w:w="709" w:type="dxa"/>
            <w:tcBorders>
              <w:top w:val="nil"/>
              <w:left w:val="nil"/>
              <w:bottom w:val="single" w:sz="4" w:space="0" w:color="auto"/>
              <w:right w:val="single" w:sz="4" w:space="0" w:color="auto"/>
            </w:tcBorders>
            <w:shd w:val="clear" w:color="000000" w:fill="FBE2D5"/>
            <w:noWrap/>
            <w:vAlign w:val="center"/>
            <w:hideMark/>
          </w:tcPr>
          <w:p w14:paraId="0F2C9B7A" w14:textId="03984D80" w:rsidR="003E336E" w:rsidRPr="00883644" w:rsidRDefault="003E336E" w:rsidP="00C76388">
            <w:pPr>
              <w:spacing w:after="0" w:line="240" w:lineRule="auto"/>
              <w:jc w:val="center"/>
              <w:rPr>
                <w:rFonts w:eastAsia="Times New Roman" w:cs="Times New Roman"/>
                <w:color w:val="000000"/>
                <w:sz w:val="16"/>
                <w:szCs w:val="16"/>
                <w:lang w:eastAsia="en-GB"/>
              </w:rPr>
            </w:pPr>
          </w:p>
        </w:tc>
        <w:tc>
          <w:tcPr>
            <w:tcW w:w="1276" w:type="dxa"/>
            <w:tcBorders>
              <w:top w:val="nil"/>
              <w:left w:val="nil"/>
              <w:bottom w:val="single" w:sz="4" w:space="0" w:color="auto"/>
              <w:right w:val="single" w:sz="4" w:space="0" w:color="auto"/>
            </w:tcBorders>
            <w:shd w:val="clear" w:color="000000" w:fill="FBE2D5"/>
            <w:noWrap/>
            <w:vAlign w:val="center"/>
            <w:hideMark/>
          </w:tcPr>
          <w:p w14:paraId="3D554D45" w14:textId="04E1CB18" w:rsidR="003E336E" w:rsidRPr="00883644" w:rsidRDefault="003E336E" w:rsidP="00C76388">
            <w:pPr>
              <w:spacing w:after="0" w:line="240" w:lineRule="auto"/>
              <w:rPr>
                <w:rFonts w:eastAsia="Times New Roman" w:cs="Times New Roman"/>
                <w:color w:val="000000"/>
                <w:sz w:val="16"/>
                <w:szCs w:val="16"/>
                <w:lang w:eastAsia="en-GB"/>
              </w:rPr>
            </w:pPr>
          </w:p>
        </w:tc>
        <w:tc>
          <w:tcPr>
            <w:tcW w:w="1559" w:type="dxa"/>
            <w:tcBorders>
              <w:top w:val="nil"/>
              <w:left w:val="nil"/>
              <w:bottom w:val="single" w:sz="4" w:space="0" w:color="auto"/>
              <w:right w:val="single" w:sz="8" w:space="0" w:color="auto"/>
            </w:tcBorders>
            <w:shd w:val="clear" w:color="000000" w:fill="FBE2D5"/>
            <w:noWrap/>
            <w:vAlign w:val="center"/>
            <w:hideMark/>
          </w:tcPr>
          <w:p w14:paraId="0C822184" w14:textId="653915E8" w:rsidR="003E336E" w:rsidRPr="00883644" w:rsidRDefault="003E336E" w:rsidP="00C76388">
            <w:pPr>
              <w:spacing w:after="0" w:line="240" w:lineRule="auto"/>
              <w:rPr>
                <w:rFonts w:eastAsia="Times New Roman" w:cs="Times New Roman"/>
                <w:color w:val="000000"/>
                <w:sz w:val="16"/>
                <w:szCs w:val="16"/>
                <w:lang w:eastAsia="en-GB"/>
              </w:rPr>
            </w:pPr>
          </w:p>
        </w:tc>
      </w:tr>
      <w:tr w:rsidR="003E336E" w:rsidRPr="00883644" w14:paraId="586CD91E"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FBE2D5"/>
            <w:noWrap/>
            <w:vAlign w:val="center"/>
            <w:hideMark/>
          </w:tcPr>
          <w:p w14:paraId="4E416846"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4 Stable Homes</w:t>
            </w:r>
          </w:p>
        </w:tc>
        <w:tc>
          <w:tcPr>
            <w:tcW w:w="1701" w:type="dxa"/>
            <w:tcBorders>
              <w:top w:val="nil"/>
              <w:left w:val="nil"/>
              <w:bottom w:val="single" w:sz="4" w:space="0" w:color="auto"/>
              <w:right w:val="single" w:sz="4" w:space="0" w:color="auto"/>
            </w:tcBorders>
            <w:shd w:val="clear" w:color="000000" w:fill="FBE2D5"/>
            <w:noWrap/>
            <w:vAlign w:val="center"/>
            <w:hideMark/>
          </w:tcPr>
          <w:p w14:paraId="3E4A367F"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Child well being</w:t>
            </w:r>
          </w:p>
        </w:tc>
        <w:tc>
          <w:tcPr>
            <w:tcW w:w="1559" w:type="dxa"/>
            <w:tcBorders>
              <w:top w:val="nil"/>
              <w:left w:val="nil"/>
              <w:bottom w:val="single" w:sz="4" w:space="0" w:color="auto"/>
              <w:right w:val="single" w:sz="4" w:space="0" w:color="auto"/>
            </w:tcBorders>
            <w:shd w:val="clear" w:color="000000" w:fill="FBE2D5"/>
            <w:noWrap/>
            <w:vAlign w:val="center"/>
            <w:hideMark/>
          </w:tcPr>
          <w:p w14:paraId="401983A6" w14:textId="690CCE5B"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SDQ Q</w:t>
            </w:r>
            <w:r w:rsidR="00627702">
              <w:rPr>
                <w:rFonts w:eastAsia="Times New Roman" w:cs="Times New Roman"/>
                <w:color w:val="000000"/>
                <w:sz w:val="16"/>
                <w:szCs w:val="16"/>
                <w:lang w:eastAsia="en-GB"/>
              </w:rPr>
              <w:t>/</w:t>
            </w:r>
            <w:r w:rsidRPr="00883644">
              <w:rPr>
                <w:rFonts w:eastAsia="Times New Roman" w:cs="Times New Roman"/>
                <w:color w:val="000000"/>
                <w:sz w:val="16"/>
                <w:szCs w:val="16"/>
                <w:lang w:eastAsia="en-GB"/>
              </w:rPr>
              <w:t>a</w:t>
            </w:r>
          </w:p>
        </w:tc>
        <w:tc>
          <w:tcPr>
            <w:tcW w:w="1009" w:type="dxa"/>
            <w:tcBorders>
              <w:top w:val="nil"/>
              <w:left w:val="nil"/>
              <w:bottom w:val="single" w:sz="4" w:space="0" w:color="auto"/>
              <w:right w:val="single" w:sz="4" w:space="0" w:color="auto"/>
            </w:tcBorders>
            <w:shd w:val="clear" w:color="000000" w:fill="FBE2D5"/>
            <w:noWrap/>
            <w:vAlign w:val="center"/>
            <w:hideMark/>
          </w:tcPr>
          <w:p w14:paraId="2DDC4528" w14:textId="5A0A5C57" w:rsidR="003E336E" w:rsidRPr="00883644" w:rsidRDefault="003E336E" w:rsidP="00C76388">
            <w:pPr>
              <w:spacing w:after="0" w:line="240" w:lineRule="auto"/>
              <w:jc w:val="center"/>
              <w:rPr>
                <w:rFonts w:eastAsia="Times New Roman" w:cs="Times New Roman"/>
                <w:color w:val="000000"/>
                <w:sz w:val="16"/>
                <w:szCs w:val="16"/>
                <w:lang w:eastAsia="en-GB"/>
              </w:rPr>
            </w:pPr>
          </w:p>
        </w:tc>
        <w:tc>
          <w:tcPr>
            <w:tcW w:w="1039" w:type="dxa"/>
            <w:tcBorders>
              <w:top w:val="nil"/>
              <w:left w:val="nil"/>
              <w:bottom w:val="single" w:sz="4" w:space="0" w:color="auto"/>
              <w:right w:val="single" w:sz="4" w:space="0" w:color="auto"/>
            </w:tcBorders>
            <w:shd w:val="clear" w:color="000000" w:fill="FBE2D5"/>
            <w:noWrap/>
            <w:vAlign w:val="center"/>
            <w:hideMark/>
          </w:tcPr>
          <w:p w14:paraId="7655DECD"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FBE2D5"/>
            <w:noWrap/>
            <w:vAlign w:val="center"/>
            <w:hideMark/>
          </w:tcPr>
          <w:p w14:paraId="5751656B"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7</w:t>
            </w:r>
          </w:p>
        </w:tc>
        <w:tc>
          <w:tcPr>
            <w:tcW w:w="1276" w:type="dxa"/>
            <w:tcBorders>
              <w:top w:val="nil"/>
              <w:left w:val="nil"/>
              <w:bottom w:val="single" w:sz="4" w:space="0" w:color="auto"/>
              <w:right w:val="single" w:sz="4" w:space="0" w:color="auto"/>
            </w:tcBorders>
            <w:shd w:val="clear" w:color="000000" w:fill="FBE2D5"/>
            <w:noWrap/>
            <w:vAlign w:val="center"/>
            <w:hideMark/>
          </w:tcPr>
          <w:p w14:paraId="68AC98F4" w14:textId="5A85677F"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Brighton and Hove</w:t>
            </w:r>
          </w:p>
        </w:tc>
        <w:tc>
          <w:tcPr>
            <w:tcW w:w="1559" w:type="dxa"/>
            <w:tcBorders>
              <w:top w:val="nil"/>
              <w:left w:val="nil"/>
              <w:bottom w:val="single" w:sz="4" w:space="0" w:color="auto"/>
              <w:right w:val="single" w:sz="8" w:space="0" w:color="auto"/>
            </w:tcBorders>
            <w:shd w:val="clear" w:color="000000" w:fill="FBE2D5"/>
            <w:noWrap/>
            <w:vAlign w:val="center"/>
            <w:hideMark/>
          </w:tcPr>
          <w:p w14:paraId="4074B5BD"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Windsor and Maidenhead</w:t>
            </w:r>
          </w:p>
        </w:tc>
      </w:tr>
      <w:tr w:rsidR="003E336E" w:rsidRPr="00883644" w14:paraId="43490ADD"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FBE2D5"/>
            <w:noWrap/>
            <w:vAlign w:val="center"/>
            <w:hideMark/>
          </w:tcPr>
          <w:p w14:paraId="62D23C59"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4 Stable Homes</w:t>
            </w:r>
          </w:p>
        </w:tc>
        <w:tc>
          <w:tcPr>
            <w:tcW w:w="1701" w:type="dxa"/>
            <w:tcBorders>
              <w:top w:val="nil"/>
              <w:left w:val="nil"/>
              <w:bottom w:val="single" w:sz="4" w:space="0" w:color="auto"/>
              <w:right w:val="single" w:sz="4" w:space="0" w:color="auto"/>
            </w:tcBorders>
            <w:shd w:val="clear" w:color="000000" w:fill="FBE2D5"/>
            <w:noWrap/>
            <w:vAlign w:val="center"/>
            <w:hideMark/>
          </w:tcPr>
          <w:p w14:paraId="3662041D"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Quality of life</w:t>
            </w:r>
          </w:p>
        </w:tc>
        <w:tc>
          <w:tcPr>
            <w:tcW w:w="1559" w:type="dxa"/>
            <w:tcBorders>
              <w:top w:val="nil"/>
              <w:left w:val="nil"/>
              <w:bottom w:val="single" w:sz="4" w:space="0" w:color="auto"/>
              <w:right w:val="single" w:sz="4" w:space="0" w:color="auto"/>
            </w:tcBorders>
            <w:shd w:val="clear" w:color="000000" w:fill="FBE2D5"/>
            <w:noWrap/>
            <w:vAlign w:val="center"/>
            <w:hideMark/>
          </w:tcPr>
          <w:p w14:paraId="6944A7F2"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EET</w:t>
            </w:r>
          </w:p>
        </w:tc>
        <w:tc>
          <w:tcPr>
            <w:tcW w:w="1009" w:type="dxa"/>
            <w:tcBorders>
              <w:top w:val="nil"/>
              <w:left w:val="nil"/>
              <w:bottom w:val="single" w:sz="4" w:space="0" w:color="auto"/>
              <w:right w:val="single" w:sz="4" w:space="0" w:color="auto"/>
            </w:tcBorders>
            <w:shd w:val="clear" w:color="000000" w:fill="FBE2D5"/>
            <w:noWrap/>
            <w:vAlign w:val="center"/>
            <w:hideMark/>
          </w:tcPr>
          <w:p w14:paraId="09EBDFD6"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17-18</w:t>
            </w:r>
          </w:p>
        </w:tc>
        <w:tc>
          <w:tcPr>
            <w:tcW w:w="1039" w:type="dxa"/>
            <w:tcBorders>
              <w:top w:val="nil"/>
              <w:left w:val="nil"/>
              <w:bottom w:val="single" w:sz="4" w:space="0" w:color="auto"/>
              <w:right w:val="single" w:sz="4" w:space="0" w:color="auto"/>
            </w:tcBorders>
            <w:shd w:val="clear" w:color="000000" w:fill="FBE2D5"/>
            <w:noWrap/>
            <w:vAlign w:val="center"/>
            <w:hideMark/>
          </w:tcPr>
          <w:p w14:paraId="38F6BDF4"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FBE2D5"/>
            <w:noWrap/>
            <w:vAlign w:val="center"/>
            <w:hideMark/>
          </w:tcPr>
          <w:p w14:paraId="6CE20FBB"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9</w:t>
            </w:r>
          </w:p>
        </w:tc>
        <w:tc>
          <w:tcPr>
            <w:tcW w:w="1276" w:type="dxa"/>
            <w:tcBorders>
              <w:top w:val="nil"/>
              <w:left w:val="nil"/>
              <w:bottom w:val="single" w:sz="4" w:space="0" w:color="auto"/>
              <w:right w:val="single" w:sz="4" w:space="0" w:color="auto"/>
            </w:tcBorders>
            <w:shd w:val="clear" w:color="000000" w:fill="FBE2D5"/>
            <w:noWrap/>
            <w:vAlign w:val="center"/>
            <w:hideMark/>
          </w:tcPr>
          <w:p w14:paraId="37826DD3"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Wokingham</w:t>
            </w:r>
          </w:p>
        </w:tc>
        <w:tc>
          <w:tcPr>
            <w:tcW w:w="1559" w:type="dxa"/>
            <w:tcBorders>
              <w:top w:val="nil"/>
              <w:left w:val="nil"/>
              <w:bottom w:val="single" w:sz="4" w:space="0" w:color="auto"/>
              <w:right w:val="single" w:sz="8" w:space="0" w:color="auto"/>
            </w:tcBorders>
            <w:shd w:val="clear" w:color="000000" w:fill="FBE2D5"/>
            <w:noWrap/>
            <w:vAlign w:val="center"/>
            <w:hideMark/>
          </w:tcPr>
          <w:p w14:paraId="21BBF8EB"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West Sussex</w:t>
            </w:r>
          </w:p>
        </w:tc>
      </w:tr>
      <w:tr w:rsidR="003E336E" w:rsidRPr="00883644" w14:paraId="726707A6"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FBE2D5"/>
            <w:noWrap/>
            <w:vAlign w:val="center"/>
            <w:hideMark/>
          </w:tcPr>
          <w:p w14:paraId="6432A2AA"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4 Stable Homes</w:t>
            </w:r>
          </w:p>
        </w:tc>
        <w:tc>
          <w:tcPr>
            <w:tcW w:w="1701" w:type="dxa"/>
            <w:tcBorders>
              <w:top w:val="nil"/>
              <w:left w:val="nil"/>
              <w:bottom w:val="single" w:sz="4" w:space="0" w:color="auto"/>
              <w:right w:val="single" w:sz="4" w:space="0" w:color="auto"/>
            </w:tcBorders>
            <w:shd w:val="clear" w:color="000000" w:fill="FBE2D5"/>
            <w:noWrap/>
            <w:vAlign w:val="center"/>
            <w:hideMark/>
          </w:tcPr>
          <w:p w14:paraId="0597408F"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Quality of life</w:t>
            </w:r>
          </w:p>
        </w:tc>
        <w:tc>
          <w:tcPr>
            <w:tcW w:w="1559" w:type="dxa"/>
            <w:tcBorders>
              <w:top w:val="nil"/>
              <w:left w:val="nil"/>
              <w:bottom w:val="single" w:sz="4" w:space="0" w:color="auto"/>
              <w:right w:val="single" w:sz="4" w:space="0" w:color="auto"/>
            </w:tcBorders>
            <w:shd w:val="clear" w:color="000000" w:fill="FBE2D5"/>
            <w:noWrap/>
            <w:vAlign w:val="center"/>
            <w:hideMark/>
          </w:tcPr>
          <w:p w14:paraId="1694578A"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EET</w:t>
            </w:r>
          </w:p>
        </w:tc>
        <w:tc>
          <w:tcPr>
            <w:tcW w:w="1009" w:type="dxa"/>
            <w:tcBorders>
              <w:top w:val="nil"/>
              <w:left w:val="nil"/>
              <w:bottom w:val="single" w:sz="4" w:space="0" w:color="auto"/>
              <w:right w:val="single" w:sz="4" w:space="0" w:color="auto"/>
            </w:tcBorders>
            <w:shd w:val="clear" w:color="000000" w:fill="FBE2D5"/>
            <w:noWrap/>
            <w:vAlign w:val="center"/>
            <w:hideMark/>
          </w:tcPr>
          <w:p w14:paraId="53EEF557"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19-21</w:t>
            </w:r>
          </w:p>
        </w:tc>
        <w:tc>
          <w:tcPr>
            <w:tcW w:w="1039" w:type="dxa"/>
            <w:tcBorders>
              <w:top w:val="nil"/>
              <w:left w:val="nil"/>
              <w:bottom w:val="single" w:sz="4" w:space="0" w:color="auto"/>
              <w:right w:val="single" w:sz="4" w:space="0" w:color="auto"/>
            </w:tcBorders>
            <w:shd w:val="clear" w:color="000000" w:fill="FBE2D5"/>
            <w:noWrap/>
            <w:vAlign w:val="center"/>
            <w:hideMark/>
          </w:tcPr>
          <w:p w14:paraId="1146EAE4"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FBE2D5"/>
            <w:noWrap/>
            <w:vAlign w:val="center"/>
            <w:hideMark/>
          </w:tcPr>
          <w:p w14:paraId="68ADEFF6"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7</w:t>
            </w:r>
          </w:p>
        </w:tc>
        <w:tc>
          <w:tcPr>
            <w:tcW w:w="1276" w:type="dxa"/>
            <w:tcBorders>
              <w:top w:val="nil"/>
              <w:left w:val="nil"/>
              <w:bottom w:val="single" w:sz="4" w:space="0" w:color="auto"/>
              <w:right w:val="single" w:sz="4" w:space="0" w:color="auto"/>
            </w:tcBorders>
            <w:shd w:val="clear" w:color="000000" w:fill="FBE2D5"/>
            <w:noWrap/>
            <w:vAlign w:val="center"/>
            <w:hideMark/>
          </w:tcPr>
          <w:p w14:paraId="73DBA6FA"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Hampshire</w:t>
            </w:r>
          </w:p>
        </w:tc>
        <w:tc>
          <w:tcPr>
            <w:tcW w:w="1559" w:type="dxa"/>
            <w:tcBorders>
              <w:top w:val="nil"/>
              <w:left w:val="nil"/>
              <w:bottom w:val="single" w:sz="4" w:space="0" w:color="auto"/>
              <w:right w:val="single" w:sz="8" w:space="0" w:color="auto"/>
            </w:tcBorders>
            <w:shd w:val="clear" w:color="000000" w:fill="FBE2D5"/>
            <w:noWrap/>
            <w:vAlign w:val="center"/>
            <w:hideMark/>
          </w:tcPr>
          <w:p w14:paraId="4CA1B344"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Bracknell Forest</w:t>
            </w:r>
          </w:p>
        </w:tc>
      </w:tr>
      <w:tr w:rsidR="003E336E" w:rsidRPr="00883644" w14:paraId="30406913" w14:textId="77777777" w:rsidTr="00476E8B">
        <w:trPr>
          <w:trHeight w:val="290"/>
        </w:trPr>
        <w:tc>
          <w:tcPr>
            <w:tcW w:w="930" w:type="dxa"/>
            <w:tcBorders>
              <w:top w:val="nil"/>
              <w:left w:val="single" w:sz="8" w:space="0" w:color="auto"/>
              <w:bottom w:val="single" w:sz="4" w:space="0" w:color="auto"/>
              <w:right w:val="single" w:sz="4" w:space="0" w:color="auto"/>
            </w:tcBorders>
            <w:shd w:val="clear" w:color="000000" w:fill="FBE2D5"/>
            <w:noWrap/>
            <w:vAlign w:val="center"/>
            <w:hideMark/>
          </w:tcPr>
          <w:p w14:paraId="759D643C"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4 Stable Homes</w:t>
            </w:r>
          </w:p>
        </w:tc>
        <w:tc>
          <w:tcPr>
            <w:tcW w:w="1701" w:type="dxa"/>
            <w:tcBorders>
              <w:top w:val="nil"/>
              <w:left w:val="nil"/>
              <w:bottom w:val="single" w:sz="4" w:space="0" w:color="auto"/>
              <w:right w:val="single" w:sz="4" w:space="0" w:color="auto"/>
            </w:tcBorders>
            <w:shd w:val="clear" w:color="000000" w:fill="FBE2D5"/>
            <w:noWrap/>
            <w:vAlign w:val="center"/>
            <w:hideMark/>
          </w:tcPr>
          <w:p w14:paraId="321B5898"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Quality of life</w:t>
            </w:r>
          </w:p>
        </w:tc>
        <w:tc>
          <w:tcPr>
            <w:tcW w:w="1559" w:type="dxa"/>
            <w:tcBorders>
              <w:top w:val="nil"/>
              <w:left w:val="nil"/>
              <w:bottom w:val="single" w:sz="4" w:space="0" w:color="auto"/>
              <w:right w:val="single" w:sz="4" w:space="0" w:color="auto"/>
            </w:tcBorders>
            <w:shd w:val="clear" w:color="000000" w:fill="FBE2D5"/>
            <w:noWrap/>
            <w:vAlign w:val="center"/>
            <w:hideMark/>
          </w:tcPr>
          <w:p w14:paraId="5E22905D"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Suitable Accom</w:t>
            </w:r>
          </w:p>
        </w:tc>
        <w:tc>
          <w:tcPr>
            <w:tcW w:w="1009" w:type="dxa"/>
            <w:tcBorders>
              <w:top w:val="nil"/>
              <w:left w:val="nil"/>
              <w:bottom w:val="single" w:sz="4" w:space="0" w:color="auto"/>
              <w:right w:val="single" w:sz="4" w:space="0" w:color="auto"/>
            </w:tcBorders>
            <w:shd w:val="clear" w:color="000000" w:fill="FBE2D5"/>
            <w:noWrap/>
            <w:vAlign w:val="center"/>
            <w:hideMark/>
          </w:tcPr>
          <w:p w14:paraId="6F09351F"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17-18</w:t>
            </w:r>
          </w:p>
        </w:tc>
        <w:tc>
          <w:tcPr>
            <w:tcW w:w="1039" w:type="dxa"/>
            <w:tcBorders>
              <w:top w:val="nil"/>
              <w:left w:val="nil"/>
              <w:bottom w:val="single" w:sz="4" w:space="0" w:color="auto"/>
              <w:right w:val="single" w:sz="4" w:space="0" w:color="auto"/>
            </w:tcBorders>
            <w:shd w:val="clear" w:color="000000" w:fill="FBE2D5"/>
            <w:noWrap/>
            <w:vAlign w:val="center"/>
            <w:hideMark/>
          </w:tcPr>
          <w:p w14:paraId="4F47D155"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4" w:space="0" w:color="auto"/>
              <w:right w:val="single" w:sz="4" w:space="0" w:color="auto"/>
            </w:tcBorders>
            <w:shd w:val="clear" w:color="000000" w:fill="FBE2D5"/>
            <w:noWrap/>
            <w:vAlign w:val="center"/>
            <w:hideMark/>
          </w:tcPr>
          <w:p w14:paraId="11369973"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9</w:t>
            </w:r>
          </w:p>
        </w:tc>
        <w:tc>
          <w:tcPr>
            <w:tcW w:w="1276" w:type="dxa"/>
            <w:tcBorders>
              <w:top w:val="nil"/>
              <w:left w:val="nil"/>
              <w:bottom w:val="single" w:sz="4" w:space="0" w:color="auto"/>
              <w:right w:val="single" w:sz="4" w:space="0" w:color="auto"/>
            </w:tcBorders>
            <w:shd w:val="clear" w:color="000000" w:fill="FBE2D5"/>
            <w:noWrap/>
            <w:vAlign w:val="center"/>
            <w:hideMark/>
          </w:tcPr>
          <w:p w14:paraId="76A99602"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Hampshire</w:t>
            </w:r>
          </w:p>
        </w:tc>
        <w:tc>
          <w:tcPr>
            <w:tcW w:w="1559" w:type="dxa"/>
            <w:tcBorders>
              <w:top w:val="nil"/>
              <w:left w:val="nil"/>
              <w:bottom w:val="single" w:sz="4" w:space="0" w:color="auto"/>
              <w:right w:val="single" w:sz="8" w:space="0" w:color="auto"/>
            </w:tcBorders>
            <w:shd w:val="clear" w:color="000000" w:fill="FBE2D5"/>
            <w:noWrap/>
            <w:vAlign w:val="center"/>
            <w:hideMark/>
          </w:tcPr>
          <w:p w14:paraId="62ECC4A2"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Isle of Wight</w:t>
            </w:r>
          </w:p>
        </w:tc>
      </w:tr>
      <w:tr w:rsidR="003E336E" w:rsidRPr="00883644" w14:paraId="21536890" w14:textId="77777777" w:rsidTr="00476E8B">
        <w:trPr>
          <w:trHeight w:val="300"/>
        </w:trPr>
        <w:tc>
          <w:tcPr>
            <w:tcW w:w="930" w:type="dxa"/>
            <w:tcBorders>
              <w:top w:val="nil"/>
              <w:left w:val="single" w:sz="8" w:space="0" w:color="auto"/>
              <w:bottom w:val="single" w:sz="8" w:space="0" w:color="auto"/>
              <w:right w:val="single" w:sz="4" w:space="0" w:color="auto"/>
            </w:tcBorders>
            <w:shd w:val="clear" w:color="000000" w:fill="FBE2D5"/>
            <w:noWrap/>
            <w:vAlign w:val="center"/>
            <w:hideMark/>
          </w:tcPr>
          <w:p w14:paraId="320BB8CC"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4 Stable Homes</w:t>
            </w:r>
          </w:p>
        </w:tc>
        <w:tc>
          <w:tcPr>
            <w:tcW w:w="1701" w:type="dxa"/>
            <w:tcBorders>
              <w:top w:val="nil"/>
              <w:left w:val="nil"/>
              <w:bottom w:val="single" w:sz="8" w:space="0" w:color="auto"/>
              <w:right w:val="single" w:sz="4" w:space="0" w:color="auto"/>
            </w:tcBorders>
            <w:shd w:val="clear" w:color="000000" w:fill="FBE2D5"/>
            <w:noWrap/>
            <w:vAlign w:val="center"/>
            <w:hideMark/>
          </w:tcPr>
          <w:p w14:paraId="06BD3B1C"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Quality of life</w:t>
            </w:r>
          </w:p>
        </w:tc>
        <w:tc>
          <w:tcPr>
            <w:tcW w:w="1559" w:type="dxa"/>
            <w:tcBorders>
              <w:top w:val="nil"/>
              <w:left w:val="nil"/>
              <w:bottom w:val="single" w:sz="8" w:space="0" w:color="auto"/>
              <w:right w:val="single" w:sz="4" w:space="0" w:color="auto"/>
            </w:tcBorders>
            <w:shd w:val="clear" w:color="000000" w:fill="FBE2D5"/>
            <w:noWrap/>
            <w:vAlign w:val="center"/>
            <w:hideMark/>
          </w:tcPr>
          <w:p w14:paraId="24916236"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Suitable Accom</w:t>
            </w:r>
          </w:p>
        </w:tc>
        <w:tc>
          <w:tcPr>
            <w:tcW w:w="1009" w:type="dxa"/>
            <w:tcBorders>
              <w:top w:val="nil"/>
              <w:left w:val="nil"/>
              <w:bottom w:val="single" w:sz="8" w:space="0" w:color="auto"/>
              <w:right w:val="single" w:sz="4" w:space="0" w:color="auto"/>
            </w:tcBorders>
            <w:shd w:val="clear" w:color="000000" w:fill="FBE2D5"/>
            <w:noWrap/>
            <w:vAlign w:val="center"/>
            <w:hideMark/>
          </w:tcPr>
          <w:p w14:paraId="78717E91"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19-21</w:t>
            </w:r>
          </w:p>
        </w:tc>
        <w:tc>
          <w:tcPr>
            <w:tcW w:w="1039" w:type="dxa"/>
            <w:tcBorders>
              <w:top w:val="nil"/>
              <w:left w:val="nil"/>
              <w:bottom w:val="single" w:sz="8" w:space="0" w:color="auto"/>
              <w:right w:val="single" w:sz="4" w:space="0" w:color="auto"/>
            </w:tcBorders>
            <w:shd w:val="clear" w:color="000000" w:fill="FBE2D5"/>
            <w:noWrap/>
            <w:vAlign w:val="center"/>
            <w:hideMark/>
          </w:tcPr>
          <w:p w14:paraId="35116F6C"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Worse</w:t>
            </w:r>
          </w:p>
        </w:tc>
        <w:tc>
          <w:tcPr>
            <w:tcW w:w="709" w:type="dxa"/>
            <w:tcBorders>
              <w:top w:val="nil"/>
              <w:left w:val="nil"/>
              <w:bottom w:val="single" w:sz="8" w:space="0" w:color="auto"/>
              <w:right w:val="single" w:sz="4" w:space="0" w:color="auto"/>
            </w:tcBorders>
            <w:shd w:val="clear" w:color="000000" w:fill="FBE2D5"/>
            <w:noWrap/>
            <w:vAlign w:val="center"/>
            <w:hideMark/>
          </w:tcPr>
          <w:p w14:paraId="78EC47B1" w14:textId="77777777" w:rsidR="003E336E" w:rsidRPr="00883644" w:rsidRDefault="003E336E" w:rsidP="00C76388">
            <w:pPr>
              <w:spacing w:after="0" w:line="240" w:lineRule="auto"/>
              <w:jc w:val="center"/>
              <w:rPr>
                <w:rFonts w:eastAsia="Times New Roman" w:cs="Times New Roman"/>
                <w:color w:val="000000"/>
                <w:sz w:val="16"/>
                <w:szCs w:val="16"/>
                <w:lang w:eastAsia="en-GB"/>
              </w:rPr>
            </w:pPr>
            <w:r w:rsidRPr="00883644">
              <w:rPr>
                <w:rFonts w:eastAsia="Times New Roman" w:cs="Times New Roman"/>
                <w:color w:val="000000"/>
                <w:sz w:val="16"/>
                <w:szCs w:val="16"/>
                <w:lang w:eastAsia="en-GB"/>
              </w:rPr>
              <w:t>9</w:t>
            </w:r>
          </w:p>
        </w:tc>
        <w:tc>
          <w:tcPr>
            <w:tcW w:w="1276" w:type="dxa"/>
            <w:tcBorders>
              <w:top w:val="nil"/>
              <w:left w:val="nil"/>
              <w:bottom w:val="single" w:sz="8" w:space="0" w:color="auto"/>
              <w:right w:val="single" w:sz="4" w:space="0" w:color="auto"/>
            </w:tcBorders>
            <w:shd w:val="clear" w:color="000000" w:fill="FBE2D5"/>
            <w:noWrap/>
            <w:vAlign w:val="center"/>
            <w:hideMark/>
          </w:tcPr>
          <w:p w14:paraId="1B8739C1"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Hampshire</w:t>
            </w:r>
          </w:p>
        </w:tc>
        <w:tc>
          <w:tcPr>
            <w:tcW w:w="1559" w:type="dxa"/>
            <w:tcBorders>
              <w:top w:val="nil"/>
              <w:left w:val="nil"/>
              <w:bottom w:val="single" w:sz="8" w:space="0" w:color="auto"/>
              <w:right w:val="single" w:sz="8" w:space="0" w:color="auto"/>
            </w:tcBorders>
            <w:shd w:val="clear" w:color="000000" w:fill="FBE2D5"/>
            <w:noWrap/>
            <w:vAlign w:val="center"/>
            <w:hideMark/>
          </w:tcPr>
          <w:p w14:paraId="2DBF5CAF" w14:textId="77777777" w:rsidR="003E336E" w:rsidRPr="00883644" w:rsidRDefault="003E336E" w:rsidP="00C76388">
            <w:pPr>
              <w:spacing w:after="0" w:line="240" w:lineRule="auto"/>
              <w:rPr>
                <w:rFonts w:eastAsia="Times New Roman" w:cs="Times New Roman"/>
                <w:color w:val="000000"/>
                <w:sz w:val="16"/>
                <w:szCs w:val="16"/>
                <w:lang w:eastAsia="en-GB"/>
              </w:rPr>
            </w:pPr>
            <w:r w:rsidRPr="00883644">
              <w:rPr>
                <w:rFonts w:eastAsia="Times New Roman" w:cs="Times New Roman"/>
                <w:color w:val="000000"/>
                <w:sz w:val="16"/>
                <w:szCs w:val="16"/>
                <w:lang w:eastAsia="en-GB"/>
              </w:rPr>
              <w:t>Southampton</w:t>
            </w:r>
          </w:p>
        </w:tc>
      </w:tr>
    </w:tbl>
    <w:p w14:paraId="1B14E3D4" w14:textId="14FBFFA9" w:rsidR="00E45C4A" w:rsidRDefault="00E45C4A">
      <w:r>
        <w:br w:type="page"/>
      </w:r>
    </w:p>
    <w:p w14:paraId="228BA5E7" w14:textId="06935408" w:rsidR="007D4967" w:rsidRDefault="00E45C4A" w:rsidP="00E45C4A">
      <w:pPr>
        <w:pStyle w:val="Heading1"/>
      </w:pPr>
      <w:r>
        <w:lastRenderedPageBreak/>
        <w:t>Appendix 2</w:t>
      </w:r>
    </w:p>
    <w:p w14:paraId="23E64F08" w14:textId="77777777" w:rsidR="00E45C4A" w:rsidRPr="006D7A14" w:rsidRDefault="00E45C4A" w:rsidP="006D7A14">
      <w:pPr>
        <w:pStyle w:val="Subtitle"/>
      </w:pPr>
      <w:r>
        <w:t>Mapping Projects to Enablers and Outcomes</w:t>
      </w:r>
    </w:p>
    <w:p w14:paraId="55729D94" w14:textId="531C8376" w:rsidR="00E45C4A" w:rsidRDefault="00E45C4A" w:rsidP="00F830AF">
      <w:pPr>
        <w:pStyle w:val="ListParagraph"/>
        <w:numPr>
          <w:ilvl w:val="0"/>
          <w:numId w:val="5"/>
        </w:numPr>
        <w:spacing w:after="0" w:line="240" w:lineRule="auto"/>
        <w:ind w:left="0" w:hanging="426"/>
      </w:pPr>
      <w:r>
        <w:t>The SESLIP response to the RIIA grant for 2025-26 is informed by the DfE’s objective to support</w:t>
      </w:r>
      <w:r w:rsidR="008E30BB">
        <w:t>:</w:t>
      </w:r>
    </w:p>
    <w:p w14:paraId="29140F08" w14:textId="1FF03138" w:rsidR="00E45C4A" w:rsidRDefault="00E45C4A" w:rsidP="00F830AF">
      <w:pPr>
        <w:pStyle w:val="ListParagraph"/>
        <w:numPr>
          <w:ilvl w:val="0"/>
          <w:numId w:val="4"/>
        </w:numPr>
        <w:spacing w:after="0" w:line="240" w:lineRule="auto"/>
      </w:pPr>
      <w:r>
        <w:t xml:space="preserve">the delivery of the </w:t>
      </w:r>
      <w:hyperlink r:id="rId65" w:history="1">
        <w:r w:rsidRPr="009F63AF">
          <w:rPr>
            <w:rStyle w:val="Hyperlink"/>
          </w:rPr>
          <w:t>Children’s Social Care National Framework (</w:t>
        </w:r>
        <w:r w:rsidR="00567EF2">
          <w:rPr>
            <w:rStyle w:val="Hyperlink"/>
          </w:rPr>
          <w:t>March</w:t>
        </w:r>
        <w:r w:rsidRPr="009F63AF">
          <w:rPr>
            <w:rStyle w:val="Hyperlink"/>
          </w:rPr>
          <w:t xml:space="preserve"> 202</w:t>
        </w:r>
        <w:r w:rsidR="00567EF2">
          <w:rPr>
            <w:rStyle w:val="Hyperlink"/>
          </w:rPr>
          <w:t>6</w:t>
        </w:r>
        <w:r w:rsidRPr="009F63AF">
          <w:rPr>
            <w:rStyle w:val="Hyperlink"/>
          </w:rPr>
          <w:t>)</w:t>
        </w:r>
      </w:hyperlink>
      <w:r>
        <w:t xml:space="preserve"> in children’s social care; and</w:t>
      </w:r>
    </w:p>
    <w:p w14:paraId="01917EB3" w14:textId="4994A016" w:rsidR="00E45C4A" w:rsidRDefault="00E45C4A" w:rsidP="00F830AF">
      <w:pPr>
        <w:pStyle w:val="ListParagraph"/>
        <w:numPr>
          <w:ilvl w:val="0"/>
          <w:numId w:val="4"/>
        </w:numPr>
        <w:spacing w:after="0" w:line="240" w:lineRule="auto"/>
      </w:pPr>
      <w:r>
        <w:t xml:space="preserve">the implementation of the </w:t>
      </w:r>
      <w:r w:rsidR="007C3E60">
        <w:t xml:space="preserve">DfE’s </w:t>
      </w:r>
      <w:r w:rsidR="00BC517A">
        <w:t>SEND Reforms</w:t>
      </w:r>
    </w:p>
    <w:p w14:paraId="1AB7EC34" w14:textId="77777777" w:rsidR="00F830AF" w:rsidRDefault="00F830AF" w:rsidP="00F830AF">
      <w:pPr>
        <w:pStyle w:val="ListParagraph"/>
        <w:spacing w:after="0" w:line="240" w:lineRule="auto"/>
      </w:pPr>
    </w:p>
    <w:p w14:paraId="45B655DE" w14:textId="77777777" w:rsidR="00E45C4A" w:rsidRPr="00F46B6A" w:rsidRDefault="00E45C4A" w:rsidP="00F830AF">
      <w:pPr>
        <w:pStyle w:val="Heading2"/>
        <w:spacing w:before="0" w:after="0"/>
        <w:ind w:left="357" w:hanging="357"/>
        <w:jc w:val="center"/>
      </w:pPr>
      <w:r w:rsidRPr="00F46B6A">
        <w:t>Table 1: CSC National Framework Enablers and Outcomes</w:t>
      </w:r>
    </w:p>
    <w:tbl>
      <w:tblPr>
        <w:tblStyle w:val="TableGrid"/>
        <w:tblW w:w="0" w:type="auto"/>
        <w:tblLook w:val="04A0" w:firstRow="1" w:lastRow="0" w:firstColumn="1" w:lastColumn="0" w:noHBand="0" w:noVBand="1"/>
      </w:tblPr>
      <w:tblGrid>
        <w:gridCol w:w="562"/>
        <w:gridCol w:w="4227"/>
        <w:gridCol w:w="4228"/>
      </w:tblGrid>
      <w:tr w:rsidR="00E45C4A" w14:paraId="7031FD47" w14:textId="77777777" w:rsidTr="00E30371">
        <w:tc>
          <w:tcPr>
            <w:tcW w:w="562" w:type="dxa"/>
          </w:tcPr>
          <w:p w14:paraId="7F09125E" w14:textId="77777777" w:rsidR="00E45C4A" w:rsidRDefault="00E45C4A" w:rsidP="00F830AF"/>
        </w:tc>
        <w:tc>
          <w:tcPr>
            <w:tcW w:w="4227" w:type="dxa"/>
            <w:vAlign w:val="center"/>
          </w:tcPr>
          <w:p w14:paraId="1A129AF5" w14:textId="77777777" w:rsidR="00E45C4A" w:rsidRPr="00E30371" w:rsidRDefault="00E45C4A" w:rsidP="00F830AF">
            <w:pPr>
              <w:jc w:val="center"/>
              <w:rPr>
                <w:b/>
                <w:bCs/>
              </w:rPr>
            </w:pPr>
            <w:r w:rsidRPr="00E30371">
              <w:rPr>
                <w:b/>
                <w:bCs/>
              </w:rPr>
              <w:t>Enablers</w:t>
            </w:r>
          </w:p>
        </w:tc>
        <w:tc>
          <w:tcPr>
            <w:tcW w:w="4228" w:type="dxa"/>
            <w:vAlign w:val="center"/>
          </w:tcPr>
          <w:p w14:paraId="56CF77C1" w14:textId="77777777" w:rsidR="00E45C4A" w:rsidRPr="00E30371" w:rsidRDefault="00E45C4A" w:rsidP="00F830AF">
            <w:pPr>
              <w:jc w:val="center"/>
              <w:rPr>
                <w:b/>
                <w:bCs/>
              </w:rPr>
            </w:pPr>
            <w:r w:rsidRPr="00E30371">
              <w:rPr>
                <w:b/>
                <w:bCs/>
              </w:rPr>
              <w:t>Outcomes</w:t>
            </w:r>
          </w:p>
        </w:tc>
      </w:tr>
      <w:tr w:rsidR="00E45C4A" w14:paraId="798672B5" w14:textId="77777777" w:rsidTr="00CD2B6A">
        <w:tc>
          <w:tcPr>
            <w:tcW w:w="562" w:type="dxa"/>
            <w:vAlign w:val="center"/>
          </w:tcPr>
          <w:p w14:paraId="48CE88A6" w14:textId="77777777" w:rsidR="00E45C4A" w:rsidRDefault="00E45C4A" w:rsidP="00F830AF">
            <w:pPr>
              <w:jc w:val="center"/>
            </w:pPr>
            <w:r>
              <w:t>1</w:t>
            </w:r>
          </w:p>
        </w:tc>
        <w:tc>
          <w:tcPr>
            <w:tcW w:w="4227" w:type="dxa"/>
            <w:vAlign w:val="center"/>
          </w:tcPr>
          <w:p w14:paraId="365D2BE3" w14:textId="77777777" w:rsidR="00E45C4A" w:rsidRDefault="00E45C4A" w:rsidP="00F830AF">
            <w:r w:rsidRPr="00CE2CE3">
              <w:t xml:space="preserve">Multi-agency working is prioritised and effective </w:t>
            </w:r>
          </w:p>
        </w:tc>
        <w:tc>
          <w:tcPr>
            <w:tcW w:w="4228" w:type="dxa"/>
            <w:vAlign w:val="center"/>
          </w:tcPr>
          <w:p w14:paraId="2F69664D" w14:textId="77777777" w:rsidR="00E45C4A" w:rsidRDefault="00E45C4A" w:rsidP="00F830AF">
            <w:r w:rsidRPr="003904E7">
              <w:t>children, young people and families stay together and get the help they need</w:t>
            </w:r>
          </w:p>
        </w:tc>
      </w:tr>
      <w:tr w:rsidR="00E45C4A" w14:paraId="3CF8D5B8" w14:textId="77777777" w:rsidTr="00CD2B6A">
        <w:tc>
          <w:tcPr>
            <w:tcW w:w="562" w:type="dxa"/>
            <w:vAlign w:val="center"/>
          </w:tcPr>
          <w:p w14:paraId="35EB88AF" w14:textId="77777777" w:rsidR="00E45C4A" w:rsidRDefault="00E45C4A" w:rsidP="00F830AF">
            <w:pPr>
              <w:jc w:val="center"/>
            </w:pPr>
            <w:r>
              <w:t>2</w:t>
            </w:r>
          </w:p>
        </w:tc>
        <w:tc>
          <w:tcPr>
            <w:tcW w:w="4227" w:type="dxa"/>
            <w:vAlign w:val="center"/>
          </w:tcPr>
          <w:p w14:paraId="27E77007" w14:textId="77777777" w:rsidR="00E45C4A" w:rsidRDefault="00E45C4A" w:rsidP="00F830AF">
            <w:r w:rsidRPr="00CE2CE3">
              <w:t>Leaders drive conditions for effective practice</w:t>
            </w:r>
          </w:p>
        </w:tc>
        <w:tc>
          <w:tcPr>
            <w:tcW w:w="4228" w:type="dxa"/>
            <w:vAlign w:val="center"/>
          </w:tcPr>
          <w:p w14:paraId="74C176D6" w14:textId="37D0F374" w:rsidR="00E45C4A" w:rsidRDefault="009847CF" w:rsidP="00F830AF">
            <w:r w:rsidRPr="003904E7">
              <w:t>children and young people are safe in and outside of their homes</w:t>
            </w:r>
          </w:p>
        </w:tc>
      </w:tr>
      <w:tr w:rsidR="00E45C4A" w14:paraId="2AC06E66" w14:textId="77777777" w:rsidTr="00CD2B6A">
        <w:tc>
          <w:tcPr>
            <w:tcW w:w="562" w:type="dxa"/>
            <w:vAlign w:val="center"/>
          </w:tcPr>
          <w:p w14:paraId="312BD5ED" w14:textId="77777777" w:rsidR="00E45C4A" w:rsidRDefault="00E45C4A" w:rsidP="00F830AF">
            <w:pPr>
              <w:jc w:val="center"/>
            </w:pPr>
            <w:r>
              <w:t>3</w:t>
            </w:r>
          </w:p>
        </w:tc>
        <w:tc>
          <w:tcPr>
            <w:tcW w:w="4227" w:type="dxa"/>
            <w:vAlign w:val="center"/>
          </w:tcPr>
          <w:p w14:paraId="79BAB604" w14:textId="77777777" w:rsidR="00E45C4A" w:rsidRDefault="00E45C4A" w:rsidP="00F830AF">
            <w:r w:rsidRPr="00CE2CE3">
              <w:t>The workforce is equipped and effective</w:t>
            </w:r>
          </w:p>
        </w:tc>
        <w:tc>
          <w:tcPr>
            <w:tcW w:w="4228" w:type="dxa"/>
            <w:vAlign w:val="center"/>
          </w:tcPr>
          <w:p w14:paraId="0AE5BE41" w14:textId="10984870" w:rsidR="00E45C4A" w:rsidRDefault="009847CF" w:rsidP="00F830AF">
            <w:r w:rsidRPr="003904E7">
              <w:t>children and young people are supported by their family network</w:t>
            </w:r>
          </w:p>
        </w:tc>
      </w:tr>
      <w:tr w:rsidR="00E45C4A" w14:paraId="0CDE32AD" w14:textId="77777777" w:rsidTr="00CD2B6A">
        <w:tc>
          <w:tcPr>
            <w:tcW w:w="562" w:type="dxa"/>
            <w:vAlign w:val="center"/>
          </w:tcPr>
          <w:p w14:paraId="33580E08" w14:textId="77777777" w:rsidR="00E45C4A" w:rsidRDefault="00E45C4A" w:rsidP="00F830AF">
            <w:pPr>
              <w:jc w:val="center"/>
            </w:pPr>
            <w:r>
              <w:t>4</w:t>
            </w:r>
          </w:p>
        </w:tc>
        <w:tc>
          <w:tcPr>
            <w:tcW w:w="4227" w:type="dxa"/>
            <w:vAlign w:val="center"/>
          </w:tcPr>
          <w:p w14:paraId="541F0D9D" w14:textId="175876C4" w:rsidR="00E45C4A" w:rsidRDefault="00E45C4A" w:rsidP="00F830AF">
            <w:r>
              <w:t>-</w:t>
            </w:r>
            <w:r w:rsidR="009847CF" w:rsidRPr="003904E7">
              <w:t xml:space="preserve"> </w:t>
            </w:r>
          </w:p>
        </w:tc>
        <w:tc>
          <w:tcPr>
            <w:tcW w:w="4228" w:type="dxa"/>
            <w:vAlign w:val="center"/>
          </w:tcPr>
          <w:p w14:paraId="465A2F87" w14:textId="77777777" w:rsidR="00E45C4A" w:rsidRDefault="00E45C4A" w:rsidP="00F830AF">
            <w:r w:rsidRPr="003904E7">
              <w:t>children in care and care leavers have stable, loving homes</w:t>
            </w:r>
          </w:p>
        </w:tc>
      </w:tr>
    </w:tbl>
    <w:p w14:paraId="1F7D8C8E" w14:textId="77777777" w:rsidR="00395BF9" w:rsidRDefault="00395BF9" w:rsidP="00F830AF">
      <w:pPr>
        <w:pStyle w:val="Heading2"/>
        <w:spacing w:before="0" w:after="0"/>
        <w:ind w:left="357" w:hanging="357"/>
        <w:jc w:val="center"/>
      </w:pPr>
    </w:p>
    <w:p w14:paraId="26ED4794" w14:textId="6843094F" w:rsidR="00E45C4A" w:rsidRDefault="00E45C4A" w:rsidP="00F830AF">
      <w:pPr>
        <w:pStyle w:val="Heading2"/>
        <w:spacing w:before="0" w:after="0"/>
        <w:ind w:left="357" w:hanging="357"/>
        <w:jc w:val="center"/>
      </w:pPr>
      <w:r>
        <w:t xml:space="preserve">Table 2: </w:t>
      </w:r>
      <w:r w:rsidR="005B3793">
        <w:t>Seven</w:t>
      </w:r>
      <w:r>
        <w:t xml:space="preserve"> SEND </w:t>
      </w:r>
      <w:r w:rsidR="005B3793">
        <w:t>Pillars</w:t>
      </w:r>
    </w:p>
    <w:tbl>
      <w:tblPr>
        <w:tblStyle w:val="TableGrid"/>
        <w:tblW w:w="0" w:type="auto"/>
        <w:tblLook w:val="04A0" w:firstRow="1" w:lastRow="0" w:firstColumn="1" w:lastColumn="0" w:noHBand="0" w:noVBand="1"/>
      </w:tblPr>
      <w:tblGrid>
        <w:gridCol w:w="562"/>
        <w:gridCol w:w="8455"/>
      </w:tblGrid>
      <w:tr w:rsidR="00E45C4A" w14:paraId="23727BD6" w14:textId="77777777" w:rsidTr="00E30371">
        <w:tc>
          <w:tcPr>
            <w:tcW w:w="562" w:type="dxa"/>
          </w:tcPr>
          <w:p w14:paraId="77DFB036" w14:textId="77777777" w:rsidR="00E45C4A" w:rsidRDefault="00E45C4A" w:rsidP="00F830AF"/>
        </w:tc>
        <w:tc>
          <w:tcPr>
            <w:tcW w:w="8455" w:type="dxa"/>
            <w:vAlign w:val="center"/>
          </w:tcPr>
          <w:p w14:paraId="5B77F157" w14:textId="25E5C863" w:rsidR="00E45C4A" w:rsidRPr="00E30371" w:rsidRDefault="00E52103" w:rsidP="00F830AF">
            <w:pPr>
              <w:jc w:val="center"/>
              <w:rPr>
                <w:b/>
                <w:bCs/>
              </w:rPr>
            </w:pPr>
            <w:r>
              <w:rPr>
                <w:b/>
                <w:bCs/>
              </w:rPr>
              <w:t>Pillars</w:t>
            </w:r>
          </w:p>
        </w:tc>
      </w:tr>
      <w:tr w:rsidR="00E45C4A" w14:paraId="6A881CB8" w14:textId="77777777" w:rsidTr="00E52103">
        <w:tc>
          <w:tcPr>
            <w:tcW w:w="562" w:type="dxa"/>
            <w:vAlign w:val="center"/>
          </w:tcPr>
          <w:p w14:paraId="7A05836D" w14:textId="77777777" w:rsidR="00E45C4A" w:rsidRDefault="00E45C4A" w:rsidP="00F830AF">
            <w:r>
              <w:t>1</w:t>
            </w:r>
          </w:p>
        </w:tc>
        <w:tc>
          <w:tcPr>
            <w:tcW w:w="8455" w:type="dxa"/>
            <w:vAlign w:val="center"/>
          </w:tcPr>
          <w:p w14:paraId="408FDFC3" w14:textId="7DC64D10" w:rsidR="00E45C4A" w:rsidRDefault="00CB793A" w:rsidP="00F830AF">
            <w:r>
              <w:t>Co-production with parents and carers and children and young people</w:t>
            </w:r>
          </w:p>
        </w:tc>
      </w:tr>
      <w:tr w:rsidR="00E45C4A" w14:paraId="78350B0F" w14:textId="77777777" w:rsidTr="00E52103">
        <w:tc>
          <w:tcPr>
            <w:tcW w:w="562" w:type="dxa"/>
            <w:vAlign w:val="center"/>
          </w:tcPr>
          <w:p w14:paraId="02C2B9BB" w14:textId="77777777" w:rsidR="00E45C4A" w:rsidRDefault="00E45C4A" w:rsidP="00F830AF">
            <w:r>
              <w:t>2</w:t>
            </w:r>
          </w:p>
        </w:tc>
        <w:tc>
          <w:tcPr>
            <w:tcW w:w="8455" w:type="dxa"/>
            <w:vAlign w:val="center"/>
          </w:tcPr>
          <w:p w14:paraId="035BEA38" w14:textId="3DEDB105" w:rsidR="00E45C4A" w:rsidRDefault="00D60A1D" w:rsidP="00F830AF">
            <w:r>
              <w:t>Effective system leadership and governance</w:t>
            </w:r>
          </w:p>
        </w:tc>
      </w:tr>
      <w:tr w:rsidR="00E45C4A" w14:paraId="726BEFBE" w14:textId="77777777" w:rsidTr="00E52103">
        <w:tc>
          <w:tcPr>
            <w:tcW w:w="562" w:type="dxa"/>
            <w:vAlign w:val="center"/>
          </w:tcPr>
          <w:p w14:paraId="25F62F6F" w14:textId="77777777" w:rsidR="00E45C4A" w:rsidRDefault="00E45C4A" w:rsidP="00F830AF">
            <w:r>
              <w:t>3</w:t>
            </w:r>
          </w:p>
        </w:tc>
        <w:tc>
          <w:tcPr>
            <w:tcW w:w="8455" w:type="dxa"/>
            <w:vAlign w:val="center"/>
          </w:tcPr>
          <w:p w14:paraId="70867CBA" w14:textId="43044145" w:rsidR="00E45C4A" w:rsidRDefault="009927F6" w:rsidP="00F830AF">
            <w:r>
              <w:t>Accurate understanding of needs and experiences of children and young people through effective use of quantitative and qualitative data</w:t>
            </w:r>
          </w:p>
        </w:tc>
      </w:tr>
      <w:tr w:rsidR="00E45C4A" w14:paraId="2D7D0116" w14:textId="77777777" w:rsidTr="00E52103">
        <w:tc>
          <w:tcPr>
            <w:tcW w:w="562" w:type="dxa"/>
            <w:vAlign w:val="center"/>
          </w:tcPr>
          <w:p w14:paraId="31D935C0" w14:textId="77777777" w:rsidR="00E45C4A" w:rsidRDefault="00E45C4A" w:rsidP="00F830AF">
            <w:r>
              <w:t>4</w:t>
            </w:r>
          </w:p>
        </w:tc>
        <w:tc>
          <w:tcPr>
            <w:tcW w:w="8455" w:type="dxa"/>
            <w:vAlign w:val="center"/>
          </w:tcPr>
          <w:p w14:paraId="74EFC59D" w14:textId="3D72163B" w:rsidR="00E45C4A" w:rsidRDefault="009C25A8" w:rsidP="00F830AF">
            <w:r>
              <w:t>High-quality service delivery at universal, targeted and specialist levels to promote inclusion</w:t>
            </w:r>
          </w:p>
        </w:tc>
      </w:tr>
      <w:tr w:rsidR="00E45C4A" w14:paraId="2C4561EB" w14:textId="77777777" w:rsidTr="00E52103">
        <w:tc>
          <w:tcPr>
            <w:tcW w:w="562" w:type="dxa"/>
            <w:vAlign w:val="center"/>
          </w:tcPr>
          <w:p w14:paraId="2F9F75F2" w14:textId="77777777" w:rsidR="00E45C4A" w:rsidRDefault="00E45C4A" w:rsidP="00F830AF">
            <w:r>
              <w:t>5</w:t>
            </w:r>
          </w:p>
        </w:tc>
        <w:tc>
          <w:tcPr>
            <w:tcW w:w="8455" w:type="dxa"/>
            <w:vAlign w:val="center"/>
          </w:tcPr>
          <w:p w14:paraId="137C8D4C" w14:textId="7B45F055" w:rsidR="00E45C4A" w:rsidRDefault="00DE7FCF" w:rsidP="00F830AF">
            <w:r>
              <w:t>Effective partnership working across education, health and social care</w:t>
            </w:r>
          </w:p>
        </w:tc>
      </w:tr>
      <w:tr w:rsidR="00BC517A" w14:paraId="410A4BB8" w14:textId="77777777" w:rsidTr="00E52103">
        <w:tc>
          <w:tcPr>
            <w:tcW w:w="562" w:type="dxa"/>
            <w:vAlign w:val="center"/>
          </w:tcPr>
          <w:p w14:paraId="3BEFF198" w14:textId="4307BAAB" w:rsidR="00BC517A" w:rsidRDefault="00BC517A" w:rsidP="00F830AF">
            <w:r>
              <w:t>6</w:t>
            </w:r>
          </w:p>
        </w:tc>
        <w:tc>
          <w:tcPr>
            <w:tcW w:w="8455" w:type="dxa"/>
            <w:vAlign w:val="center"/>
          </w:tcPr>
          <w:p w14:paraId="7F1418D9" w14:textId="6CC47E4B" w:rsidR="00BC517A" w:rsidRPr="00FE5696" w:rsidRDefault="009A1A16" w:rsidP="00F830AF">
            <w:r>
              <w:t>Skilled workforce across LA, education settings, health and social care</w:t>
            </w:r>
          </w:p>
        </w:tc>
      </w:tr>
      <w:tr w:rsidR="00BC517A" w14:paraId="52620062" w14:textId="77777777" w:rsidTr="00E52103">
        <w:tc>
          <w:tcPr>
            <w:tcW w:w="562" w:type="dxa"/>
            <w:vAlign w:val="center"/>
          </w:tcPr>
          <w:p w14:paraId="210B5BEB" w14:textId="1A911062" w:rsidR="00BC517A" w:rsidRDefault="00BC517A" w:rsidP="00F830AF">
            <w:r>
              <w:t>7</w:t>
            </w:r>
          </w:p>
        </w:tc>
        <w:tc>
          <w:tcPr>
            <w:tcW w:w="8455" w:type="dxa"/>
            <w:vAlign w:val="center"/>
          </w:tcPr>
          <w:p w14:paraId="4BD2004A" w14:textId="4D60662D" w:rsidR="00BC517A" w:rsidRPr="00FE5696" w:rsidRDefault="003F5F39" w:rsidP="00F830AF">
            <w:r>
              <w:t>Targeted and judicious use of resources including place planning, sufficiency, use of capital</w:t>
            </w:r>
          </w:p>
        </w:tc>
      </w:tr>
    </w:tbl>
    <w:p w14:paraId="7CCA4EE2" w14:textId="77777777" w:rsidR="00E45C4A" w:rsidRDefault="00E45C4A" w:rsidP="00F830AF">
      <w:pPr>
        <w:spacing w:after="0" w:line="240" w:lineRule="auto"/>
      </w:pPr>
    </w:p>
    <w:p w14:paraId="78411E1F" w14:textId="20EFAC09" w:rsidR="00E45C4A" w:rsidRDefault="00E45C4A" w:rsidP="00F830AF">
      <w:pPr>
        <w:pStyle w:val="ListParagraph"/>
        <w:numPr>
          <w:ilvl w:val="0"/>
          <w:numId w:val="5"/>
        </w:numPr>
        <w:spacing w:after="0" w:line="240" w:lineRule="auto"/>
        <w:ind w:left="0" w:hanging="426"/>
      </w:pPr>
      <w:r>
        <w:t>This document maps our proposed projects against the enablers and outcomes in Table 3 (and vice-versa in Table 4)</w:t>
      </w:r>
      <w:r w:rsidR="00EF09C4">
        <w:t>.</w:t>
      </w:r>
    </w:p>
    <w:p w14:paraId="54F32DAA" w14:textId="77777777" w:rsidR="00F830AF" w:rsidRDefault="00F830AF" w:rsidP="00F830AF">
      <w:pPr>
        <w:pStyle w:val="ListParagraph"/>
        <w:spacing w:after="0" w:line="240" w:lineRule="auto"/>
        <w:ind w:left="0"/>
      </w:pPr>
    </w:p>
    <w:p w14:paraId="7B3655EE" w14:textId="77777777" w:rsidR="00743C5D" w:rsidRDefault="00743C5D" w:rsidP="00F830AF">
      <w:pPr>
        <w:pStyle w:val="ListParagraph"/>
        <w:spacing w:after="0" w:line="240" w:lineRule="auto"/>
        <w:ind w:left="0"/>
      </w:pPr>
    </w:p>
    <w:p w14:paraId="7B7C7EDD" w14:textId="77777777" w:rsidR="00743C5D" w:rsidRDefault="00743C5D" w:rsidP="00F830AF">
      <w:pPr>
        <w:pStyle w:val="ListParagraph"/>
        <w:spacing w:after="0" w:line="240" w:lineRule="auto"/>
        <w:ind w:left="0"/>
      </w:pPr>
    </w:p>
    <w:p w14:paraId="303F4202" w14:textId="77777777" w:rsidR="00743C5D" w:rsidRDefault="00743C5D" w:rsidP="00F830AF">
      <w:pPr>
        <w:pStyle w:val="ListParagraph"/>
        <w:spacing w:after="0" w:line="240" w:lineRule="auto"/>
        <w:ind w:left="0"/>
      </w:pPr>
    </w:p>
    <w:p w14:paraId="32D3104D" w14:textId="77777777" w:rsidR="00743C5D" w:rsidRDefault="00743C5D" w:rsidP="00F830AF">
      <w:pPr>
        <w:pStyle w:val="ListParagraph"/>
        <w:spacing w:after="0" w:line="240" w:lineRule="auto"/>
        <w:ind w:left="0"/>
      </w:pPr>
    </w:p>
    <w:p w14:paraId="3B670E10" w14:textId="77777777" w:rsidR="00743C5D" w:rsidRDefault="00743C5D" w:rsidP="00F830AF">
      <w:pPr>
        <w:pStyle w:val="ListParagraph"/>
        <w:spacing w:after="0" w:line="240" w:lineRule="auto"/>
        <w:ind w:left="0"/>
      </w:pPr>
    </w:p>
    <w:p w14:paraId="5F29EF40" w14:textId="77777777" w:rsidR="00743C5D" w:rsidRDefault="00743C5D" w:rsidP="00F830AF">
      <w:pPr>
        <w:pStyle w:val="ListParagraph"/>
        <w:spacing w:after="0" w:line="240" w:lineRule="auto"/>
        <w:ind w:left="0"/>
      </w:pPr>
    </w:p>
    <w:p w14:paraId="48DDCFAD" w14:textId="77777777" w:rsidR="00743C5D" w:rsidRDefault="00743C5D" w:rsidP="00F830AF">
      <w:pPr>
        <w:pStyle w:val="ListParagraph"/>
        <w:spacing w:after="0" w:line="240" w:lineRule="auto"/>
        <w:ind w:left="0"/>
      </w:pPr>
    </w:p>
    <w:p w14:paraId="311FBE3F" w14:textId="77777777" w:rsidR="00E45C4A" w:rsidRDefault="00E45C4A" w:rsidP="00622438">
      <w:pPr>
        <w:pStyle w:val="Subtitle"/>
      </w:pPr>
      <w:r>
        <w:lastRenderedPageBreak/>
        <w:t>Our projects</w:t>
      </w:r>
    </w:p>
    <w:p w14:paraId="29D24184" w14:textId="77777777" w:rsidR="00E45C4A" w:rsidRDefault="00E45C4A" w:rsidP="00395BF9">
      <w:pPr>
        <w:pStyle w:val="Heading2"/>
        <w:spacing w:after="0"/>
        <w:ind w:left="357" w:hanging="357"/>
        <w:jc w:val="center"/>
      </w:pPr>
      <w:r>
        <w:t>Table 3: Projects sorted by enablers and outcomes</w:t>
      </w:r>
    </w:p>
    <w:tbl>
      <w:tblPr>
        <w:tblStyle w:val="TableGrid"/>
        <w:tblW w:w="9073" w:type="dxa"/>
        <w:tblLayout w:type="fixed"/>
        <w:tblLook w:val="04A0" w:firstRow="1" w:lastRow="0" w:firstColumn="1" w:lastColumn="0" w:noHBand="0" w:noVBand="1"/>
      </w:tblPr>
      <w:tblGrid>
        <w:gridCol w:w="704"/>
        <w:gridCol w:w="4394"/>
        <w:gridCol w:w="1323"/>
        <w:gridCol w:w="1323"/>
        <w:gridCol w:w="1323"/>
        <w:gridCol w:w="6"/>
      </w:tblGrid>
      <w:tr w:rsidR="00E45C4A" w:rsidRPr="00A0513F" w14:paraId="7092A77C" w14:textId="77777777" w:rsidTr="008558E8">
        <w:trPr>
          <w:gridAfter w:val="1"/>
          <w:wAfter w:w="6" w:type="dxa"/>
          <w:tblHeader/>
        </w:trPr>
        <w:tc>
          <w:tcPr>
            <w:tcW w:w="704" w:type="dxa"/>
            <w:vAlign w:val="center"/>
          </w:tcPr>
          <w:p w14:paraId="02283B80" w14:textId="77777777" w:rsidR="00E45C4A" w:rsidRPr="00A0513F" w:rsidRDefault="00E45C4A" w:rsidP="00187A37">
            <w:pPr>
              <w:widowControl w:val="0"/>
              <w:jc w:val="center"/>
              <w:rPr>
                <w:b/>
                <w:bCs/>
                <w:sz w:val="20"/>
                <w:szCs w:val="20"/>
              </w:rPr>
            </w:pPr>
            <w:r w:rsidRPr="00A0513F">
              <w:rPr>
                <w:b/>
                <w:bCs/>
                <w:sz w:val="20"/>
                <w:szCs w:val="20"/>
              </w:rPr>
              <w:t>Proj</w:t>
            </w:r>
            <w:r>
              <w:rPr>
                <w:b/>
                <w:bCs/>
                <w:sz w:val="20"/>
                <w:szCs w:val="20"/>
              </w:rPr>
              <w:t>.</w:t>
            </w:r>
            <w:r w:rsidRPr="00A0513F">
              <w:rPr>
                <w:b/>
                <w:bCs/>
                <w:sz w:val="20"/>
                <w:szCs w:val="20"/>
              </w:rPr>
              <w:t xml:space="preserve"> No.</w:t>
            </w:r>
          </w:p>
        </w:tc>
        <w:tc>
          <w:tcPr>
            <w:tcW w:w="4394" w:type="dxa"/>
            <w:vAlign w:val="center"/>
          </w:tcPr>
          <w:p w14:paraId="5C7F491B" w14:textId="77777777" w:rsidR="00E45C4A" w:rsidRPr="00A0513F" w:rsidRDefault="00E45C4A" w:rsidP="00187A37">
            <w:pPr>
              <w:pStyle w:val="Heading1"/>
              <w:keepNext w:val="0"/>
              <w:keepLines w:val="0"/>
              <w:widowControl w:val="0"/>
              <w:rPr>
                <w:sz w:val="20"/>
                <w:szCs w:val="20"/>
              </w:rPr>
            </w:pPr>
          </w:p>
        </w:tc>
        <w:tc>
          <w:tcPr>
            <w:tcW w:w="1323" w:type="dxa"/>
            <w:vAlign w:val="center"/>
          </w:tcPr>
          <w:p w14:paraId="1A248614" w14:textId="77777777" w:rsidR="00E45C4A" w:rsidRPr="00A0513F" w:rsidRDefault="00E45C4A" w:rsidP="00A0513F">
            <w:pPr>
              <w:widowControl w:val="0"/>
              <w:jc w:val="center"/>
              <w:rPr>
                <w:b/>
                <w:bCs/>
                <w:sz w:val="20"/>
                <w:szCs w:val="20"/>
              </w:rPr>
            </w:pPr>
            <w:r w:rsidRPr="00A0513F">
              <w:rPr>
                <w:b/>
                <w:bCs/>
                <w:sz w:val="20"/>
                <w:szCs w:val="20"/>
              </w:rPr>
              <w:t>National framework enablers</w:t>
            </w:r>
          </w:p>
        </w:tc>
        <w:tc>
          <w:tcPr>
            <w:tcW w:w="1323" w:type="dxa"/>
            <w:vAlign w:val="center"/>
          </w:tcPr>
          <w:p w14:paraId="06385BA6" w14:textId="77777777" w:rsidR="00E45C4A" w:rsidRPr="00A0513F" w:rsidRDefault="00E45C4A" w:rsidP="00A0513F">
            <w:pPr>
              <w:widowControl w:val="0"/>
              <w:jc w:val="center"/>
              <w:rPr>
                <w:b/>
                <w:bCs/>
                <w:sz w:val="20"/>
                <w:szCs w:val="20"/>
              </w:rPr>
            </w:pPr>
            <w:r w:rsidRPr="00A0513F">
              <w:rPr>
                <w:b/>
                <w:bCs/>
                <w:sz w:val="20"/>
                <w:szCs w:val="20"/>
              </w:rPr>
              <w:t>National framework outcomes</w:t>
            </w:r>
          </w:p>
        </w:tc>
        <w:tc>
          <w:tcPr>
            <w:tcW w:w="1323" w:type="dxa"/>
            <w:vAlign w:val="center"/>
          </w:tcPr>
          <w:p w14:paraId="3B20B37D" w14:textId="60C54654" w:rsidR="00E45C4A" w:rsidRPr="00A0513F" w:rsidRDefault="0076547B" w:rsidP="00A0513F">
            <w:pPr>
              <w:widowControl w:val="0"/>
              <w:jc w:val="center"/>
              <w:rPr>
                <w:b/>
                <w:bCs/>
                <w:sz w:val="20"/>
                <w:szCs w:val="20"/>
              </w:rPr>
            </w:pPr>
            <w:r>
              <w:rPr>
                <w:b/>
                <w:bCs/>
                <w:sz w:val="20"/>
                <w:szCs w:val="20"/>
              </w:rPr>
              <w:t>SEND Pillar</w:t>
            </w:r>
          </w:p>
        </w:tc>
      </w:tr>
      <w:tr w:rsidR="00E45C4A" w:rsidRPr="00A0513F" w14:paraId="674E86B9" w14:textId="77777777" w:rsidTr="008558E8">
        <w:tc>
          <w:tcPr>
            <w:tcW w:w="9073" w:type="dxa"/>
            <w:gridSpan w:val="6"/>
            <w:vAlign w:val="center"/>
          </w:tcPr>
          <w:p w14:paraId="45304186" w14:textId="77777777" w:rsidR="00E45C4A" w:rsidRPr="002D3723" w:rsidRDefault="00E45C4A" w:rsidP="00A0513F">
            <w:pPr>
              <w:widowControl w:val="0"/>
              <w:rPr>
                <w:b/>
                <w:bCs/>
                <w:sz w:val="20"/>
                <w:szCs w:val="20"/>
              </w:rPr>
            </w:pPr>
            <w:r w:rsidRPr="002D3723">
              <w:rPr>
                <w:rFonts w:eastAsiaTheme="majorEastAsia" w:cstheme="majorBidi"/>
                <w:b/>
                <w:bCs/>
                <w:color w:val="532F6B"/>
                <w:sz w:val="20"/>
                <w:szCs w:val="20"/>
              </w:rPr>
              <w:t>Data Capacity and Capability</w:t>
            </w:r>
          </w:p>
        </w:tc>
      </w:tr>
      <w:tr w:rsidR="00E45C4A" w:rsidRPr="00A0513F" w14:paraId="46C3AE59" w14:textId="77777777" w:rsidTr="008558E8">
        <w:trPr>
          <w:gridAfter w:val="1"/>
          <w:wAfter w:w="6" w:type="dxa"/>
        </w:trPr>
        <w:tc>
          <w:tcPr>
            <w:tcW w:w="704" w:type="dxa"/>
            <w:vAlign w:val="center"/>
          </w:tcPr>
          <w:p w14:paraId="4A934744" w14:textId="77777777" w:rsidR="00E45C4A" w:rsidRPr="002D3723" w:rsidRDefault="00E45C4A" w:rsidP="00187A37">
            <w:pPr>
              <w:widowControl w:val="0"/>
              <w:jc w:val="center"/>
              <w:rPr>
                <w:sz w:val="20"/>
                <w:szCs w:val="20"/>
              </w:rPr>
            </w:pPr>
            <w:r w:rsidRPr="002D3723">
              <w:rPr>
                <w:sz w:val="20"/>
                <w:szCs w:val="20"/>
              </w:rPr>
              <w:t>1</w:t>
            </w:r>
          </w:p>
        </w:tc>
        <w:tc>
          <w:tcPr>
            <w:tcW w:w="4394" w:type="dxa"/>
            <w:vAlign w:val="center"/>
          </w:tcPr>
          <w:p w14:paraId="0F21D04D" w14:textId="77777777" w:rsidR="00E45C4A" w:rsidRPr="002D3723" w:rsidRDefault="00E45C4A" w:rsidP="00187A37">
            <w:pPr>
              <w:widowControl w:val="0"/>
              <w:rPr>
                <w:sz w:val="20"/>
                <w:szCs w:val="20"/>
              </w:rPr>
            </w:pPr>
            <w:r w:rsidRPr="002D3723">
              <w:rPr>
                <w:sz w:val="20"/>
                <w:szCs w:val="20"/>
              </w:rPr>
              <w:t>Data Benchmarking for both CSC and SEND</w:t>
            </w:r>
          </w:p>
        </w:tc>
        <w:tc>
          <w:tcPr>
            <w:tcW w:w="1323" w:type="dxa"/>
            <w:vAlign w:val="center"/>
          </w:tcPr>
          <w:p w14:paraId="1F40D039" w14:textId="3668661C" w:rsidR="00E45C4A" w:rsidRPr="002D3723" w:rsidRDefault="0014531F" w:rsidP="00A0513F">
            <w:pPr>
              <w:widowControl w:val="0"/>
              <w:jc w:val="center"/>
              <w:rPr>
                <w:sz w:val="20"/>
                <w:szCs w:val="20"/>
              </w:rPr>
            </w:pPr>
            <w:r w:rsidRPr="002D3723">
              <w:rPr>
                <w:sz w:val="20"/>
                <w:szCs w:val="20"/>
              </w:rPr>
              <w:t>2</w:t>
            </w:r>
          </w:p>
        </w:tc>
        <w:tc>
          <w:tcPr>
            <w:tcW w:w="1323" w:type="dxa"/>
            <w:vAlign w:val="center"/>
          </w:tcPr>
          <w:p w14:paraId="1480E1AB" w14:textId="6E1133E8" w:rsidR="00E45C4A" w:rsidRPr="002D3723" w:rsidRDefault="006C627A" w:rsidP="00A0513F">
            <w:pPr>
              <w:widowControl w:val="0"/>
              <w:jc w:val="center"/>
              <w:rPr>
                <w:sz w:val="20"/>
                <w:szCs w:val="20"/>
              </w:rPr>
            </w:pPr>
            <w:r w:rsidRPr="002D3723">
              <w:rPr>
                <w:sz w:val="20"/>
                <w:szCs w:val="20"/>
              </w:rPr>
              <w:t>1</w:t>
            </w:r>
          </w:p>
        </w:tc>
        <w:tc>
          <w:tcPr>
            <w:tcW w:w="1323" w:type="dxa"/>
            <w:vAlign w:val="center"/>
          </w:tcPr>
          <w:p w14:paraId="2F5E111F" w14:textId="70607293" w:rsidR="00E45C4A" w:rsidRPr="002D3723" w:rsidRDefault="00545AB1" w:rsidP="00A0513F">
            <w:pPr>
              <w:widowControl w:val="0"/>
              <w:jc w:val="center"/>
              <w:rPr>
                <w:sz w:val="20"/>
                <w:szCs w:val="20"/>
              </w:rPr>
            </w:pPr>
            <w:r w:rsidRPr="002D3723">
              <w:rPr>
                <w:sz w:val="20"/>
                <w:szCs w:val="20"/>
              </w:rPr>
              <w:t>3</w:t>
            </w:r>
          </w:p>
        </w:tc>
      </w:tr>
      <w:tr w:rsidR="003216A8" w:rsidRPr="00A0513F" w14:paraId="2C665976" w14:textId="77777777" w:rsidTr="008558E8">
        <w:trPr>
          <w:gridAfter w:val="1"/>
          <w:wAfter w:w="6" w:type="dxa"/>
        </w:trPr>
        <w:tc>
          <w:tcPr>
            <w:tcW w:w="704" w:type="dxa"/>
            <w:vAlign w:val="center"/>
          </w:tcPr>
          <w:p w14:paraId="437C35AB" w14:textId="4E66B29C" w:rsidR="003216A8" w:rsidRPr="002D3723" w:rsidRDefault="003216A8" w:rsidP="00187A37">
            <w:pPr>
              <w:widowControl w:val="0"/>
              <w:jc w:val="center"/>
              <w:rPr>
                <w:sz w:val="20"/>
                <w:szCs w:val="20"/>
              </w:rPr>
            </w:pPr>
            <w:r w:rsidRPr="002D3723">
              <w:rPr>
                <w:sz w:val="20"/>
                <w:szCs w:val="20"/>
              </w:rPr>
              <w:t>50</w:t>
            </w:r>
          </w:p>
        </w:tc>
        <w:tc>
          <w:tcPr>
            <w:tcW w:w="4394" w:type="dxa"/>
            <w:vAlign w:val="center"/>
          </w:tcPr>
          <w:p w14:paraId="0F23BF02" w14:textId="228A9BFA" w:rsidR="003216A8" w:rsidRPr="002D3723" w:rsidRDefault="0076547B" w:rsidP="00187A37">
            <w:pPr>
              <w:widowControl w:val="0"/>
              <w:rPr>
                <w:sz w:val="20"/>
                <w:szCs w:val="20"/>
              </w:rPr>
            </w:pPr>
            <w:r w:rsidRPr="002D3723">
              <w:rPr>
                <w:sz w:val="20"/>
                <w:szCs w:val="20"/>
              </w:rPr>
              <w:t>ICB data dashboards</w:t>
            </w:r>
          </w:p>
        </w:tc>
        <w:tc>
          <w:tcPr>
            <w:tcW w:w="1323" w:type="dxa"/>
            <w:vAlign w:val="center"/>
          </w:tcPr>
          <w:p w14:paraId="69637A0E" w14:textId="3619C239" w:rsidR="003216A8" w:rsidRPr="002D3723" w:rsidRDefault="003216A8" w:rsidP="00A0513F">
            <w:pPr>
              <w:widowControl w:val="0"/>
              <w:jc w:val="center"/>
              <w:rPr>
                <w:sz w:val="20"/>
                <w:szCs w:val="20"/>
              </w:rPr>
            </w:pPr>
          </w:p>
        </w:tc>
        <w:tc>
          <w:tcPr>
            <w:tcW w:w="1323" w:type="dxa"/>
            <w:vAlign w:val="center"/>
          </w:tcPr>
          <w:p w14:paraId="284E4C1F" w14:textId="6480A3D3" w:rsidR="003216A8" w:rsidRPr="002D3723" w:rsidRDefault="003216A8" w:rsidP="00A0513F">
            <w:pPr>
              <w:widowControl w:val="0"/>
              <w:jc w:val="center"/>
              <w:rPr>
                <w:sz w:val="20"/>
                <w:szCs w:val="20"/>
              </w:rPr>
            </w:pPr>
          </w:p>
        </w:tc>
        <w:tc>
          <w:tcPr>
            <w:tcW w:w="1323" w:type="dxa"/>
            <w:vAlign w:val="center"/>
          </w:tcPr>
          <w:p w14:paraId="5ECAFD5A" w14:textId="3F1851FC" w:rsidR="003216A8" w:rsidRPr="002D3723" w:rsidRDefault="00545AB1" w:rsidP="00A0513F">
            <w:pPr>
              <w:widowControl w:val="0"/>
              <w:jc w:val="center"/>
              <w:rPr>
                <w:sz w:val="20"/>
                <w:szCs w:val="20"/>
              </w:rPr>
            </w:pPr>
            <w:r w:rsidRPr="002D3723">
              <w:rPr>
                <w:sz w:val="20"/>
                <w:szCs w:val="20"/>
              </w:rPr>
              <w:t>5</w:t>
            </w:r>
          </w:p>
        </w:tc>
      </w:tr>
      <w:tr w:rsidR="00E45C4A" w:rsidRPr="00A0513F" w14:paraId="312C4802" w14:textId="77777777" w:rsidTr="008558E8">
        <w:tc>
          <w:tcPr>
            <w:tcW w:w="9073" w:type="dxa"/>
            <w:gridSpan w:val="6"/>
            <w:vAlign w:val="center"/>
          </w:tcPr>
          <w:p w14:paraId="5C046F3C" w14:textId="77777777" w:rsidR="00E45C4A" w:rsidRPr="002D3723" w:rsidRDefault="00E45C4A" w:rsidP="00A0513F">
            <w:pPr>
              <w:widowControl w:val="0"/>
              <w:rPr>
                <w:b/>
                <w:bCs/>
                <w:sz w:val="20"/>
                <w:szCs w:val="20"/>
              </w:rPr>
            </w:pPr>
            <w:r w:rsidRPr="002D3723">
              <w:rPr>
                <w:rFonts w:eastAsiaTheme="majorEastAsia" w:cstheme="majorBidi"/>
                <w:b/>
                <w:bCs/>
                <w:color w:val="532F6B"/>
                <w:sz w:val="20"/>
                <w:szCs w:val="20"/>
              </w:rPr>
              <w:t>Regional Diagnostics</w:t>
            </w:r>
          </w:p>
        </w:tc>
      </w:tr>
      <w:tr w:rsidR="00E45C4A" w:rsidRPr="00A0513F" w14:paraId="5E3CDEB6" w14:textId="77777777" w:rsidTr="008558E8">
        <w:trPr>
          <w:gridAfter w:val="1"/>
          <w:wAfter w:w="6" w:type="dxa"/>
        </w:trPr>
        <w:tc>
          <w:tcPr>
            <w:tcW w:w="704" w:type="dxa"/>
            <w:vAlign w:val="center"/>
          </w:tcPr>
          <w:p w14:paraId="0AD34E32" w14:textId="77777777" w:rsidR="00E45C4A" w:rsidRPr="002D3723" w:rsidRDefault="00E45C4A" w:rsidP="00EF6AEA">
            <w:pPr>
              <w:widowControl w:val="0"/>
              <w:jc w:val="center"/>
              <w:rPr>
                <w:sz w:val="20"/>
                <w:szCs w:val="20"/>
              </w:rPr>
            </w:pPr>
            <w:r w:rsidRPr="002D3723">
              <w:rPr>
                <w:sz w:val="20"/>
                <w:szCs w:val="20"/>
              </w:rPr>
              <w:t>2</w:t>
            </w:r>
          </w:p>
        </w:tc>
        <w:tc>
          <w:tcPr>
            <w:tcW w:w="4394" w:type="dxa"/>
          </w:tcPr>
          <w:p w14:paraId="676B82FE" w14:textId="77777777" w:rsidR="00E45C4A" w:rsidRPr="002D3723" w:rsidRDefault="00E45C4A" w:rsidP="00EF6AEA">
            <w:pPr>
              <w:widowControl w:val="0"/>
              <w:rPr>
                <w:sz w:val="20"/>
                <w:szCs w:val="20"/>
              </w:rPr>
            </w:pPr>
            <w:r w:rsidRPr="002D3723">
              <w:rPr>
                <w:sz w:val="20"/>
                <w:szCs w:val="20"/>
              </w:rPr>
              <w:t>DCS Self-assessment and Peer Challenge</w:t>
            </w:r>
          </w:p>
        </w:tc>
        <w:tc>
          <w:tcPr>
            <w:tcW w:w="1323" w:type="dxa"/>
            <w:vAlign w:val="center"/>
          </w:tcPr>
          <w:p w14:paraId="228D3845" w14:textId="5E222361" w:rsidR="00E45C4A" w:rsidRPr="002D3723" w:rsidRDefault="0014531F" w:rsidP="00A0513F">
            <w:pPr>
              <w:widowControl w:val="0"/>
              <w:jc w:val="center"/>
              <w:rPr>
                <w:sz w:val="20"/>
                <w:szCs w:val="20"/>
              </w:rPr>
            </w:pPr>
            <w:r w:rsidRPr="002D3723">
              <w:rPr>
                <w:sz w:val="20"/>
                <w:szCs w:val="20"/>
              </w:rPr>
              <w:t>2</w:t>
            </w:r>
          </w:p>
        </w:tc>
        <w:tc>
          <w:tcPr>
            <w:tcW w:w="1323" w:type="dxa"/>
            <w:vAlign w:val="center"/>
          </w:tcPr>
          <w:p w14:paraId="1EB47B6C" w14:textId="3A108FF4" w:rsidR="00E45C4A" w:rsidRPr="002D3723" w:rsidRDefault="006C627A" w:rsidP="00A0513F">
            <w:pPr>
              <w:widowControl w:val="0"/>
              <w:jc w:val="center"/>
              <w:rPr>
                <w:sz w:val="20"/>
                <w:szCs w:val="20"/>
              </w:rPr>
            </w:pPr>
            <w:r w:rsidRPr="002D3723">
              <w:rPr>
                <w:sz w:val="20"/>
                <w:szCs w:val="20"/>
              </w:rPr>
              <w:t>1</w:t>
            </w:r>
          </w:p>
        </w:tc>
        <w:tc>
          <w:tcPr>
            <w:tcW w:w="1323" w:type="dxa"/>
          </w:tcPr>
          <w:p w14:paraId="0CEF953C" w14:textId="6D7A8095" w:rsidR="00E45C4A" w:rsidRPr="002D3723" w:rsidRDefault="00E45C4A" w:rsidP="00A0513F">
            <w:pPr>
              <w:widowControl w:val="0"/>
              <w:jc w:val="center"/>
              <w:rPr>
                <w:sz w:val="20"/>
                <w:szCs w:val="20"/>
              </w:rPr>
            </w:pPr>
          </w:p>
        </w:tc>
      </w:tr>
      <w:tr w:rsidR="00E45C4A" w:rsidRPr="00A0513F" w14:paraId="7CFEBE5F" w14:textId="77777777" w:rsidTr="008558E8">
        <w:trPr>
          <w:gridAfter w:val="1"/>
          <w:wAfter w:w="6" w:type="dxa"/>
        </w:trPr>
        <w:tc>
          <w:tcPr>
            <w:tcW w:w="704" w:type="dxa"/>
            <w:vAlign w:val="center"/>
          </w:tcPr>
          <w:p w14:paraId="6038C3A2" w14:textId="77777777" w:rsidR="00E45C4A" w:rsidRPr="002D3723" w:rsidRDefault="00E45C4A" w:rsidP="00EF6AEA">
            <w:pPr>
              <w:widowControl w:val="0"/>
              <w:jc w:val="center"/>
              <w:rPr>
                <w:sz w:val="20"/>
                <w:szCs w:val="20"/>
              </w:rPr>
            </w:pPr>
            <w:r w:rsidRPr="002D3723">
              <w:rPr>
                <w:sz w:val="20"/>
                <w:szCs w:val="20"/>
              </w:rPr>
              <w:t>3</w:t>
            </w:r>
          </w:p>
        </w:tc>
        <w:tc>
          <w:tcPr>
            <w:tcW w:w="4394" w:type="dxa"/>
          </w:tcPr>
          <w:p w14:paraId="7CB5FDAE" w14:textId="77777777" w:rsidR="00E45C4A" w:rsidRPr="002D3723" w:rsidRDefault="00E45C4A" w:rsidP="00EF6AEA">
            <w:pPr>
              <w:widowControl w:val="0"/>
              <w:rPr>
                <w:sz w:val="20"/>
                <w:szCs w:val="20"/>
              </w:rPr>
            </w:pPr>
            <w:r w:rsidRPr="002D3723">
              <w:rPr>
                <w:sz w:val="20"/>
                <w:szCs w:val="20"/>
              </w:rPr>
              <w:t>SEND Courageous Conversations</w:t>
            </w:r>
          </w:p>
        </w:tc>
        <w:tc>
          <w:tcPr>
            <w:tcW w:w="1323" w:type="dxa"/>
          </w:tcPr>
          <w:p w14:paraId="6CD208A0" w14:textId="77777777" w:rsidR="00E45C4A" w:rsidRPr="002D3723" w:rsidRDefault="00E45C4A" w:rsidP="00A0513F">
            <w:pPr>
              <w:widowControl w:val="0"/>
              <w:jc w:val="center"/>
              <w:rPr>
                <w:sz w:val="20"/>
                <w:szCs w:val="20"/>
              </w:rPr>
            </w:pPr>
          </w:p>
        </w:tc>
        <w:tc>
          <w:tcPr>
            <w:tcW w:w="1323" w:type="dxa"/>
          </w:tcPr>
          <w:p w14:paraId="50A1CB40" w14:textId="77777777" w:rsidR="00E45C4A" w:rsidRPr="002D3723" w:rsidRDefault="00E45C4A" w:rsidP="00A0513F">
            <w:pPr>
              <w:widowControl w:val="0"/>
              <w:jc w:val="center"/>
              <w:rPr>
                <w:sz w:val="20"/>
                <w:szCs w:val="20"/>
              </w:rPr>
            </w:pPr>
          </w:p>
        </w:tc>
        <w:tc>
          <w:tcPr>
            <w:tcW w:w="1323" w:type="dxa"/>
            <w:vAlign w:val="center"/>
          </w:tcPr>
          <w:p w14:paraId="69FF2A18" w14:textId="0FA3BFF4" w:rsidR="00E45C4A" w:rsidRPr="002D3723" w:rsidRDefault="00545AB1" w:rsidP="00A0513F">
            <w:pPr>
              <w:widowControl w:val="0"/>
              <w:jc w:val="center"/>
              <w:rPr>
                <w:sz w:val="20"/>
                <w:szCs w:val="20"/>
              </w:rPr>
            </w:pPr>
            <w:r w:rsidRPr="002D3723">
              <w:rPr>
                <w:sz w:val="20"/>
                <w:szCs w:val="20"/>
              </w:rPr>
              <w:t>3</w:t>
            </w:r>
          </w:p>
        </w:tc>
      </w:tr>
      <w:tr w:rsidR="00E45C4A" w:rsidRPr="00A0513F" w14:paraId="74D713E6" w14:textId="77777777" w:rsidTr="008558E8">
        <w:tc>
          <w:tcPr>
            <w:tcW w:w="9073" w:type="dxa"/>
            <w:gridSpan w:val="6"/>
            <w:vAlign w:val="center"/>
          </w:tcPr>
          <w:p w14:paraId="53DA32AE" w14:textId="77777777" w:rsidR="00E45C4A" w:rsidRPr="002D3723" w:rsidRDefault="00E45C4A" w:rsidP="00A0513F">
            <w:pPr>
              <w:widowControl w:val="0"/>
              <w:rPr>
                <w:b/>
                <w:bCs/>
                <w:sz w:val="20"/>
                <w:szCs w:val="20"/>
              </w:rPr>
            </w:pPr>
            <w:r w:rsidRPr="002D3723">
              <w:rPr>
                <w:rFonts w:eastAsiaTheme="majorEastAsia" w:cstheme="majorBidi"/>
                <w:b/>
                <w:bCs/>
                <w:color w:val="532F6B"/>
                <w:sz w:val="20"/>
                <w:szCs w:val="20"/>
              </w:rPr>
              <w:t>Universal Improvement</w:t>
            </w:r>
          </w:p>
        </w:tc>
      </w:tr>
      <w:tr w:rsidR="00E45C4A" w:rsidRPr="00A0513F" w14:paraId="3ADFDFAC" w14:textId="77777777" w:rsidTr="008558E8">
        <w:tc>
          <w:tcPr>
            <w:tcW w:w="9073" w:type="dxa"/>
            <w:gridSpan w:val="6"/>
            <w:vAlign w:val="center"/>
          </w:tcPr>
          <w:p w14:paraId="7A2364D3" w14:textId="77777777" w:rsidR="00E45C4A" w:rsidRPr="002D3723" w:rsidRDefault="00E45C4A" w:rsidP="00A0513F">
            <w:pPr>
              <w:widowControl w:val="0"/>
              <w:rPr>
                <w:rFonts w:eastAsiaTheme="majorEastAsia" w:cstheme="majorBidi"/>
                <w:b/>
                <w:bCs/>
                <w:color w:val="532F6B"/>
                <w:sz w:val="20"/>
                <w:szCs w:val="20"/>
              </w:rPr>
            </w:pPr>
            <w:r w:rsidRPr="002D3723">
              <w:rPr>
                <w:rFonts w:eastAsiaTheme="majorEastAsia" w:cstheme="majorBidi"/>
                <w:b/>
                <w:bCs/>
                <w:color w:val="75B8C2"/>
                <w:sz w:val="20"/>
                <w:szCs w:val="20"/>
              </w:rPr>
              <w:t>Take Your Place – our future leaders’ programme</w:t>
            </w:r>
          </w:p>
        </w:tc>
      </w:tr>
      <w:tr w:rsidR="00E45C4A" w:rsidRPr="00A0513F" w14:paraId="4470E200" w14:textId="77777777" w:rsidTr="008558E8">
        <w:trPr>
          <w:gridAfter w:val="1"/>
          <w:wAfter w:w="6" w:type="dxa"/>
        </w:trPr>
        <w:tc>
          <w:tcPr>
            <w:tcW w:w="704" w:type="dxa"/>
            <w:vAlign w:val="center"/>
          </w:tcPr>
          <w:p w14:paraId="3994AE6A" w14:textId="77777777" w:rsidR="00E45C4A" w:rsidRPr="002D3723" w:rsidRDefault="00E45C4A" w:rsidP="00CD4181">
            <w:pPr>
              <w:widowControl w:val="0"/>
              <w:jc w:val="center"/>
              <w:rPr>
                <w:sz w:val="20"/>
                <w:szCs w:val="20"/>
              </w:rPr>
            </w:pPr>
            <w:r w:rsidRPr="002D3723">
              <w:rPr>
                <w:sz w:val="20"/>
                <w:szCs w:val="20"/>
              </w:rPr>
              <w:t>4</w:t>
            </w:r>
          </w:p>
        </w:tc>
        <w:tc>
          <w:tcPr>
            <w:tcW w:w="4394" w:type="dxa"/>
          </w:tcPr>
          <w:p w14:paraId="17F3E5B0" w14:textId="77777777" w:rsidR="00E45C4A" w:rsidRPr="002D3723" w:rsidRDefault="00E45C4A" w:rsidP="00CD4181">
            <w:pPr>
              <w:widowControl w:val="0"/>
              <w:rPr>
                <w:sz w:val="20"/>
                <w:szCs w:val="20"/>
              </w:rPr>
            </w:pPr>
            <w:r w:rsidRPr="002D3723">
              <w:rPr>
                <w:sz w:val="20"/>
                <w:szCs w:val="20"/>
              </w:rPr>
              <w:t>SEND Workforce development in residential settings</w:t>
            </w:r>
          </w:p>
        </w:tc>
        <w:tc>
          <w:tcPr>
            <w:tcW w:w="1323" w:type="dxa"/>
            <w:vAlign w:val="center"/>
          </w:tcPr>
          <w:p w14:paraId="02BF47DD" w14:textId="77777777" w:rsidR="00E45C4A" w:rsidRPr="002D3723" w:rsidRDefault="00E45C4A" w:rsidP="00A0513F">
            <w:pPr>
              <w:widowControl w:val="0"/>
              <w:jc w:val="center"/>
              <w:rPr>
                <w:sz w:val="20"/>
                <w:szCs w:val="20"/>
              </w:rPr>
            </w:pPr>
          </w:p>
        </w:tc>
        <w:tc>
          <w:tcPr>
            <w:tcW w:w="1323" w:type="dxa"/>
            <w:vAlign w:val="center"/>
          </w:tcPr>
          <w:p w14:paraId="7F34A23A" w14:textId="77777777" w:rsidR="00E45C4A" w:rsidRPr="002D3723" w:rsidRDefault="00E45C4A" w:rsidP="00A0513F">
            <w:pPr>
              <w:widowControl w:val="0"/>
              <w:jc w:val="center"/>
              <w:rPr>
                <w:sz w:val="20"/>
                <w:szCs w:val="20"/>
              </w:rPr>
            </w:pPr>
          </w:p>
        </w:tc>
        <w:tc>
          <w:tcPr>
            <w:tcW w:w="1323" w:type="dxa"/>
            <w:vAlign w:val="center"/>
          </w:tcPr>
          <w:p w14:paraId="21408D13" w14:textId="1807B5CE" w:rsidR="00E45C4A" w:rsidRPr="002D3723" w:rsidRDefault="00545AB1" w:rsidP="00A0513F">
            <w:pPr>
              <w:widowControl w:val="0"/>
              <w:jc w:val="center"/>
              <w:rPr>
                <w:sz w:val="20"/>
                <w:szCs w:val="20"/>
              </w:rPr>
            </w:pPr>
            <w:r w:rsidRPr="002D3723">
              <w:rPr>
                <w:sz w:val="20"/>
                <w:szCs w:val="20"/>
              </w:rPr>
              <w:t>6</w:t>
            </w:r>
          </w:p>
        </w:tc>
      </w:tr>
      <w:tr w:rsidR="00E45C4A" w:rsidRPr="00A0513F" w14:paraId="7B93B997" w14:textId="77777777" w:rsidTr="008558E8">
        <w:trPr>
          <w:gridAfter w:val="1"/>
          <w:wAfter w:w="6" w:type="dxa"/>
        </w:trPr>
        <w:tc>
          <w:tcPr>
            <w:tcW w:w="704" w:type="dxa"/>
            <w:vAlign w:val="center"/>
          </w:tcPr>
          <w:p w14:paraId="399AFA82" w14:textId="77777777" w:rsidR="00E45C4A" w:rsidRPr="002D3723" w:rsidRDefault="00E45C4A" w:rsidP="00CD4181">
            <w:pPr>
              <w:widowControl w:val="0"/>
              <w:jc w:val="center"/>
              <w:rPr>
                <w:sz w:val="20"/>
                <w:szCs w:val="20"/>
              </w:rPr>
            </w:pPr>
            <w:r w:rsidRPr="002D3723">
              <w:rPr>
                <w:sz w:val="20"/>
                <w:szCs w:val="20"/>
              </w:rPr>
              <w:t>5</w:t>
            </w:r>
          </w:p>
        </w:tc>
        <w:tc>
          <w:tcPr>
            <w:tcW w:w="4394" w:type="dxa"/>
          </w:tcPr>
          <w:p w14:paraId="09892545" w14:textId="77777777" w:rsidR="00E45C4A" w:rsidRPr="002D3723" w:rsidRDefault="00E45C4A" w:rsidP="00CD4181">
            <w:pPr>
              <w:widowControl w:val="0"/>
              <w:rPr>
                <w:sz w:val="20"/>
                <w:szCs w:val="20"/>
              </w:rPr>
            </w:pPr>
            <w:r w:rsidRPr="002D3723">
              <w:rPr>
                <w:sz w:val="20"/>
                <w:szCs w:val="20"/>
              </w:rPr>
              <w:t>Take Your Place: CSC and SEND future leaders programme</w:t>
            </w:r>
          </w:p>
        </w:tc>
        <w:tc>
          <w:tcPr>
            <w:tcW w:w="1323" w:type="dxa"/>
            <w:vAlign w:val="center"/>
          </w:tcPr>
          <w:p w14:paraId="6D678BF3" w14:textId="6CC7254C" w:rsidR="00E45C4A" w:rsidRPr="002D3723" w:rsidRDefault="00F91150" w:rsidP="00A0513F">
            <w:pPr>
              <w:widowControl w:val="0"/>
              <w:jc w:val="center"/>
              <w:rPr>
                <w:sz w:val="20"/>
                <w:szCs w:val="20"/>
              </w:rPr>
            </w:pPr>
            <w:r w:rsidRPr="002D3723">
              <w:rPr>
                <w:sz w:val="20"/>
                <w:szCs w:val="20"/>
              </w:rPr>
              <w:t>3</w:t>
            </w:r>
          </w:p>
        </w:tc>
        <w:tc>
          <w:tcPr>
            <w:tcW w:w="1323" w:type="dxa"/>
            <w:vAlign w:val="center"/>
          </w:tcPr>
          <w:p w14:paraId="3870D8D9" w14:textId="526AE83D" w:rsidR="00E45C4A" w:rsidRPr="002D3723" w:rsidRDefault="006C627A" w:rsidP="00A0513F">
            <w:pPr>
              <w:widowControl w:val="0"/>
              <w:jc w:val="center"/>
              <w:rPr>
                <w:sz w:val="20"/>
                <w:szCs w:val="20"/>
              </w:rPr>
            </w:pPr>
            <w:r w:rsidRPr="002D3723">
              <w:rPr>
                <w:sz w:val="20"/>
                <w:szCs w:val="20"/>
              </w:rPr>
              <w:t>1,2,3,4</w:t>
            </w:r>
          </w:p>
        </w:tc>
        <w:tc>
          <w:tcPr>
            <w:tcW w:w="1323" w:type="dxa"/>
            <w:vAlign w:val="center"/>
          </w:tcPr>
          <w:p w14:paraId="5C3BC224" w14:textId="7AD66238" w:rsidR="00E45C4A" w:rsidRPr="002D3723" w:rsidRDefault="00545AB1" w:rsidP="00A0513F">
            <w:pPr>
              <w:widowControl w:val="0"/>
              <w:jc w:val="center"/>
              <w:rPr>
                <w:sz w:val="20"/>
                <w:szCs w:val="20"/>
              </w:rPr>
            </w:pPr>
            <w:r w:rsidRPr="002D3723">
              <w:rPr>
                <w:sz w:val="20"/>
                <w:szCs w:val="20"/>
              </w:rPr>
              <w:t>6</w:t>
            </w:r>
          </w:p>
        </w:tc>
      </w:tr>
      <w:tr w:rsidR="00E45C4A" w:rsidRPr="00A0513F" w14:paraId="5B24F57A" w14:textId="77777777" w:rsidTr="008558E8">
        <w:tc>
          <w:tcPr>
            <w:tcW w:w="9073" w:type="dxa"/>
            <w:gridSpan w:val="6"/>
            <w:vAlign w:val="center"/>
          </w:tcPr>
          <w:p w14:paraId="6D43BFE0" w14:textId="77777777" w:rsidR="00E45C4A" w:rsidRPr="002D3723" w:rsidRDefault="00E45C4A" w:rsidP="00A0513F">
            <w:pPr>
              <w:widowControl w:val="0"/>
              <w:rPr>
                <w:b/>
                <w:bCs/>
                <w:sz w:val="20"/>
                <w:szCs w:val="20"/>
              </w:rPr>
            </w:pPr>
            <w:r w:rsidRPr="002D3723">
              <w:rPr>
                <w:rFonts w:eastAsiaTheme="majorEastAsia" w:cstheme="majorBidi"/>
                <w:b/>
                <w:bCs/>
                <w:color w:val="75B8C2"/>
                <w:sz w:val="20"/>
                <w:szCs w:val="20"/>
              </w:rPr>
              <w:t>Workforce, agency, recruitment and retention</w:t>
            </w:r>
          </w:p>
        </w:tc>
      </w:tr>
      <w:tr w:rsidR="00E45C4A" w:rsidRPr="00A0513F" w14:paraId="276A6F89" w14:textId="77777777" w:rsidTr="008558E8">
        <w:trPr>
          <w:gridAfter w:val="1"/>
          <w:wAfter w:w="6" w:type="dxa"/>
        </w:trPr>
        <w:tc>
          <w:tcPr>
            <w:tcW w:w="704" w:type="dxa"/>
            <w:vAlign w:val="center"/>
          </w:tcPr>
          <w:p w14:paraId="33EA21F6" w14:textId="77777777" w:rsidR="00E45C4A" w:rsidRPr="002D3723" w:rsidRDefault="00E45C4A" w:rsidP="00CD4181">
            <w:pPr>
              <w:widowControl w:val="0"/>
              <w:jc w:val="center"/>
              <w:rPr>
                <w:sz w:val="20"/>
                <w:szCs w:val="20"/>
              </w:rPr>
            </w:pPr>
            <w:r w:rsidRPr="002D3723">
              <w:rPr>
                <w:sz w:val="20"/>
                <w:szCs w:val="20"/>
              </w:rPr>
              <w:t>6</w:t>
            </w:r>
          </w:p>
        </w:tc>
        <w:tc>
          <w:tcPr>
            <w:tcW w:w="4394" w:type="dxa"/>
          </w:tcPr>
          <w:p w14:paraId="3825AFA3" w14:textId="77777777" w:rsidR="00E45C4A" w:rsidRPr="002D3723" w:rsidRDefault="00E45C4A" w:rsidP="00CD4181">
            <w:pPr>
              <w:widowControl w:val="0"/>
              <w:rPr>
                <w:sz w:val="20"/>
                <w:szCs w:val="20"/>
              </w:rPr>
            </w:pPr>
            <w:r w:rsidRPr="002D3723">
              <w:rPr>
                <w:sz w:val="20"/>
                <w:szCs w:val="20"/>
              </w:rPr>
              <w:t>CSC workforce agency and MoC</w:t>
            </w:r>
          </w:p>
        </w:tc>
        <w:tc>
          <w:tcPr>
            <w:tcW w:w="1323" w:type="dxa"/>
            <w:vAlign w:val="center"/>
          </w:tcPr>
          <w:p w14:paraId="18CFCED1" w14:textId="2EEEC664" w:rsidR="00E45C4A" w:rsidRPr="002D3723" w:rsidRDefault="00F91150" w:rsidP="00A0513F">
            <w:pPr>
              <w:widowControl w:val="0"/>
              <w:jc w:val="center"/>
              <w:rPr>
                <w:sz w:val="20"/>
                <w:szCs w:val="20"/>
              </w:rPr>
            </w:pPr>
            <w:r w:rsidRPr="002D3723">
              <w:rPr>
                <w:sz w:val="20"/>
                <w:szCs w:val="20"/>
              </w:rPr>
              <w:t>3</w:t>
            </w:r>
          </w:p>
        </w:tc>
        <w:tc>
          <w:tcPr>
            <w:tcW w:w="1323" w:type="dxa"/>
            <w:vAlign w:val="center"/>
          </w:tcPr>
          <w:p w14:paraId="773DF027" w14:textId="72EA692B" w:rsidR="00E45C4A" w:rsidRPr="002D3723" w:rsidRDefault="006C627A" w:rsidP="00A0513F">
            <w:pPr>
              <w:widowControl w:val="0"/>
              <w:jc w:val="center"/>
              <w:rPr>
                <w:sz w:val="20"/>
                <w:szCs w:val="20"/>
              </w:rPr>
            </w:pPr>
            <w:r w:rsidRPr="002D3723">
              <w:rPr>
                <w:sz w:val="20"/>
                <w:szCs w:val="20"/>
              </w:rPr>
              <w:t>1,2,3,4</w:t>
            </w:r>
          </w:p>
        </w:tc>
        <w:tc>
          <w:tcPr>
            <w:tcW w:w="1323" w:type="dxa"/>
            <w:vAlign w:val="center"/>
          </w:tcPr>
          <w:p w14:paraId="1E330C45" w14:textId="77777777" w:rsidR="00E45C4A" w:rsidRPr="002D3723" w:rsidRDefault="00E45C4A" w:rsidP="00A0513F">
            <w:pPr>
              <w:widowControl w:val="0"/>
              <w:jc w:val="center"/>
              <w:rPr>
                <w:sz w:val="20"/>
                <w:szCs w:val="20"/>
              </w:rPr>
            </w:pPr>
          </w:p>
        </w:tc>
      </w:tr>
      <w:tr w:rsidR="00E45C4A" w:rsidRPr="00A0513F" w14:paraId="34790E5B" w14:textId="77777777" w:rsidTr="008558E8">
        <w:trPr>
          <w:gridAfter w:val="1"/>
          <w:wAfter w:w="6" w:type="dxa"/>
        </w:trPr>
        <w:tc>
          <w:tcPr>
            <w:tcW w:w="704" w:type="dxa"/>
            <w:vAlign w:val="center"/>
          </w:tcPr>
          <w:p w14:paraId="3945A4A6" w14:textId="77777777" w:rsidR="00E45C4A" w:rsidRPr="002D3723" w:rsidRDefault="00E45C4A" w:rsidP="00CD4181">
            <w:pPr>
              <w:widowControl w:val="0"/>
              <w:jc w:val="center"/>
              <w:rPr>
                <w:sz w:val="20"/>
                <w:szCs w:val="20"/>
              </w:rPr>
            </w:pPr>
            <w:r w:rsidRPr="002D3723">
              <w:rPr>
                <w:sz w:val="20"/>
                <w:szCs w:val="20"/>
              </w:rPr>
              <w:t>7</w:t>
            </w:r>
          </w:p>
        </w:tc>
        <w:tc>
          <w:tcPr>
            <w:tcW w:w="4394" w:type="dxa"/>
          </w:tcPr>
          <w:p w14:paraId="3FCA51E4" w14:textId="77777777" w:rsidR="00E45C4A" w:rsidRPr="002D3723" w:rsidRDefault="00E45C4A" w:rsidP="00CD4181">
            <w:pPr>
              <w:widowControl w:val="0"/>
              <w:rPr>
                <w:sz w:val="20"/>
                <w:szCs w:val="20"/>
              </w:rPr>
            </w:pPr>
            <w:r w:rsidRPr="002D3723">
              <w:rPr>
                <w:sz w:val="20"/>
                <w:szCs w:val="20"/>
              </w:rPr>
              <w:t>SEND workforce</w:t>
            </w:r>
          </w:p>
        </w:tc>
        <w:tc>
          <w:tcPr>
            <w:tcW w:w="1323" w:type="dxa"/>
            <w:vAlign w:val="center"/>
          </w:tcPr>
          <w:p w14:paraId="4FB46CA5" w14:textId="77777777" w:rsidR="00E45C4A" w:rsidRPr="002D3723" w:rsidRDefault="00E45C4A" w:rsidP="00A0513F">
            <w:pPr>
              <w:widowControl w:val="0"/>
              <w:jc w:val="center"/>
              <w:rPr>
                <w:sz w:val="20"/>
                <w:szCs w:val="20"/>
              </w:rPr>
            </w:pPr>
          </w:p>
        </w:tc>
        <w:tc>
          <w:tcPr>
            <w:tcW w:w="1323" w:type="dxa"/>
            <w:vAlign w:val="center"/>
          </w:tcPr>
          <w:p w14:paraId="57B8E775" w14:textId="77777777" w:rsidR="00E45C4A" w:rsidRPr="002D3723" w:rsidRDefault="00E45C4A" w:rsidP="00A0513F">
            <w:pPr>
              <w:widowControl w:val="0"/>
              <w:jc w:val="center"/>
              <w:rPr>
                <w:sz w:val="20"/>
                <w:szCs w:val="20"/>
              </w:rPr>
            </w:pPr>
          </w:p>
        </w:tc>
        <w:tc>
          <w:tcPr>
            <w:tcW w:w="1323" w:type="dxa"/>
            <w:vAlign w:val="center"/>
          </w:tcPr>
          <w:p w14:paraId="6B945475" w14:textId="0D82FC00" w:rsidR="00E45C4A" w:rsidRPr="002D3723" w:rsidRDefault="00545AB1" w:rsidP="00A0513F">
            <w:pPr>
              <w:widowControl w:val="0"/>
              <w:jc w:val="center"/>
              <w:rPr>
                <w:sz w:val="20"/>
                <w:szCs w:val="20"/>
              </w:rPr>
            </w:pPr>
            <w:r w:rsidRPr="002D3723">
              <w:rPr>
                <w:sz w:val="20"/>
                <w:szCs w:val="20"/>
              </w:rPr>
              <w:t>6</w:t>
            </w:r>
          </w:p>
        </w:tc>
      </w:tr>
      <w:tr w:rsidR="00E45C4A" w:rsidRPr="00A0513F" w14:paraId="655C2173" w14:textId="77777777" w:rsidTr="008558E8">
        <w:tc>
          <w:tcPr>
            <w:tcW w:w="9073" w:type="dxa"/>
            <w:gridSpan w:val="6"/>
            <w:vAlign w:val="center"/>
          </w:tcPr>
          <w:p w14:paraId="23288AA8" w14:textId="62807832" w:rsidR="00E45C4A" w:rsidRPr="002D3723" w:rsidRDefault="00506325" w:rsidP="00A0513F">
            <w:pPr>
              <w:widowControl w:val="0"/>
              <w:rPr>
                <w:b/>
                <w:bCs/>
                <w:sz w:val="20"/>
                <w:szCs w:val="20"/>
              </w:rPr>
            </w:pPr>
            <w:r w:rsidRPr="002D3723">
              <w:rPr>
                <w:rFonts w:eastAsiaTheme="majorEastAsia" w:cstheme="majorBidi"/>
                <w:b/>
                <w:bCs/>
                <w:color w:val="75B8C2"/>
                <w:sz w:val="20"/>
                <w:szCs w:val="20"/>
              </w:rPr>
              <w:t>Universal SEND</w:t>
            </w:r>
          </w:p>
        </w:tc>
      </w:tr>
      <w:tr w:rsidR="00E45C4A" w:rsidRPr="00A0513F" w14:paraId="49DCE6BB" w14:textId="77777777" w:rsidTr="008558E8">
        <w:trPr>
          <w:gridAfter w:val="1"/>
          <w:wAfter w:w="6" w:type="dxa"/>
        </w:trPr>
        <w:tc>
          <w:tcPr>
            <w:tcW w:w="704" w:type="dxa"/>
            <w:vAlign w:val="center"/>
          </w:tcPr>
          <w:p w14:paraId="1A7C317D" w14:textId="37587974" w:rsidR="00E45C4A" w:rsidRPr="002D3723" w:rsidRDefault="00E45C4A" w:rsidP="00A314F9">
            <w:pPr>
              <w:widowControl w:val="0"/>
              <w:jc w:val="center"/>
              <w:rPr>
                <w:sz w:val="20"/>
                <w:szCs w:val="20"/>
              </w:rPr>
            </w:pPr>
            <w:r w:rsidRPr="002D3723">
              <w:rPr>
                <w:sz w:val="20"/>
                <w:szCs w:val="20"/>
              </w:rPr>
              <w:t>8</w:t>
            </w:r>
          </w:p>
        </w:tc>
        <w:tc>
          <w:tcPr>
            <w:tcW w:w="4394" w:type="dxa"/>
          </w:tcPr>
          <w:p w14:paraId="298353CA" w14:textId="67F80DEF" w:rsidR="00E45C4A" w:rsidRPr="002D3723" w:rsidRDefault="00E24FC6" w:rsidP="00A314F9">
            <w:pPr>
              <w:widowControl w:val="0"/>
              <w:rPr>
                <w:sz w:val="20"/>
                <w:szCs w:val="20"/>
              </w:rPr>
            </w:pPr>
            <w:r w:rsidRPr="002D3723">
              <w:rPr>
                <w:sz w:val="20"/>
                <w:szCs w:val="20"/>
              </w:rPr>
              <w:t xml:space="preserve">Leaders in </w:t>
            </w:r>
            <w:r w:rsidR="00E45C4A" w:rsidRPr="002D3723">
              <w:rPr>
                <w:sz w:val="20"/>
                <w:szCs w:val="20"/>
              </w:rPr>
              <w:t xml:space="preserve">SEND </w:t>
            </w:r>
            <w:r w:rsidRPr="002D3723">
              <w:rPr>
                <w:sz w:val="20"/>
                <w:szCs w:val="20"/>
              </w:rPr>
              <w:t xml:space="preserve">(formerly </w:t>
            </w:r>
            <w:r w:rsidR="00E45C4A" w:rsidRPr="002D3723">
              <w:rPr>
                <w:sz w:val="20"/>
                <w:szCs w:val="20"/>
              </w:rPr>
              <w:t xml:space="preserve">Strategic </w:t>
            </w:r>
            <w:r w:rsidR="002F7656" w:rsidRPr="002D3723">
              <w:rPr>
                <w:sz w:val="20"/>
                <w:szCs w:val="20"/>
              </w:rPr>
              <w:t xml:space="preserve">and Operational </w:t>
            </w:r>
            <w:r w:rsidR="00E45C4A" w:rsidRPr="002D3723">
              <w:rPr>
                <w:sz w:val="20"/>
                <w:szCs w:val="20"/>
              </w:rPr>
              <w:t>Leads</w:t>
            </w:r>
            <w:r w:rsidRPr="002D3723">
              <w:rPr>
                <w:sz w:val="20"/>
                <w:szCs w:val="20"/>
              </w:rPr>
              <w:t>)</w:t>
            </w:r>
          </w:p>
        </w:tc>
        <w:tc>
          <w:tcPr>
            <w:tcW w:w="1323" w:type="dxa"/>
            <w:vAlign w:val="center"/>
          </w:tcPr>
          <w:p w14:paraId="2E323BE2" w14:textId="77777777" w:rsidR="00E45C4A" w:rsidRPr="002D3723" w:rsidRDefault="00E45C4A" w:rsidP="00A314F9">
            <w:pPr>
              <w:widowControl w:val="0"/>
              <w:jc w:val="center"/>
              <w:rPr>
                <w:sz w:val="20"/>
                <w:szCs w:val="20"/>
              </w:rPr>
            </w:pPr>
          </w:p>
        </w:tc>
        <w:tc>
          <w:tcPr>
            <w:tcW w:w="1323" w:type="dxa"/>
            <w:vAlign w:val="center"/>
          </w:tcPr>
          <w:p w14:paraId="58301C3A" w14:textId="77777777" w:rsidR="00E45C4A" w:rsidRPr="002D3723" w:rsidRDefault="00E45C4A" w:rsidP="00A314F9">
            <w:pPr>
              <w:widowControl w:val="0"/>
              <w:jc w:val="center"/>
              <w:rPr>
                <w:sz w:val="20"/>
                <w:szCs w:val="20"/>
              </w:rPr>
            </w:pPr>
          </w:p>
        </w:tc>
        <w:tc>
          <w:tcPr>
            <w:tcW w:w="1323" w:type="dxa"/>
            <w:vAlign w:val="center"/>
          </w:tcPr>
          <w:p w14:paraId="48B7AFB7" w14:textId="750A5700" w:rsidR="00E45C4A" w:rsidRPr="002D3723" w:rsidRDefault="00545AB1" w:rsidP="00A314F9">
            <w:pPr>
              <w:widowControl w:val="0"/>
              <w:jc w:val="center"/>
              <w:rPr>
                <w:sz w:val="20"/>
                <w:szCs w:val="20"/>
              </w:rPr>
            </w:pPr>
            <w:r w:rsidRPr="002D3723">
              <w:rPr>
                <w:sz w:val="20"/>
                <w:szCs w:val="20"/>
              </w:rPr>
              <w:t>2</w:t>
            </w:r>
          </w:p>
        </w:tc>
      </w:tr>
      <w:tr w:rsidR="002D3723" w:rsidRPr="00A0513F" w14:paraId="6B3AA28C" w14:textId="77777777" w:rsidTr="008558E8">
        <w:trPr>
          <w:gridAfter w:val="1"/>
          <w:wAfter w:w="6" w:type="dxa"/>
        </w:trPr>
        <w:tc>
          <w:tcPr>
            <w:tcW w:w="704" w:type="dxa"/>
            <w:vAlign w:val="center"/>
          </w:tcPr>
          <w:p w14:paraId="0A5EA868" w14:textId="392B6C05" w:rsidR="002D3723" w:rsidRPr="002D3723" w:rsidRDefault="002D3723" w:rsidP="002D3723">
            <w:pPr>
              <w:widowControl w:val="0"/>
              <w:jc w:val="center"/>
              <w:rPr>
                <w:sz w:val="20"/>
                <w:szCs w:val="20"/>
              </w:rPr>
            </w:pPr>
            <w:r w:rsidRPr="002D3723">
              <w:rPr>
                <w:sz w:val="20"/>
                <w:szCs w:val="20"/>
              </w:rPr>
              <w:t>10</w:t>
            </w:r>
          </w:p>
        </w:tc>
        <w:tc>
          <w:tcPr>
            <w:tcW w:w="4394" w:type="dxa"/>
          </w:tcPr>
          <w:p w14:paraId="6C6F5D3E" w14:textId="51DBD4D5" w:rsidR="002D3723" w:rsidRPr="002D3723" w:rsidRDefault="002D3723" w:rsidP="002D3723">
            <w:pPr>
              <w:widowControl w:val="0"/>
              <w:rPr>
                <w:sz w:val="20"/>
                <w:szCs w:val="20"/>
              </w:rPr>
            </w:pPr>
            <w:r w:rsidRPr="002D3723">
              <w:rPr>
                <w:sz w:val="20"/>
                <w:szCs w:val="20"/>
              </w:rPr>
              <w:t>PfA and post-16 Network</w:t>
            </w:r>
          </w:p>
        </w:tc>
        <w:tc>
          <w:tcPr>
            <w:tcW w:w="1323" w:type="dxa"/>
            <w:vAlign w:val="center"/>
          </w:tcPr>
          <w:p w14:paraId="07590DF6" w14:textId="77777777" w:rsidR="002D3723" w:rsidRPr="002D3723" w:rsidRDefault="002D3723" w:rsidP="002D3723">
            <w:pPr>
              <w:widowControl w:val="0"/>
              <w:jc w:val="center"/>
              <w:rPr>
                <w:sz w:val="20"/>
                <w:szCs w:val="20"/>
              </w:rPr>
            </w:pPr>
          </w:p>
        </w:tc>
        <w:tc>
          <w:tcPr>
            <w:tcW w:w="1323" w:type="dxa"/>
            <w:vAlign w:val="center"/>
          </w:tcPr>
          <w:p w14:paraId="7E794259" w14:textId="77777777" w:rsidR="002D3723" w:rsidRPr="002D3723" w:rsidRDefault="002D3723" w:rsidP="002D3723">
            <w:pPr>
              <w:widowControl w:val="0"/>
              <w:jc w:val="center"/>
              <w:rPr>
                <w:sz w:val="20"/>
                <w:szCs w:val="20"/>
              </w:rPr>
            </w:pPr>
          </w:p>
        </w:tc>
        <w:tc>
          <w:tcPr>
            <w:tcW w:w="1323" w:type="dxa"/>
            <w:vAlign w:val="center"/>
          </w:tcPr>
          <w:p w14:paraId="0CF34214" w14:textId="7980C11F" w:rsidR="002D3723" w:rsidRPr="002D3723" w:rsidRDefault="002D3723" w:rsidP="002D3723">
            <w:pPr>
              <w:widowControl w:val="0"/>
              <w:jc w:val="center"/>
              <w:rPr>
                <w:sz w:val="20"/>
                <w:szCs w:val="20"/>
              </w:rPr>
            </w:pPr>
            <w:r w:rsidRPr="002D3723">
              <w:rPr>
                <w:sz w:val="20"/>
                <w:szCs w:val="20"/>
              </w:rPr>
              <w:t>5</w:t>
            </w:r>
          </w:p>
        </w:tc>
      </w:tr>
      <w:tr w:rsidR="002D3723" w:rsidRPr="00A0513F" w14:paraId="71BFF654" w14:textId="77777777" w:rsidTr="008558E8">
        <w:trPr>
          <w:gridAfter w:val="1"/>
          <w:wAfter w:w="6" w:type="dxa"/>
        </w:trPr>
        <w:tc>
          <w:tcPr>
            <w:tcW w:w="704" w:type="dxa"/>
            <w:vAlign w:val="center"/>
          </w:tcPr>
          <w:p w14:paraId="49FD3F08" w14:textId="4F33E970" w:rsidR="002D3723" w:rsidRPr="002D3723" w:rsidRDefault="002D3723" w:rsidP="002D3723">
            <w:pPr>
              <w:widowControl w:val="0"/>
              <w:jc w:val="center"/>
              <w:rPr>
                <w:sz w:val="20"/>
                <w:szCs w:val="20"/>
              </w:rPr>
            </w:pPr>
            <w:r w:rsidRPr="002D3723">
              <w:rPr>
                <w:sz w:val="20"/>
                <w:szCs w:val="20"/>
              </w:rPr>
              <w:t>11</w:t>
            </w:r>
          </w:p>
        </w:tc>
        <w:tc>
          <w:tcPr>
            <w:tcW w:w="4394" w:type="dxa"/>
          </w:tcPr>
          <w:p w14:paraId="1367E3E9" w14:textId="714A0BF1" w:rsidR="002D3723" w:rsidRPr="002D3723" w:rsidRDefault="002D3723" w:rsidP="002D3723">
            <w:pPr>
              <w:widowControl w:val="0"/>
              <w:rPr>
                <w:sz w:val="20"/>
                <w:szCs w:val="20"/>
              </w:rPr>
            </w:pPr>
            <w:r w:rsidRPr="002D3723">
              <w:rPr>
                <w:sz w:val="20"/>
                <w:szCs w:val="20"/>
              </w:rPr>
              <w:t>DCO/DMO Network</w:t>
            </w:r>
          </w:p>
        </w:tc>
        <w:tc>
          <w:tcPr>
            <w:tcW w:w="1323" w:type="dxa"/>
            <w:vAlign w:val="center"/>
          </w:tcPr>
          <w:p w14:paraId="139F187F" w14:textId="77777777" w:rsidR="002D3723" w:rsidRPr="002D3723" w:rsidRDefault="002D3723" w:rsidP="002D3723">
            <w:pPr>
              <w:widowControl w:val="0"/>
              <w:jc w:val="center"/>
              <w:rPr>
                <w:sz w:val="20"/>
                <w:szCs w:val="20"/>
              </w:rPr>
            </w:pPr>
          </w:p>
        </w:tc>
        <w:tc>
          <w:tcPr>
            <w:tcW w:w="1323" w:type="dxa"/>
            <w:vAlign w:val="center"/>
          </w:tcPr>
          <w:p w14:paraId="597B721D" w14:textId="77777777" w:rsidR="002D3723" w:rsidRPr="002D3723" w:rsidRDefault="002D3723" w:rsidP="002D3723">
            <w:pPr>
              <w:widowControl w:val="0"/>
              <w:jc w:val="center"/>
              <w:rPr>
                <w:sz w:val="20"/>
                <w:szCs w:val="20"/>
              </w:rPr>
            </w:pPr>
          </w:p>
        </w:tc>
        <w:tc>
          <w:tcPr>
            <w:tcW w:w="1323" w:type="dxa"/>
            <w:vAlign w:val="center"/>
          </w:tcPr>
          <w:p w14:paraId="6FD5A24A" w14:textId="40B92239" w:rsidR="002D3723" w:rsidRPr="002D3723" w:rsidRDefault="002D3723" w:rsidP="002D3723">
            <w:pPr>
              <w:widowControl w:val="0"/>
              <w:jc w:val="center"/>
              <w:rPr>
                <w:sz w:val="20"/>
                <w:szCs w:val="20"/>
              </w:rPr>
            </w:pPr>
            <w:r w:rsidRPr="002D3723">
              <w:rPr>
                <w:sz w:val="20"/>
                <w:szCs w:val="20"/>
              </w:rPr>
              <w:t>5</w:t>
            </w:r>
          </w:p>
        </w:tc>
      </w:tr>
      <w:tr w:rsidR="002D3723" w:rsidRPr="00A0513F" w14:paraId="22133CFA" w14:textId="77777777" w:rsidTr="008558E8">
        <w:trPr>
          <w:gridAfter w:val="1"/>
          <w:wAfter w:w="6" w:type="dxa"/>
        </w:trPr>
        <w:tc>
          <w:tcPr>
            <w:tcW w:w="704" w:type="dxa"/>
            <w:vAlign w:val="center"/>
          </w:tcPr>
          <w:p w14:paraId="3A8C7950" w14:textId="3793DE27" w:rsidR="002D3723" w:rsidRPr="002D3723" w:rsidRDefault="002D3723" w:rsidP="002D3723">
            <w:pPr>
              <w:widowControl w:val="0"/>
              <w:jc w:val="center"/>
              <w:rPr>
                <w:sz w:val="20"/>
                <w:szCs w:val="20"/>
              </w:rPr>
            </w:pPr>
            <w:r w:rsidRPr="002D3723">
              <w:rPr>
                <w:sz w:val="20"/>
                <w:szCs w:val="20"/>
              </w:rPr>
              <w:t>12</w:t>
            </w:r>
          </w:p>
        </w:tc>
        <w:tc>
          <w:tcPr>
            <w:tcW w:w="4394" w:type="dxa"/>
          </w:tcPr>
          <w:p w14:paraId="3A16C2B0" w14:textId="072EF4DC" w:rsidR="002D3723" w:rsidRPr="002D3723" w:rsidRDefault="002D3723" w:rsidP="002D3723">
            <w:pPr>
              <w:widowControl w:val="0"/>
              <w:rPr>
                <w:sz w:val="20"/>
                <w:szCs w:val="20"/>
              </w:rPr>
            </w:pPr>
            <w:r w:rsidRPr="002D3723">
              <w:rPr>
                <w:sz w:val="20"/>
                <w:szCs w:val="20"/>
              </w:rPr>
              <w:t>SEND Forum</w:t>
            </w:r>
          </w:p>
        </w:tc>
        <w:tc>
          <w:tcPr>
            <w:tcW w:w="1323" w:type="dxa"/>
            <w:vAlign w:val="center"/>
          </w:tcPr>
          <w:p w14:paraId="16379E80" w14:textId="77777777" w:rsidR="002D3723" w:rsidRPr="002D3723" w:rsidRDefault="002D3723" w:rsidP="002D3723">
            <w:pPr>
              <w:widowControl w:val="0"/>
              <w:jc w:val="center"/>
              <w:rPr>
                <w:sz w:val="20"/>
                <w:szCs w:val="20"/>
              </w:rPr>
            </w:pPr>
          </w:p>
        </w:tc>
        <w:tc>
          <w:tcPr>
            <w:tcW w:w="1323" w:type="dxa"/>
            <w:vAlign w:val="center"/>
          </w:tcPr>
          <w:p w14:paraId="6EC84FB1" w14:textId="77777777" w:rsidR="002D3723" w:rsidRPr="002D3723" w:rsidRDefault="002D3723" w:rsidP="002D3723">
            <w:pPr>
              <w:widowControl w:val="0"/>
              <w:jc w:val="center"/>
              <w:rPr>
                <w:sz w:val="20"/>
                <w:szCs w:val="20"/>
              </w:rPr>
            </w:pPr>
          </w:p>
        </w:tc>
        <w:tc>
          <w:tcPr>
            <w:tcW w:w="1323" w:type="dxa"/>
            <w:vAlign w:val="center"/>
          </w:tcPr>
          <w:p w14:paraId="15A6262D" w14:textId="28B89463" w:rsidR="002D3723" w:rsidRPr="002D3723" w:rsidRDefault="002D3723" w:rsidP="002D3723">
            <w:pPr>
              <w:widowControl w:val="0"/>
              <w:jc w:val="center"/>
              <w:rPr>
                <w:sz w:val="20"/>
                <w:szCs w:val="20"/>
              </w:rPr>
            </w:pPr>
            <w:r w:rsidRPr="002D3723">
              <w:rPr>
                <w:sz w:val="20"/>
                <w:szCs w:val="20"/>
              </w:rPr>
              <w:t>2</w:t>
            </w:r>
          </w:p>
        </w:tc>
      </w:tr>
      <w:tr w:rsidR="002D3723" w:rsidRPr="00A0513F" w14:paraId="154C0108" w14:textId="77777777" w:rsidTr="008558E8">
        <w:trPr>
          <w:gridAfter w:val="1"/>
          <w:wAfter w:w="6" w:type="dxa"/>
        </w:trPr>
        <w:tc>
          <w:tcPr>
            <w:tcW w:w="704" w:type="dxa"/>
            <w:vAlign w:val="center"/>
          </w:tcPr>
          <w:p w14:paraId="0BB0E5EF" w14:textId="77777777" w:rsidR="002D3723" w:rsidRPr="002D3723" w:rsidRDefault="002D3723" w:rsidP="002D3723">
            <w:pPr>
              <w:widowControl w:val="0"/>
              <w:jc w:val="center"/>
              <w:rPr>
                <w:sz w:val="20"/>
                <w:szCs w:val="20"/>
              </w:rPr>
            </w:pPr>
            <w:r w:rsidRPr="002D3723">
              <w:rPr>
                <w:sz w:val="20"/>
                <w:szCs w:val="20"/>
              </w:rPr>
              <w:t>13</w:t>
            </w:r>
          </w:p>
        </w:tc>
        <w:tc>
          <w:tcPr>
            <w:tcW w:w="4394" w:type="dxa"/>
          </w:tcPr>
          <w:p w14:paraId="1C71C231" w14:textId="77777777" w:rsidR="002D3723" w:rsidRPr="002D3723" w:rsidRDefault="002D3723" w:rsidP="002D3723">
            <w:pPr>
              <w:widowControl w:val="0"/>
              <w:rPr>
                <w:sz w:val="20"/>
                <w:szCs w:val="20"/>
              </w:rPr>
            </w:pPr>
            <w:r w:rsidRPr="002D3723">
              <w:rPr>
                <w:sz w:val="20"/>
                <w:szCs w:val="20"/>
              </w:rPr>
              <w:t>CYP Regional Network</w:t>
            </w:r>
          </w:p>
        </w:tc>
        <w:tc>
          <w:tcPr>
            <w:tcW w:w="1323" w:type="dxa"/>
            <w:vAlign w:val="center"/>
          </w:tcPr>
          <w:p w14:paraId="53338666" w14:textId="77777777" w:rsidR="002D3723" w:rsidRPr="002D3723" w:rsidRDefault="002D3723" w:rsidP="002D3723">
            <w:pPr>
              <w:widowControl w:val="0"/>
              <w:jc w:val="center"/>
              <w:rPr>
                <w:sz w:val="20"/>
                <w:szCs w:val="20"/>
              </w:rPr>
            </w:pPr>
          </w:p>
        </w:tc>
        <w:tc>
          <w:tcPr>
            <w:tcW w:w="1323" w:type="dxa"/>
            <w:vAlign w:val="center"/>
          </w:tcPr>
          <w:p w14:paraId="7AB7E486" w14:textId="77777777" w:rsidR="002D3723" w:rsidRPr="002D3723" w:rsidRDefault="002D3723" w:rsidP="002D3723">
            <w:pPr>
              <w:widowControl w:val="0"/>
              <w:jc w:val="center"/>
              <w:rPr>
                <w:sz w:val="20"/>
                <w:szCs w:val="20"/>
              </w:rPr>
            </w:pPr>
          </w:p>
        </w:tc>
        <w:tc>
          <w:tcPr>
            <w:tcW w:w="1323" w:type="dxa"/>
            <w:vAlign w:val="center"/>
          </w:tcPr>
          <w:p w14:paraId="7BC6D0FA" w14:textId="362028A7" w:rsidR="002D3723" w:rsidRPr="002D3723" w:rsidRDefault="002D3723" w:rsidP="002D3723">
            <w:pPr>
              <w:widowControl w:val="0"/>
              <w:jc w:val="center"/>
              <w:rPr>
                <w:sz w:val="20"/>
                <w:szCs w:val="20"/>
              </w:rPr>
            </w:pPr>
            <w:r w:rsidRPr="002D3723">
              <w:rPr>
                <w:sz w:val="20"/>
                <w:szCs w:val="20"/>
              </w:rPr>
              <w:t>1</w:t>
            </w:r>
          </w:p>
        </w:tc>
      </w:tr>
      <w:tr w:rsidR="002D3723" w:rsidRPr="00A0513F" w14:paraId="09690826" w14:textId="77777777" w:rsidTr="008558E8">
        <w:trPr>
          <w:gridAfter w:val="1"/>
          <w:wAfter w:w="6" w:type="dxa"/>
        </w:trPr>
        <w:tc>
          <w:tcPr>
            <w:tcW w:w="704" w:type="dxa"/>
            <w:vAlign w:val="center"/>
          </w:tcPr>
          <w:p w14:paraId="15D190E8" w14:textId="11491EA9" w:rsidR="002D3723" w:rsidRPr="002D3723" w:rsidRDefault="002D3723" w:rsidP="002D3723">
            <w:pPr>
              <w:widowControl w:val="0"/>
              <w:jc w:val="center"/>
              <w:rPr>
                <w:sz w:val="20"/>
                <w:szCs w:val="20"/>
              </w:rPr>
            </w:pPr>
            <w:r w:rsidRPr="002D3723">
              <w:rPr>
                <w:sz w:val="20"/>
                <w:szCs w:val="20"/>
              </w:rPr>
              <w:t>15</w:t>
            </w:r>
          </w:p>
        </w:tc>
        <w:tc>
          <w:tcPr>
            <w:tcW w:w="4394" w:type="dxa"/>
          </w:tcPr>
          <w:p w14:paraId="23B0C24A" w14:textId="45921740" w:rsidR="002D3723" w:rsidRPr="002D3723" w:rsidRDefault="002D3723" w:rsidP="002D3723">
            <w:pPr>
              <w:widowControl w:val="0"/>
              <w:rPr>
                <w:sz w:val="20"/>
                <w:szCs w:val="20"/>
              </w:rPr>
            </w:pPr>
            <w:r w:rsidRPr="002D3723">
              <w:rPr>
                <w:sz w:val="20"/>
                <w:szCs w:val="20"/>
              </w:rPr>
              <w:t>AP Network part 2</w:t>
            </w:r>
          </w:p>
        </w:tc>
        <w:tc>
          <w:tcPr>
            <w:tcW w:w="1323" w:type="dxa"/>
          </w:tcPr>
          <w:p w14:paraId="4F1A5897" w14:textId="77777777" w:rsidR="002D3723" w:rsidRPr="002D3723" w:rsidRDefault="002D3723" w:rsidP="002D3723">
            <w:pPr>
              <w:widowControl w:val="0"/>
              <w:jc w:val="center"/>
              <w:rPr>
                <w:sz w:val="20"/>
                <w:szCs w:val="20"/>
              </w:rPr>
            </w:pPr>
          </w:p>
        </w:tc>
        <w:tc>
          <w:tcPr>
            <w:tcW w:w="1323" w:type="dxa"/>
            <w:vAlign w:val="center"/>
          </w:tcPr>
          <w:p w14:paraId="40C56C2D" w14:textId="77777777" w:rsidR="002D3723" w:rsidRPr="002D3723" w:rsidRDefault="002D3723" w:rsidP="002D3723">
            <w:pPr>
              <w:widowControl w:val="0"/>
              <w:jc w:val="center"/>
              <w:rPr>
                <w:sz w:val="20"/>
                <w:szCs w:val="20"/>
              </w:rPr>
            </w:pPr>
          </w:p>
        </w:tc>
        <w:tc>
          <w:tcPr>
            <w:tcW w:w="1323" w:type="dxa"/>
            <w:vAlign w:val="center"/>
          </w:tcPr>
          <w:p w14:paraId="70D3D396" w14:textId="0AC4612B" w:rsidR="002D3723" w:rsidRPr="002D3723" w:rsidRDefault="002D3723" w:rsidP="002D3723">
            <w:pPr>
              <w:widowControl w:val="0"/>
              <w:jc w:val="center"/>
              <w:rPr>
                <w:sz w:val="20"/>
                <w:szCs w:val="20"/>
              </w:rPr>
            </w:pPr>
            <w:r w:rsidRPr="002D3723">
              <w:rPr>
                <w:sz w:val="20"/>
                <w:szCs w:val="20"/>
              </w:rPr>
              <w:t>4</w:t>
            </w:r>
          </w:p>
        </w:tc>
      </w:tr>
      <w:tr w:rsidR="002D3723" w:rsidRPr="00A0513F" w14:paraId="27015905" w14:textId="77777777" w:rsidTr="008558E8">
        <w:trPr>
          <w:gridAfter w:val="1"/>
          <w:wAfter w:w="6" w:type="dxa"/>
        </w:trPr>
        <w:tc>
          <w:tcPr>
            <w:tcW w:w="704" w:type="dxa"/>
            <w:vAlign w:val="center"/>
          </w:tcPr>
          <w:p w14:paraId="102BF4B4" w14:textId="75AD9CB5" w:rsidR="002D3723" w:rsidRPr="002D3723" w:rsidRDefault="002D3723" w:rsidP="002D3723">
            <w:pPr>
              <w:widowControl w:val="0"/>
              <w:jc w:val="center"/>
              <w:rPr>
                <w:sz w:val="20"/>
                <w:szCs w:val="20"/>
              </w:rPr>
            </w:pPr>
            <w:r w:rsidRPr="002D3723">
              <w:rPr>
                <w:sz w:val="20"/>
                <w:szCs w:val="20"/>
              </w:rPr>
              <w:t>18</w:t>
            </w:r>
          </w:p>
        </w:tc>
        <w:tc>
          <w:tcPr>
            <w:tcW w:w="4394" w:type="dxa"/>
          </w:tcPr>
          <w:p w14:paraId="015764F4" w14:textId="77777777" w:rsidR="002D3723" w:rsidRPr="002D3723" w:rsidRDefault="002D3723" w:rsidP="002D3723">
            <w:pPr>
              <w:widowControl w:val="0"/>
              <w:rPr>
                <w:sz w:val="20"/>
                <w:szCs w:val="20"/>
              </w:rPr>
            </w:pPr>
            <w:r w:rsidRPr="002D3723">
              <w:rPr>
                <w:sz w:val="20"/>
                <w:szCs w:val="20"/>
              </w:rPr>
              <w:t>Using technology to improve decision making in SEND to enable best use of resources to support CYP with SEND</w:t>
            </w:r>
          </w:p>
        </w:tc>
        <w:tc>
          <w:tcPr>
            <w:tcW w:w="1323" w:type="dxa"/>
            <w:vAlign w:val="center"/>
          </w:tcPr>
          <w:p w14:paraId="10C883AA" w14:textId="77777777" w:rsidR="002D3723" w:rsidRPr="002D3723" w:rsidRDefault="002D3723" w:rsidP="002D3723">
            <w:pPr>
              <w:widowControl w:val="0"/>
              <w:jc w:val="center"/>
              <w:rPr>
                <w:sz w:val="20"/>
                <w:szCs w:val="20"/>
              </w:rPr>
            </w:pPr>
          </w:p>
        </w:tc>
        <w:tc>
          <w:tcPr>
            <w:tcW w:w="1323" w:type="dxa"/>
            <w:vAlign w:val="center"/>
          </w:tcPr>
          <w:p w14:paraId="776FCBE0" w14:textId="77777777" w:rsidR="002D3723" w:rsidRPr="002D3723" w:rsidRDefault="002D3723" w:rsidP="002D3723">
            <w:pPr>
              <w:widowControl w:val="0"/>
              <w:jc w:val="center"/>
              <w:rPr>
                <w:sz w:val="20"/>
                <w:szCs w:val="20"/>
              </w:rPr>
            </w:pPr>
          </w:p>
        </w:tc>
        <w:tc>
          <w:tcPr>
            <w:tcW w:w="1323" w:type="dxa"/>
            <w:vAlign w:val="center"/>
          </w:tcPr>
          <w:p w14:paraId="16ED41C8" w14:textId="2AD06193" w:rsidR="002D3723" w:rsidRPr="002D3723" w:rsidRDefault="002D3723" w:rsidP="002D3723">
            <w:pPr>
              <w:widowControl w:val="0"/>
              <w:jc w:val="center"/>
              <w:rPr>
                <w:sz w:val="20"/>
                <w:szCs w:val="20"/>
              </w:rPr>
            </w:pPr>
            <w:r w:rsidRPr="002D3723">
              <w:rPr>
                <w:sz w:val="20"/>
                <w:szCs w:val="20"/>
              </w:rPr>
              <w:t>4</w:t>
            </w:r>
          </w:p>
        </w:tc>
      </w:tr>
      <w:tr w:rsidR="002D3723" w:rsidRPr="00A0513F" w14:paraId="7BCAA767" w14:textId="77777777" w:rsidTr="008558E8">
        <w:trPr>
          <w:gridAfter w:val="1"/>
          <w:wAfter w:w="6" w:type="dxa"/>
        </w:trPr>
        <w:tc>
          <w:tcPr>
            <w:tcW w:w="704" w:type="dxa"/>
            <w:vAlign w:val="center"/>
          </w:tcPr>
          <w:p w14:paraId="79C0D39A" w14:textId="60E33E4E" w:rsidR="002D3723" w:rsidRPr="002D3723" w:rsidRDefault="002D3723" w:rsidP="002D3723">
            <w:pPr>
              <w:widowControl w:val="0"/>
              <w:jc w:val="center"/>
              <w:rPr>
                <w:sz w:val="20"/>
                <w:szCs w:val="20"/>
              </w:rPr>
            </w:pPr>
            <w:r w:rsidRPr="002D3723">
              <w:rPr>
                <w:sz w:val="20"/>
                <w:szCs w:val="20"/>
              </w:rPr>
              <w:t>19</w:t>
            </w:r>
          </w:p>
        </w:tc>
        <w:tc>
          <w:tcPr>
            <w:tcW w:w="4394" w:type="dxa"/>
          </w:tcPr>
          <w:p w14:paraId="7582C363" w14:textId="77777777" w:rsidR="002D3723" w:rsidRPr="002D3723" w:rsidRDefault="002D3723" w:rsidP="002D3723">
            <w:pPr>
              <w:widowControl w:val="0"/>
              <w:rPr>
                <w:sz w:val="20"/>
                <w:szCs w:val="20"/>
              </w:rPr>
            </w:pPr>
            <w:r w:rsidRPr="002D3723">
              <w:rPr>
                <w:sz w:val="20"/>
                <w:szCs w:val="20"/>
              </w:rPr>
              <w:t>Working with partners to foster co-production</w:t>
            </w:r>
          </w:p>
        </w:tc>
        <w:tc>
          <w:tcPr>
            <w:tcW w:w="1323" w:type="dxa"/>
            <w:vAlign w:val="center"/>
          </w:tcPr>
          <w:p w14:paraId="348EA454" w14:textId="77777777" w:rsidR="002D3723" w:rsidRPr="002D3723" w:rsidRDefault="002D3723" w:rsidP="002D3723">
            <w:pPr>
              <w:widowControl w:val="0"/>
              <w:jc w:val="center"/>
              <w:rPr>
                <w:sz w:val="20"/>
                <w:szCs w:val="20"/>
              </w:rPr>
            </w:pPr>
          </w:p>
        </w:tc>
        <w:tc>
          <w:tcPr>
            <w:tcW w:w="1323" w:type="dxa"/>
            <w:vAlign w:val="center"/>
          </w:tcPr>
          <w:p w14:paraId="5F42EBA0" w14:textId="77777777" w:rsidR="002D3723" w:rsidRPr="002D3723" w:rsidRDefault="002D3723" w:rsidP="002D3723">
            <w:pPr>
              <w:widowControl w:val="0"/>
              <w:jc w:val="center"/>
              <w:rPr>
                <w:sz w:val="20"/>
                <w:szCs w:val="20"/>
              </w:rPr>
            </w:pPr>
          </w:p>
        </w:tc>
        <w:tc>
          <w:tcPr>
            <w:tcW w:w="1323" w:type="dxa"/>
            <w:vAlign w:val="center"/>
          </w:tcPr>
          <w:p w14:paraId="25565369" w14:textId="173C0BA9" w:rsidR="002D3723" w:rsidRPr="002D3723" w:rsidRDefault="002D3723" w:rsidP="002D3723">
            <w:pPr>
              <w:widowControl w:val="0"/>
              <w:jc w:val="center"/>
              <w:rPr>
                <w:sz w:val="20"/>
                <w:szCs w:val="20"/>
              </w:rPr>
            </w:pPr>
            <w:r w:rsidRPr="002D3723">
              <w:rPr>
                <w:sz w:val="20"/>
                <w:szCs w:val="20"/>
              </w:rPr>
              <w:t>1</w:t>
            </w:r>
          </w:p>
        </w:tc>
      </w:tr>
      <w:tr w:rsidR="002D3723" w:rsidRPr="00A0513F" w14:paraId="1101D61E" w14:textId="77777777" w:rsidTr="008558E8">
        <w:trPr>
          <w:gridAfter w:val="1"/>
          <w:wAfter w:w="6" w:type="dxa"/>
        </w:trPr>
        <w:tc>
          <w:tcPr>
            <w:tcW w:w="704" w:type="dxa"/>
            <w:vAlign w:val="center"/>
          </w:tcPr>
          <w:p w14:paraId="28850677" w14:textId="014BF633" w:rsidR="002D3723" w:rsidRPr="002D3723" w:rsidRDefault="002D3723" w:rsidP="002D3723">
            <w:pPr>
              <w:widowControl w:val="0"/>
              <w:jc w:val="center"/>
              <w:rPr>
                <w:sz w:val="20"/>
                <w:szCs w:val="20"/>
              </w:rPr>
            </w:pPr>
            <w:r w:rsidRPr="002D3723">
              <w:rPr>
                <w:sz w:val="20"/>
                <w:szCs w:val="20"/>
              </w:rPr>
              <w:t>20</w:t>
            </w:r>
          </w:p>
        </w:tc>
        <w:tc>
          <w:tcPr>
            <w:tcW w:w="4394" w:type="dxa"/>
          </w:tcPr>
          <w:p w14:paraId="1255DA60" w14:textId="77777777" w:rsidR="002D3723" w:rsidRPr="002D3723" w:rsidRDefault="002D3723" w:rsidP="002D3723">
            <w:pPr>
              <w:widowControl w:val="0"/>
              <w:rPr>
                <w:sz w:val="20"/>
                <w:szCs w:val="20"/>
              </w:rPr>
            </w:pPr>
            <w:r w:rsidRPr="002D3723">
              <w:rPr>
                <w:sz w:val="20"/>
                <w:szCs w:val="20"/>
              </w:rPr>
              <w:t>Mainstream Inclusion Project</w:t>
            </w:r>
          </w:p>
        </w:tc>
        <w:tc>
          <w:tcPr>
            <w:tcW w:w="1323" w:type="dxa"/>
            <w:vAlign w:val="center"/>
          </w:tcPr>
          <w:p w14:paraId="02A751DF" w14:textId="77777777" w:rsidR="002D3723" w:rsidRPr="002D3723" w:rsidRDefault="002D3723" w:rsidP="002D3723">
            <w:pPr>
              <w:widowControl w:val="0"/>
              <w:jc w:val="center"/>
              <w:rPr>
                <w:sz w:val="20"/>
                <w:szCs w:val="20"/>
              </w:rPr>
            </w:pPr>
          </w:p>
        </w:tc>
        <w:tc>
          <w:tcPr>
            <w:tcW w:w="1323" w:type="dxa"/>
            <w:vAlign w:val="center"/>
          </w:tcPr>
          <w:p w14:paraId="67FC85F1" w14:textId="77777777" w:rsidR="002D3723" w:rsidRPr="002D3723" w:rsidRDefault="002D3723" w:rsidP="002D3723">
            <w:pPr>
              <w:widowControl w:val="0"/>
              <w:jc w:val="center"/>
              <w:rPr>
                <w:sz w:val="20"/>
                <w:szCs w:val="20"/>
              </w:rPr>
            </w:pPr>
          </w:p>
        </w:tc>
        <w:tc>
          <w:tcPr>
            <w:tcW w:w="1323" w:type="dxa"/>
            <w:vAlign w:val="center"/>
          </w:tcPr>
          <w:p w14:paraId="5DAB55A7" w14:textId="75982244" w:rsidR="002D3723" w:rsidRPr="002D3723" w:rsidRDefault="002D3723" w:rsidP="002D3723">
            <w:pPr>
              <w:widowControl w:val="0"/>
              <w:jc w:val="center"/>
              <w:rPr>
                <w:sz w:val="20"/>
                <w:szCs w:val="20"/>
              </w:rPr>
            </w:pPr>
            <w:r w:rsidRPr="002D3723">
              <w:rPr>
                <w:sz w:val="20"/>
                <w:szCs w:val="20"/>
              </w:rPr>
              <w:t>4</w:t>
            </w:r>
          </w:p>
        </w:tc>
      </w:tr>
      <w:tr w:rsidR="002D3723" w:rsidRPr="00A0513F" w14:paraId="1A0CF87F" w14:textId="77777777" w:rsidTr="008558E8">
        <w:trPr>
          <w:gridAfter w:val="1"/>
          <w:wAfter w:w="6" w:type="dxa"/>
        </w:trPr>
        <w:tc>
          <w:tcPr>
            <w:tcW w:w="704" w:type="dxa"/>
            <w:vAlign w:val="center"/>
          </w:tcPr>
          <w:p w14:paraId="0E7FE656" w14:textId="17AF4DF7" w:rsidR="002D3723" w:rsidRPr="002D3723" w:rsidRDefault="002D3723" w:rsidP="002D3723">
            <w:pPr>
              <w:widowControl w:val="0"/>
              <w:jc w:val="center"/>
              <w:rPr>
                <w:sz w:val="20"/>
                <w:szCs w:val="20"/>
              </w:rPr>
            </w:pPr>
            <w:r w:rsidRPr="002D3723">
              <w:rPr>
                <w:sz w:val="20"/>
                <w:szCs w:val="20"/>
              </w:rPr>
              <w:t>21</w:t>
            </w:r>
          </w:p>
        </w:tc>
        <w:tc>
          <w:tcPr>
            <w:tcW w:w="4394" w:type="dxa"/>
          </w:tcPr>
          <w:p w14:paraId="5BB435E0" w14:textId="4DF242D7" w:rsidR="002D3723" w:rsidRPr="002D3723" w:rsidRDefault="002D3723" w:rsidP="002D3723">
            <w:pPr>
              <w:widowControl w:val="0"/>
              <w:rPr>
                <w:sz w:val="20"/>
                <w:szCs w:val="20"/>
              </w:rPr>
            </w:pPr>
            <w:r w:rsidRPr="002D3723">
              <w:rPr>
                <w:sz w:val="20"/>
                <w:szCs w:val="20"/>
              </w:rPr>
              <w:t>SENDAP Inclusion part 2</w:t>
            </w:r>
          </w:p>
        </w:tc>
        <w:tc>
          <w:tcPr>
            <w:tcW w:w="1323" w:type="dxa"/>
            <w:vAlign w:val="center"/>
          </w:tcPr>
          <w:p w14:paraId="2B83BAE7" w14:textId="77777777" w:rsidR="002D3723" w:rsidRPr="002D3723" w:rsidRDefault="002D3723" w:rsidP="002D3723">
            <w:pPr>
              <w:widowControl w:val="0"/>
              <w:jc w:val="center"/>
              <w:rPr>
                <w:sz w:val="20"/>
                <w:szCs w:val="20"/>
              </w:rPr>
            </w:pPr>
          </w:p>
        </w:tc>
        <w:tc>
          <w:tcPr>
            <w:tcW w:w="1323" w:type="dxa"/>
            <w:vAlign w:val="center"/>
          </w:tcPr>
          <w:p w14:paraId="77A5F24D" w14:textId="77777777" w:rsidR="002D3723" w:rsidRPr="002D3723" w:rsidRDefault="002D3723" w:rsidP="002D3723">
            <w:pPr>
              <w:widowControl w:val="0"/>
              <w:jc w:val="center"/>
              <w:rPr>
                <w:sz w:val="20"/>
                <w:szCs w:val="20"/>
              </w:rPr>
            </w:pPr>
          </w:p>
        </w:tc>
        <w:tc>
          <w:tcPr>
            <w:tcW w:w="1323" w:type="dxa"/>
            <w:vAlign w:val="center"/>
          </w:tcPr>
          <w:p w14:paraId="344D71A1" w14:textId="68677CAB" w:rsidR="002D3723" w:rsidRPr="002D3723" w:rsidRDefault="002D3723" w:rsidP="002D3723">
            <w:pPr>
              <w:widowControl w:val="0"/>
              <w:jc w:val="center"/>
              <w:rPr>
                <w:sz w:val="20"/>
                <w:szCs w:val="20"/>
              </w:rPr>
            </w:pPr>
            <w:r w:rsidRPr="002D3723">
              <w:rPr>
                <w:sz w:val="20"/>
                <w:szCs w:val="20"/>
              </w:rPr>
              <w:t>4</w:t>
            </w:r>
          </w:p>
        </w:tc>
      </w:tr>
      <w:tr w:rsidR="002D3723" w:rsidRPr="00A0513F" w14:paraId="5CF670E2" w14:textId="77777777" w:rsidTr="008558E8">
        <w:trPr>
          <w:gridAfter w:val="1"/>
          <w:wAfter w:w="6" w:type="dxa"/>
        </w:trPr>
        <w:tc>
          <w:tcPr>
            <w:tcW w:w="704" w:type="dxa"/>
            <w:vAlign w:val="center"/>
          </w:tcPr>
          <w:p w14:paraId="7EA5CCCA" w14:textId="55B66852" w:rsidR="002D3723" w:rsidRPr="002D3723" w:rsidRDefault="002D3723" w:rsidP="002D3723">
            <w:pPr>
              <w:widowControl w:val="0"/>
              <w:jc w:val="center"/>
              <w:rPr>
                <w:sz w:val="20"/>
                <w:szCs w:val="20"/>
              </w:rPr>
            </w:pPr>
            <w:r w:rsidRPr="002D3723">
              <w:rPr>
                <w:sz w:val="20"/>
                <w:szCs w:val="20"/>
              </w:rPr>
              <w:t>22</w:t>
            </w:r>
          </w:p>
        </w:tc>
        <w:tc>
          <w:tcPr>
            <w:tcW w:w="4394" w:type="dxa"/>
          </w:tcPr>
          <w:p w14:paraId="39AE6B7A" w14:textId="08B749FA" w:rsidR="002D3723" w:rsidRPr="002D3723" w:rsidRDefault="002D3723" w:rsidP="002D3723">
            <w:pPr>
              <w:widowControl w:val="0"/>
              <w:rPr>
                <w:sz w:val="20"/>
                <w:szCs w:val="20"/>
              </w:rPr>
            </w:pPr>
            <w:r w:rsidRPr="002D3723">
              <w:rPr>
                <w:sz w:val="20"/>
                <w:szCs w:val="20"/>
              </w:rPr>
              <w:t>Youth Offending Teams and Speech and Language assessment - PRRE</w:t>
            </w:r>
          </w:p>
        </w:tc>
        <w:tc>
          <w:tcPr>
            <w:tcW w:w="1323" w:type="dxa"/>
            <w:vAlign w:val="center"/>
          </w:tcPr>
          <w:p w14:paraId="735DF82A" w14:textId="0795B12C" w:rsidR="002D3723" w:rsidRPr="002D3723" w:rsidRDefault="002D3723" w:rsidP="002D3723">
            <w:pPr>
              <w:widowControl w:val="0"/>
              <w:jc w:val="center"/>
              <w:rPr>
                <w:sz w:val="20"/>
                <w:szCs w:val="20"/>
              </w:rPr>
            </w:pPr>
          </w:p>
        </w:tc>
        <w:tc>
          <w:tcPr>
            <w:tcW w:w="1323" w:type="dxa"/>
            <w:vAlign w:val="center"/>
          </w:tcPr>
          <w:p w14:paraId="77066315" w14:textId="51ECE18D" w:rsidR="002D3723" w:rsidRPr="002D3723" w:rsidRDefault="002D3723" w:rsidP="002D3723">
            <w:pPr>
              <w:widowControl w:val="0"/>
              <w:jc w:val="center"/>
              <w:rPr>
                <w:sz w:val="20"/>
                <w:szCs w:val="20"/>
              </w:rPr>
            </w:pPr>
          </w:p>
        </w:tc>
        <w:tc>
          <w:tcPr>
            <w:tcW w:w="1323" w:type="dxa"/>
            <w:vAlign w:val="center"/>
          </w:tcPr>
          <w:p w14:paraId="4B141856" w14:textId="621DE88C" w:rsidR="002D3723" w:rsidRPr="002D3723" w:rsidRDefault="002D3723" w:rsidP="002D3723">
            <w:pPr>
              <w:widowControl w:val="0"/>
              <w:jc w:val="center"/>
              <w:rPr>
                <w:sz w:val="20"/>
                <w:szCs w:val="20"/>
              </w:rPr>
            </w:pPr>
            <w:r w:rsidRPr="002D3723">
              <w:rPr>
                <w:sz w:val="20"/>
                <w:szCs w:val="20"/>
              </w:rPr>
              <w:t>4</w:t>
            </w:r>
          </w:p>
        </w:tc>
      </w:tr>
      <w:tr w:rsidR="002D3723" w:rsidRPr="00A0513F" w14:paraId="6355339C" w14:textId="77777777" w:rsidTr="008558E8">
        <w:trPr>
          <w:gridAfter w:val="1"/>
          <w:wAfter w:w="6" w:type="dxa"/>
        </w:trPr>
        <w:tc>
          <w:tcPr>
            <w:tcW w:w="704" w:type="dxa"/>
            <w:vAlign w:val="center"/>
          </w:tcPr>
          <w:p w14:paraId="14759A6F" w14:textId="4E53F801" w:rsidR="002D3723" w:rsidRPr="002D3723" w:rsidRDefault="002D3723" w:rsidP="002D3723">
            <w:pPr>
              <w:widowControl w:val="0"/>
              <w:jc w:val="center"/>
              <w:rPr>
                <w:sz w:val="20"/>
                <w:szCs w:val="20"/>
              </w:rPr>
            </w:pPr>
            <w:r w:rsidRPr="002D3723">
              <w:rPr>
                <w:sz w:val="20"/>
                <w:szCs w:val="20"/>
              </w:rPr>
              <w:t>51</w:t>
            </w:r>
          </w:p>
        </w:tc>
        <w:tc>
          <w:tcPr>
            <w:tcW w:w="4394" w:type="dxa"/>
            <w:vAlign w:val="center"/>
          </w:tcPr>
          <w:p w14:paraId="7EB24C24" w14:textId="55C4B2E4" w:rsidR="002D3723" w:rsidRPr="002D3723" w:rsidRDefault="002D3723" w:rsidP="002D3723">
            <w:pPr>
              <w:widowControl w:val="0"/>
              <w:rPr>
                <w:sz w:val="20"/>
                <w:szCs w:val="20"/>
              </w:rPr>
            </w:pPr>
            <w:r w:rsidRPr="002D3723">
              <w:rPr>
                <w:color w:val="000000"/>
                <w:sz w:val="20"/>
                <w:szCs w:val="20"/>
              </w:rPr>
              <w:t>Regional analysis maturity indicators and reform plans</w:t>
            </w:r>
          </w:p>
        </w:tc>
        <w:tc>
          <w:tcPr>
            <w:tcW w:w="1323" w:type="dxa"/>
            <w:vAlign w:val="center"/>
          </w:tcPr>
          <w:p w14:paraId="19200DA5" w14:textId="77777777" w:rsidR="002D3723" w:rsidRPr="002D3723" w:rsidRDefault="002D3723" w:rsidP="002D3723">
            <w:pPr>
              <w:widowControl w:val="0"/>
              <w:jc w:val="center"/>
              <w:rPr>
                <w:sz w:val="20"/>
                <w:szCs w:val="20"/>
              </w:rPr>
            </w:pPr>
          </w:p>
        </w:tc>
        <w:tc>
          <w:tcPr>
            <w:tcW w:w="1323" w:type="dxa"/>
            <w:vAlign w:val="center"/>
          </w:tcPr>
          <w:p w14:paraId="7DB8437C" w14:textId="77777777" w:rsidR="002D3723" w:rsidRPr="002D3723" w:rsidRDefault="002D3723" w:rsidP="002D3723">
            <w:pPr>
              <w:widowControl w:val="0"/>
              <w:jc w:val="center"/>
              <w:rPr>
                <w:sz w:val="20"/>
                <w:szCs w:val="20"/>
              </w:rPr>
            </w:pPr>
          </w:p>
        </w:tc>
        <w:tc>
          <w:tcPr>
            <w:tcW w:w="1323" w:type="dxa"/>
            <w:vAlign w:val="center"/>
          </w:tcPr>
          <w:p w14:paraId="2101F65E" w14:textId="13862DAE" w:rsidR="002D3723" w:rsidRPr="002D3723" w:rsidRDefault="002D3723" w:rsidP="002D3723">
            <w:pPr>
              <w:widowControl w:val="0"/>
              <w:jc w:val="center"/>
              <w:rPr>
                <w:sz w:val="20"/>
                <w:szCs w:val="20"/>
              </w:rPr>
            </w:pPr>
            <w:r w:rsidRPr="002D3723">
              <w:rPr>
                <w:sz w:val="20"/>
                <w:szCs w:val="20"/>
              </w:rPr>
              <w:t>3</w:t>
            </w:r>
          </w:p>
        </w:tc>
      </w:tr>
      <w:tr w:rsidR="002D3723" w:rsidRPr="00A0513F" w14:paraId="3F1FF2D7" w14:textId="77777777" w:rsidTr="008558E8">
        <w:trPr>
          <w:gridAfter w:val="1"/>
          <w:wAfter w:w="6" w:type="dxa"/>
        </w:trPr>
        <w:tc>
          <w:tcPr>
            <w:tcW w:w="704" w:type="dxa"/>
            <w:vAlign w:val="center"/>
          </w:tcPr>
          <w:p w14:paraId="6BB28980" w14:textId="6451A35C" w:rsidR="002D3723" w:rsidRPr="002D3723" w:rsidRDefault="002D3723" w:rsidP="002D3723">
            <w:pPr>
              <w:widowControl w:val="0"/>
              <w:jc w:val="center"/>
              <w:rPr>
                <w:sz w:val="20"/>
                <w:szCs w:val="20"/>
              </w:rPr>
            </w:pPr>
            <w:r w:rsidRPr="002D3723">
              <w:rPr>
                <w:sz w:val="20"/>
                <w:szCs w:val="20"/>
              </w:rPr>
              <w:t>52</w:t>
            </w:r>
          </w:p>
        </w:tc>
        <w:tc>
          <w:tcPr>
            <w:tcW w:w="4394" w:type="dxa"/>
            <w:vAlign w:val="center"/>
          </w:tcPr>
          <w:p w14:paraId="3B51E53E" w14:textId="79471C6F" w:rsidR="002D3723" w:rsidRPr="002D3723" w:rsidRDefault="002D3723" w:rsidP="002D3723">
            <w:pPr>
              <w:widowControl w:val="0"/>
              <w:rPr>
                <w:sz w:val="20"/>
                <w:szCs w:val="20"/>
              </w:rPr>
            </w:pPr>
            <w:r w:rsidRPr="002D3723">
              <w:rPr>
                <w:color w:val="000000"/>
                <w:sz w:val="20"/>
                <w:szCs w:val="20"/>
              </w:rPr>
              <w:t>Cluster funding models</w:t>
            </w:r>
          </w:p>
        </w:tc>
        <w:tc>
          <w:tcPr>
            <w:tcW w:w="1323" w:type="dxa"/>
            <w:vAlign w:val="center"/>
          </w:tcPr>
          <w:p w14:paraId="4FD44B2C" w14:textId="77777777" w:rsidR="002D3723" w:rsidRPr="002D3723" w:rsidRDefault="002D3723" w:rsidP="002D3723">
            <w:pPr>
              <w:widowControl w:val="0"/>
              <w:jc w:val="center"/>
              <w:rPr>
                <w:sz w:val="20"/>
                <w:szCs w:val="20"/>
              </w:rPr>
            </w:pPr>
          </w:p>
        </w:tc>
        <w:tc>
          <w:tcPr>
            <w:tcW w:w="1323" w:type="dxa"/>
            <w:vAlign w:val="center"/>
          </w:tcPr>
          <w:p w14:paraId="1E54B40C" w14:textId="77777777" w:rsidR="002D3723" w:rsidRPr="002D3723" w:rsidRDefault="002D3723" w:rsidP="002D3723">
            <w:pPr>
              <w:widowControl w:val="0"/>
              <w:jc w:val="center"/>
              <w:rPr>
                <w:sz w:val="20"/>
                <w:szCs w:val="20"/>
              </w:rPr>
            </w:pPr>
          </w:p>
        </w:tc>
        <w:tc>
          <w:tcPr>
            <w:tcW w:w="1323" w:type="dxa"/>
            <w:vAlign w:val="center"/>
          </w:tcPr>
          <w:p w14:paraId="328BFAC4" w14:textId="199EE910" w:rsidR="002D3723" w:rsidRPr="002D3723" w:rsidRDefault="002D3723" w:rsidP="002D3723">
            <w:pPr>
              <w:widowControl w:val="0"/>
              <w:jc w:val="center"/>
              <w:rPr>
                <w:sz w:val="20"/>
                <w:szCs w:val="20"/>
              </w:rPr>
            </w:pPr>
            <w:r w:rsidRPr="002D3723">
              <w:rPr>
                <w:sz w:val="20"/>
                <w:szCs w:val="20"/>
              </w:rPr>
              <w:t>7</w:t>
            </w:r>
          </w:p>
        </w:tc>
      </w:tr>
      <w:tr w:rsidR="002D3723" w:rsidRPr="00A0513F" w14:paraId="6C0AD17C" w14:textId="77777777" w:rsidTr="008558E8">
        <w:tc>
          <w:tcPr>
            <w:tcW w:w="9073" w:type="dxa"/>
            <w:gridSpan w:val="6"/>
            <w:vAlign w:val="center"/>
          </w:tcPr>
          <w:p w14:paraId="75557F8A" w14:textId="4F56AE89" w:rsidR="002D3723" w:rsidRPr="002D3723" w:rsidRDefault="002D3723" w:rsidP="002D3723">
            <w:pPr>
              <w:widowControl w:val="0"/>
              <w:rPr>
                <w:rFonts w:eastAsiaTheme="majorEastAsia" w:cstheme="majorBidi"/>
                <w:b/>
                <w:bCs/>
                <w:color w:val="75B8C2"/>
                <w:sz w:val="20"/>
                <w:szCs w:val="20"/>
              </w:rPr>
            </w:pPr>
            <w:r w:rsidRPr="002D3723">
              <w:rPr>
                <w:rFonts w:eastAsiaTheme="majorEastAsia" w:cstheme="majorBidi"/>
                <w:b/>
                <w:bCs/>
                <w:color w:val="75B8C2"/>
                <w:sz w:val="20"/>
                <w:szCs w:val="20"/>
              </w:rPr>
              <w:t>Universal CSC</w:t>
            </w:r>
          </w:p>
        </w:tc>
      </w:tr>
      <w:tr w:rsidR="002D3723" w:rsidRPr="00A0513F" w14:paraId="1522446F" w14:textId="77777777" w:rsidTr="008558E8">
        <w:trPr>
          <w:gridAfter w:val="1"/>
          <w:wAfter w:w="6" w:type="dxa"/>
        </w:trPr>
        <w:tc>
          <w:tcPr>
            <w:tcW w:w="704" w:type="dxa"/>
            <w:vAlign w:val="center"/>
          </w:tcPr>
          <w:p w14:paraId="761361BA" w14:textId="28ECB466" w:rsidR="002D3723" w:rsidRPr="002D3723" w:rsidRDefault="002D3723" w:rsidP="002D3723">
            <w:pPr>
              <w:widowControl w:val="0"/>
              <w:jc w:val="center"/>
              <w:rPr>
                <w:sz w:val="20"/>
                <w:szCs w:val="20"/>
              </w:rPr>
            </w:pPr>
            <w:r w:rsidRPr="002D3723">
              <w:rPr>
                <w:sz w:val="20"/>
                <w:szCs w:val="20"/>
              </w:rPr>
              <w:t>16</w:t>
            </w:r>
          </w:p>
        </w:tc>
        <w:tc>
          <w:tcPr>
            <w:tcW w:w="4394" w:type="dxa"/>
          </w:tcPr>
          <w:p w14:paraId="60991B1F" w14:textId="5061AEAA" w:rsidR="002D3723" w:rsidRPr="002D3723" w:rsidRDefault="002D3723" w:rsidP="002D3723">
            <w:pPr>
              <w:widowControl w:val="0"/>
              <w:rPr>
                <w:sz w:val="20"/>
                <w:szCs w:val="20"/>
              </w:rPr>
            </w:pPr>
            <w:r w:rsidRPr="002D3723">
              <w:rPr>
                <w:sz w:val="20"/>
                <w:szCs w:val="20"/>
              </w:rPr>
              <w:t>Transformation Network</w:t>
            </w:r>
          </w:p>
        </w:tc>
        <w:tc>
          <w:tcPr>
            <w:tcW w:w="1323" w:type="dxa"/>
            <w:vAlign w:val="center"/>
          </w:tcPr>
          <w:p w14:paraId="6CB26C85" w14:textId="193DAA3F" w:rsidR="002D3723" w:rsidRPr="002D3723" w:rsidRDefault="002D3723" w:rsidP="002D3723">
            <w:pPr>
              <w:widowControl w:val="0"/>
              <w:jc w:val="center"/>
              <w:rPr>
                <w:sz w:val="20"/>
                <w:szCs w:val="20"/>
              </w:rPr>
            </w:pPr>
            <w:r w:rsidRPr="002D3723">
              <w:rPr>
                <w:sz w:val="20"/>
                <w:szCs w:val="20"/>
              </w:rPr>
              <w:t>2</w:t>
            </w:r>
          </w:p>
        </w:tc>
        <w:tc>
          <w:tcPr>
            <w:tcW w:w="1323" w:type="dxa"/>
            <w:vAlign w:val="center"/>
          </w:tcPr>
          <w:p w14:paraId="13FA189D" w14:textId="2C17B9F8" w:rsidR="002D3723" w:rsidRPr="002D3723" w:rsidRDefault="002D3723" w:rsidP="002D3723">
            <w:pPr>
              <w:widowControl w:val="0"/>
              <w:jc w:val="center"/>
              <w:rPr>
                <w:sz w:val="20"/>
                <w:szCs w:val="20"/>
              </w:rPr>
            </w:pPr>
            <w:r w:rsidRPr="002D3723">
              <w:rPr>
                <w:sz w:val="20"/>
                <w:szCs w:val="20"/>
              </w:rPr>
              <w:t>1,2,3,4</w:t>
            </w:r>
          </w:p>
        </w:tc>
        <w:tc>
          <w:tcPr>
            <w:tcW w:w="1323" w:type="dxa"/>
            <w:vAlign w:val="center"/>
          </w:tcPr>
          <w:p w14:paraId="7C8F00E5" w14:textId="77777777" w:rsidR="002D3723" w:rsidRPr="002D3723" w:rsidRDefault="002D3723" w:rsidP="002D3723">
            <w:pPr>
              <w:widowControl w:val="0"/>
              <w:jc w:val="center"/>
              <w:rPr>
                <w:sz w:val="20"/>
                <w:szCs w:val="20"/>
              </w:rPr>
            </w:pPr>
          </w:p>
        </w:tc>
      </w:tr>
      <w:tr w:rsidR="002D3723" w:rsidRPr="00A0513F" w14:paraId="1C5FA137" w14:textId="77777777" w:rsidTr="008558E8">
        <w:trPr>
          <w:gridAfter w:val="1"/>
          <w:wAfter w:w="6" w:type="dxa"/>
        </w:trPr>
        <w:tc>
          <w:tcPr>
            <w:tcW w:w="704" w:type="dxa"/>
            <w:vAlign w:val="center"/>
          </w:tcPr>
          <w:p w14:paraId="04DB6050" w14:textId="64784496" w:rsidR="002D3723" w:rsidRPr="002D3723" w:rsidRDefault="002D3723" w:rsidP="002D3723">
            <w:pPr>
              <w:widowControl w:val="0"/>
              <w:jc w:val="center"/>
              <w:rPr>
                <w:sz w:val="20"/>
                <w:szCs w:val="20"/>
              </w:rPr>
            </w:pPr>
            <w:r w:rsidRPr="002D3723">
              <w:rPr>
                <w:sz w:val="20"/>
                <w:szCs w:val="20"/>
              </w:rPr>
              <w:t>27</w:t>
            </w:r>
          </w:p>
        </w:tc>
        <w:tc>
          <w:tcPr>
            <w:tcW w:w="4394" w:type="dxa"/>
          </w:tcPr>
          <w:p w14:paraId="6F0A98DA" w14:textId="687DAD8B" w:rsidR="002D3723" w:rsidRPr="002D3723" w:rsidRDefault="002D3723" w:rsidP="002D3723">
            <w:pPr>
              <w:widowControl w:val="0"/>
              <w:rPr>
                <w:sz w:val="20"/>
                <w:szCs w:val="20"/>
              </w:rPr>
            </w:pPr>
            <w:r w:rsidRPr="002D3723">
              <w:rPr>
                <w:sz w:val="20"/>
                <w:szCs w:val="20"/>
              </w:rPr>
              <w:t>Business case for Kinship Connected</w:t>
            </w:r>
          </w:p>
        </w:tc>
        <w:tc>
          <w:tcPr>
            <w:tcW w:w="1323" w:type="dxa"/>
            <w:vAlign w:val="center"/>
          </w:tcPr>
          <w:p w14:paraId="0496E174" w14:textId="6DB8E40A" w:rsidR="002D3723" w:rsidRPr="002D3723" w:rsidRDefault="002D3723" w:rsidP="002D3723">
            <w:pPr>
              <w:widowControl w:val="0"/>
              <w:jc w:val="center"/>
              <w:rPr>
                <w:sz w:val="20"/>
                <w:szCs w:val="20"/>
              </w:rPr>
            </w:pPr>
            <w:r w:rsidRPr="002D3723">
              <w:rPr>
                <w:sz w:val="20"/>
                <w:szCs w:val="20"/>
              </w:rPr>
              <w:t>1</w:t>
            </w:r>
          </w:p>
        </w:tc>
        <w:tc>
          <w:tcPr>
            <w:tcW w:w="1323" w:type="dxa"/>
            <w:vAlign w:val="center"/>
          </w:tcPr>
          <w:p w14:paraId="2B53D52A" w14:textId="254635CA" w:rsidR="002D3723" w:rsidRPr="002D3723" w:rsidRDefault="002D3723" w:rsidP="002D3723">
            <w:pPr>
              <w:widowControl w:val="0"/>
              <w:jc w:val="center"/>
              <w:rPr>
                <w:sz w:val="20"/>
                <w:szCs w:val="20"/>
              </w:rPr>
            </w:pPr>
            <w:r w:rsidRPr="002D3723">
              <w:rPr>
                <w:sz w:val="20"/>
                <w:szCs w:val="20"/>
              </w:rPr>
              <w:t>3</w:t>
            </w:r>
          </w:p>
        </w:tc>
        <w:tc>
          <w:tcPr>
            <w:tcW w:w="1323" w:type="dxa"/>
            <w:vAlign w:val="center"/>
          </w:tcPr>
          <w:p w14:paraId="4A2584AC" w14:textId="77777777" w:rsidR="002D3723" w:rsidRPr="002D3723" w:rsidRDefault="002D3723" w:rsidP="002D3723">
            <w:pPr>
              <w:widowControl w:val="0"/>
              <w:jc w:val="center"/>
              <w:rPr>
                <w:sz w:val="20"/>
                <w:szCs w:val="20"/>
              </w:rPr>
            </w:pPr>
          </w:p>
        </w:tc>
      </w:tr>
      <w:tr w:rsidR="002D3723" w:rsidRPr="00A0513F" w14:paraId="4BA4664B" w14:textId="77777777" w:rsidTr="008558E8">
        <w:tc>
          <w:tcPr>
            <w:tcW w:w="9073" w:type="dxa"/>
            <w:gridSpan w:val="6"/>
            <w:vAlign w:val="center"/>
          </w:tcPr>
          <w:p w14:paraId="64988E9F" w14:textId="1CD2ED63" w:rsidR="002D3723" w:rsidRPr="002D3723" w:rsidRDefault="002D3723" w:rsidP="002D3723">
            <w:pPr>
              <w:widowControl w:val="0"/>
              <w:rPr>
                <w:b/>
                <w:bCs/>
                <w:sz w:val="20"/>
                <w:szCs w:val="20"/>
              </w:rPr>
            </w:pPr>
            <w:r w:rsidRPr="002D3723">
              <w:rPr>
                <w:rFonts w:eastAsiaTheme="majorEastAsia" w:cstheme="majorBidi"/>
                <w:b/>
                <w:bCs/>
                <w:color w:val="75B8C2"/>
                <w:sz w:val="20"/>
                <w:szCs w:val="20"/>
              </w:rPr>
              <w:t>Project Management</w:t>
            </w:r>
          </w:p>
        </w:tc>
      </w:tr>
      <w:tr w:rsidR="002D3723" w:rsidRPr="00A0513F" w14:paraId="775449CC" w14:textId="77777777" w:rsidTr="008558E8">
        <w:trPr>
          <w:gridAfter w:val="1"/>
          <w:wAfter w:w="6" w:type="dxa"/>
        </w:trPr>
        <w:tc>
          <w:tcPr>
            <w:tcW w:w="704" w:type="dxa"/>
            <w:vAlign w:val="center"/>
          </w:tcPr>
          <w:p w14:paraId="7CF520BC" w14:textId="329E136B" w:rsidR="002D3723" w:rsidRPr="002D3723" w:rsidRDefault="002D3723" w:rsidP="002D3723">
            <w:pPr>
              <w:widowControl w:val="0"/>
              <w:jc w:val="center"/>
              <w:rPr>
                <w:sz w:val="20"/>
                <w:szCs w:val="20"/>
              </w:rPr>
            </w:pPr>
            <w:r w:rsidRPr="002D3723">
              <w:rPr>
                <w:sz w:val="20"/>
                <w:szCs w:val="20"/>
              </w:rPr>
              <w:t>29</w:t>
            </w:r>
          </w:p>
        </w:tc>
        <w:tc>
          <w:tcPr>
            <w:tcW w:w="4394" w:type="dxa"/>
          </w:tcPr>
          <w:p w14:paraId="62F5D62A" w14:textId="77777777" w:rsidR="002D3723" w:rsidRPr="002D3723" w:rsidRDefault="002D3723" w:rsidP="002D3723">
            <w:pPr>
              <w:widowControl w:val="0"/>
              <w:rPr>
                <w:sz w:val="20"/>
                <w:szCs w:val="20"/>
              </w:rPr>
            </w:pPr>
            <w:r w:rsidRPr="002D3723">
              <w:rPr>
                <w:sz w:val="20"/>
                <w:szCs w:val="20"/>
              </w:rPr>
              <w:t>SEND Programme Manager and support</w:t>
            </w:r>
          </w:p>
        </w:tc>
        <w:tc>
          <w:tcPr>
            <w:tcW w:w="1323" w:type="dxa"/>
            <w:vAlign w:val="center"/>
          </w:tcPr>
          <w:p w14:paraId="0C25EB7E" w14:textId="77777777" w:rsidR="002D3723" w:rsidRPr="002D3723" w:rsidRDefault="002D3723" w:rsidP="002D3723">
            <w:pPr>
              <w:widowControl w:val="0"/>
              <w:jc w:val="center"/>
              <w:rPr>
                <w:sz w:val="20"/>
                <w:szCs w:val="20"/>
              </w:rPr>
            </w:pPr>
          </w:p>
        </w:tc>
        <w:tc>
          <w:tcPr>
            <w:tcW w:w="1323" w:type="dxa"/>
            <w:vAlign w:val="center"/>
          </w:tcPr>
          <w:p w14:paraId="25C7F945" w14:textId="77777777" w:rsidR="002D3723" w:rsidRPr="002D3723" w:rsidRDefault="002D3723" w:rsidP="002D3723">
            <w:pPr>
              <w:widowControl w:val="0"/>
              <w:jc w:val="center"/>
              <w:rPr>
                <w:sz w:val="20"/>
                <w:szCs w:val="20"/>
              </w:rPr>
            </w:pPr>
          </w:p>
        </w:tc>
        <w:tc>
          <w:tcPr>
            <w:tcW w:w="1323" w:type="dxa"/>
            <w:vAlign w:val="center"/>
          </w:tcPr>
          <w:p w14:paraId="03B2A443" w14:textId="77777777" w:rsidR="002D3723" w:rsidRPr="002D3723" w:rsidRDefault="002D3723" w:rsidP="002D3723">
            <w:pPr>
              <w:widowControl w:val="0"/>
              <w:jc w:val="center"/>
              <w:rPr>
                <w:sz w:val="20"/>
                <w:szCs w:val="20"/>
              </w:rPr>
            </w:pPr>
          </w:p>
        </w:tc>
      </w:tr>
      <w:tr w:rsidR="002D3723" w:rsidRPr="00A0513F" w14:paraId="7B5EACB3" w14:textId="77777777" w:rsidTr="008558E8">
        <w:trPr>
          <w:gridAfter w:val="1"/>
          <w:wAfter w:w="6" w:type="dxa"/>
        </w:trPr>
        <w:tc>
          <w:tcPr>
            <w:tcW w:w="704" w:type="dxa"/>
            <w:vAlign w:val="center"/>
          </w:tcPr>
          <w:p w14:paraId="779FFE6F" w14:textId="48BAFFBB" w:rsidR="002D3723" w:rsidRPr="002D3723" w:rsidRDefault="002D3723" w:rsidP="002D3723">
            <w:pPr>
              <w:widowControl w:val="0"/>
              <w:jc w:val="center"/>
              <w:rPr>
                <w:sz w:val="20"/>
                <w:szCs w:val="20"/>
              </w:rPr>
            </w:pPr>
            <w:r w:rsidRPr="002D3723">
              <w:rPr>
                <w:sz w:val="20"/>
                <w:szCs w:val="20"/>
              </w:rPr>
              <w:t>30</w:t>
            </w:r>
          </w:p>
        </w:tc>
        <w:tc>
          <w:tcPr>
            <w:tcW w:w="4394" w:type="dxa"/>
          </w:tcPr>
          <w:p w14:paraId="4FF0D4BF" w14:textId="77777777" w:rsidR="002D3723" w:rsidRPr="002D3723" w:rsidRDefault="002D3723" w:rsidP="002D3723">
            <w:pPr>
              <w:widowControl w:val="0"/>
              <w:rPr>
                <w:sz w:val="20"/>
                <w:szCs w:val="20"/>
              </w:rPr>
            </w:pPr>
            <w:r w:rsidRPr="002D3723">
              <w:rPr>
                <w:sz w:val="20"/>
                <w:szCs w:val="20"/>
              </w:rPr>
              <w:t>SESLIP Programme Manager and support</w:t>
            </w:r>
          </w:p>
        </w:tc>
        <w:tc>
          <w:tcPr>
            <w:tcW w:w="1323" w:type="dxa"/>
            <w:vAlign w:val="center"/>
          </w:tcPr>
          <w:p w14:paraId="651E76EE" w14:textId="77777777" w:rsidR="002D3723" w:rsidRPr="002D3723" w:rsidRDefault="002D3723" w:rsidP="002D3723">
            <w:pPr>
              <w:widowControl w:val="0"/>
              <w:jc w:val="center"/>
              <w:rPr>
                <w:sz w:val="20"/>
                <w:szCs w:val="20"/>
              </w:rPr>
            </w:pPr>
          </w:p>
        </w:tc>
        <w:tc>
          <w:tcPr>
            <w:tcW w:w="1323" w:type="dxa"/>
            <w:vAlign w:val="center"/>
          </w:tcPr>
          <w:p w14:paraId="5CC5769B" w14:textId="77777777" w:rsidR="002D3723" w:rsidRPr="002D3723" w:rsidRDefault="002D3723" w:rsidP="002D3723">
            <w:pPr>
              <w:widowControl w:val="0"/>
              <w:jc w:val="center"/>
              <w:rPr>
                <w:sz w:val="20"/>
                <w:szCs w:val="20"/>
              </w:rPr>
            </w:pPr>
          </w:p>
        </w:tc>
        <w:tc>
          <w:tcPr>
            <w:tcW w:w="1323" w:type="dxa"/>
            <w:vAlign w:val="center"/>
          </w:tcPr>
          <w:p w14:paraId="1E63F299" w14:textId="77777777" w:rsidR="002D3723" w:rsidRPr="002D3723" w:rsidRDefault="002D3723" w:rsidP="002D3723">
            <w:pPr>
              <w:widowControl w:val="0"/>
              <w:jc w:val="center"/>
              <w:rPr>
                <w:sz w:val="20"/>
                <w:szCs w:val="20"/>
              </w:rPr>
            </w:pPr>
          </w:p>
        </w:tc>
      </w:tr>
      <w:tr w:rsidR="002D3723" w:rsidRPr="00A0513F" w14:paraId="136E6387" w14:textId="77777777" w:rsidTr="008558E8">
        <w:trPr>
          <w:gridAfter w:val="1"/>
          <w:wAfter w:w="6" w:type="dxa"/>
        </w:trPr>
        <w:tc>
          <w:tcPr>
            <w:tcW w:w="704" w:type="dxa"/>
            <w:vAlign w:val="center"/>
          </w:tcPr>
          <w:p w14:paraId="7A14360D" w14:textId="751038BA" w:rsidR="002D3723" w:rsidRPr="002D3723" w:rsidRDefault="002D3723" w:rsidP="002D3723">
            <w:pPr>
              <w:widowControl w:val="0"/>
              <w:jc w:val="center"/>
              <w:rPr>
                <w:sz w:val="20"/>
                <w:szCs w:val="20"/>
              </w:rPr>
            </w:pPr>
            <w:r w:rsidRPr="002D3723">
              <w:rPr>
                <w:sz w:val="20"/>
                <w:szCs w:val="20"/>
              </w:rPr>
              <w:t>31</w:t>
            </w:r>
          </w:p>
        </w:tc>
        <w:tc>
          <w:tcPr>
            <w:tcW w:w="4394" w:type="dxa"/>
          </w:tcPr>
          <w:p w14:paraId="746A87A2" w14:textId="77777777" w:rsidR="002D3723" w:rsidRPr="002D3723" w:rsidRDefault="002D3723" w:rsidP="002D3723">
            <w:pPr>
              <w:widowControl w:val="0"/>
              <w:rPr>
                <w:sz w:val="20"/>
                <w:szCs w:val="20"/>
              </w:rPr>
            </w:pPr>
            <w:r w:rsidRPr="002D3723">
              <w:rPr>
                <w:sz w:val="20"/>
                <w:szCs w:val="20"/>
              </w:rPr>
              <w:t>SESLIP website</w:t>
            </w:r>
          </w:p>
        </w:tc>
        <w:tc>
          <w:tcPr>
            <w:tcW w:w="1323" w:type="dxa"/>
            <w:vAlign w:val="center"/>
          </w:tcPr>
          <w:p w14:paraId="35E235E2" w14:textId="77777777" w:rsidR="002D3723" w:rsidRPr="002D3723" w:rsidRDefault="002D3723" w:rsidP="002D3723">
            <w:pPr>
              <w:widowControl w:val="0"/>
              <w:jc w:val="center"/>
              <w:rPr>
                <w:sz w:val="20"/>
                <w:szCs w:val="20"/>
              </w:rPr>
            </w:pPr>
          </w:p>
        </w:tc>
        <w:tc>
          <w:tcPr>
            <w:tcW w:w="1323" w:type="dxa"/>
            <w:vAlign w:val="center"/>
          </w:tcPr>
          <w:p w14:paraId="4239E576" w14:textId="77777777" w:rsidR="002D3723" w:rsidRPr="002D3723" w:rsidRDefault="002D3723" w:rsidP="002D3723">
            <w:pPr>
              <w:widowControl w:val="0"/>
              <w:jc w:val="center"/>
              <w:rPr>
                <w:sz w:val="20"/>
                <w:szCs w:val="20"/>
              </w:rPr>
            </w:pPr>
          </w:p>
        </w:tc>
        <w:tc>
          <w:tcPr>
            <w:tcW w:w="1323" w:type="dxa"/>
            <w:vAlign w:val="center"/>
          </w:tcPr>
          <w:p w14:paraId="4224A8D9" w14:textId="77777777" w:rsidR="002D3723" w:rsidRPr="002D3723" w:rsidRDefault="002D3723" w:rsidP="002D3723">
            <w:pPr>
              <w:widowControl w:val="0"/>
              <w:jc w:val="center"/>
              <w:rPr>
                <w:sz w:val="20"/>
                <w:szCs w:val="20"/>
              </w:rPr>
            </w:pPr>
          </w:p>
        </w:tc>
      </w:tr>
      <w:tr w:rsidR="002D3723" w:rsidRPr="00A0513F" w14:paraId="57881C56" w14:textId="77777777" w:rsidTr="008558E8">
        <w:trPr>
          <w:gridAfter w:val="1"/>
          <w:wAfter w:w="6" w:type="dxa"/>
        </w:trPr>
        <w:tc>
          <w:tcPr>
            <w:tcW w:w="704" w:type="dxa"/>
            <w:vAlign w:val="center"/>
          </w:tcPr>
          <w:p w14:paraId="0CECEB97" w14:textId="507D2553" w:rsidR="002D3723" w:rsidRPr="002D3723" w:rsidRDefault="002D3723" w:rsidP="002D3723">
            <w:pPr>
              <w:widowControl w:val="0"/>
              <w:jc w:val="center"/>
              <w:rPr>
                <w:sz w:val="20"/>
                <w:szCs w:val="20"/>
              </w:rPr>
            </w:pPr>
            <w:r w:rsidRPr="002D3723">
              <w:rPr>
                <w:sz w:val="20"/>
                <w:szCs w:val="20"/>
              </w:rPr>
              <w:t>32</w:t>
            </w:r>
          </w:p>
        </w:tc>
        <w:tc>
          <w:tcPr>
            <w:tcW w:w="4394" w:type="dxa"/>
          </w:tcPr>
          <w:p w14:paraId="7816C682" w14:textId="77777777" w:rsidR="002D3723" w:rsidRPr="002D3723" w:rsidRDefault="002D3723" w:rsidP="002D3723">
            <w:pPr>
              <w:widowControl w:val="0"/>
              <w:rPr>
                <w:sz w:val="20"/>
                <w:szCs w:val="20"/>
              </w:rPr>
            </w:pPr>
            <w:r w:rsidRPr="002D3723">
              <w:rPr>
                <w:sz w:val="20"/>
                <w:szCs w:val="20"/>
              </w:rPr>
              <w:t>KCC overhead contribution</w:t>
            </w:r>
          </w:p>
        </w:tc>
        <w:tc>
          <w:tcPr>
            <w:tcW w:w="1323" w:type="dxa"/>
            <w:vAlign w:val="center"/>
          </w:tcPr>
          <w:p w14:paraId="1CCA7472" w14:textId="77777777" w:rsidR="002D3723" w:rsidRPr="002D3723" w:rsidRDefault="002D3723" w:rsidP="002D3723">
            <w:pPr>
              <w:widowControl w:val="0"/>
              <w:jc w:val="center"/>
              <w:rPr>
                <w:sz w:val="20"/>
                <w:szCs w:val="20"/>
              </w:rPr>
            </w:pPr>
          </w:p>
        </w:tc>
        <w:tc>
          <w:tcPr>
            <w:tcW w:w="1323" w:type="dxa"/>
            <w:vAlign w:val="center"/>
          </w:tcPr>
          <w:p w14:paraId="1DE1FFC6" w14:textId="77777777" w:rsidR="002D3723" w:rsidRPr="002D3723" w:rsidRDefault="002D3723" w:rsidP="002D3723">
            <w:pPr>
              <w:widowControl w:val="0"/>
              <w:jc w:val="center"/>
              <w:rPr>
                <w:sz w:val="20"/>
                <w:szCs w:val="20"/>
              </w:rPr>
            </w:pPr>
          </w:p>
        </w:tc>
        <w:tc>
          <w:tcPr>
            <w:tcW w:w="1323" w:type="dxa"/>
            <w:vAlign w:val="center"/>
          </w:tcPr>
          <w:p w14:paraId="021E17EA" w14:textId="77777777" w:rsidR="002D3723" w:rsidRPr="002D3723" w:rsidRDefault="002D3723" w:rsidP="002D3723">
            <w:pPr>
              <w:widowControl w:val="0"/>
              <w:jc w:val="center"/>
              <w:rPr>
                <w:sz w:val="20"/>
                <w:szCs w:val="20"/>
              </w:rPr>
            </w:pPr>
          </w:p>
        </w:tc>
      </w:tr>
      <w:tr w:rsidR="002D3723" w:rsidRPr="00A0513F" w14:paraId="60EA88D4" w14:textId="77777777" w:rsidTr="008558E8">
        <w:tc>
          <w:tcPr>
            <w:tcW w:w="9073" w:type="dxa"/>
            <w:gridSpan w:val="6"/>
            <w:vAlign w:val="center"/>
          </w:tcPr>
          <w:p w14:paraId="1BB3EF28" w14:textId="77777777" w:rsidR="002D3723" w:rsidRPr="002D3723" w:rsidRDefault="002D3723" w:rsidP="002D3723">
            <w:pPr>
              <w:widowControl w:val="0"/>
              <w:rPr>
                <w:b/>
                <w:bCs/>
                <w:sz w:val="20"/>
                <w:szCs w:val="20"/>
              </w:rPr>
            </w:pPr>
            <w:r w:rsidRPr="002D3723">
              <w:rPr>
                <w:rFonts w:eastAsiaTheme="majorEastAsia" w:cstheme="majorBidi"/>
                <w:b/>
                <w:bCs/>
                <w:color w:val="532F6B"/>
                <w:sz w:val="20"/>
                <w:szCs w:val="20"/>
              </w:rPr>
              <w:t>Targeted Support</w:t>
            </w:r>
          </w:p>
        </w:tc>
      </w:tr>
      <w:tr w:rsidR="002D3723" w:rsidRPr="00A0513F" w14:paraId="65F7ED51" w14:textId="77777777" w:rsidTr="008558E8">
        <w:trPr>
          <w:gridAfter w:val="1"/>
          <w:wAfter w:w="6" w:type="dxa"/>
        </w:trPr>
        <w:tc>
          <w:tcPr>
            <w:tcW w:w="704" w:type="dxa"/>
          </w:tcPr>
          <w:p w14:paraId="209008CE" w14:textId="66584D9B" w:rsidR="002D3723" w:rsidRPr="002D3723" w:rsidRDefault="002D3723" w:rsidP="002D3723">
            <w:pPr>
              <w:widowControl w:val="0"/>
              <w:jc w:val="center"/>
              <w:rPr>
                <w:sz w:val="20"/>
                <w:szCs w:val="20"/>
              </w:rPr>
            </w:pPr>
            <w:r w:rsidRPr="002D3723">
              <w:rPr>
                <w:sz w:val="20"/>
                <w:szCs w:val="20"/>
              </w:rPr>
              <w:t>33</w:t>
            </w:r>
          </w:p>
        </w:tc>
        <w:tc>
          <w:tcPr>
            <w:tcW w:w="4394" w:type="dxa"/>
          </w:tcPr>
          <w:p w14:paraId="50AE8DDE" w14:textId="2DB999A2" w:rsidR="002D3723" w:rsidRPr="002D3723" w:rsidRDefault="002D3723" w:rsidP="002D3723">
            <w:pPr>
              <w:widowControl w:val="0"/>
              <w:rPr>
                <w:sz w:val="20"/>
                <w:szCs w:val="20"/>
              </w:rPr>
            </w:pPr>
            <w:r w:rsidRPr="002D3723">
              <w:rPr>
                <w:sz w:val="20"/>
                <w:szCs w:val="20"/>
              </w:rPr>
              <w:t>Targeted Support (carried forward)</w:t>
            </w:r>
          </w:p>
        </w:tc>
        <w:tc>
          <w:tcPr>
            <w:tcW w:w="1323" w:type="dxa"/>
            <w:vAlign w:val="center"/>
          </w:tcPr>
          <w:p w14:paraId="53855EFB" w14:textId="69113377" w:rsidR="002D3723" w:rsidRPr="002D3723" w:rsidRDefault="002D3723" w:rsidP="002D3723">
            <w:pPr>
              <w:widowControl w:val="0"/>
              <w:jc w:val="center"/>
              <w:rPr>
                <w:sz w:val="20"/>
                <w:szCs w:val="20"/>
              </w:rPr>
            </w:pPr>
            <w:r w:rsidRPr="002D3723">
              <w:rPr>
                <w:sz w:val="20"/>
                <w:szCs w:val="20"/>
              </w:rPr>
              <w:t>2</w:t>
            </w:r>
          </w:p>
        </w:tc>
        <w:tc>
          <w:tcPr>
            <w:tcW w:w="1323" w:type="dxa"/>
            <w:vAlign w:val="center"/>
          </w:tcPr>
          <w:p w14:paraId="3E999B26" w14:textId="1432C571" w:rsidR="002D3723" w:rsidRPr="002D3723" w:rsidRDefault="002D3723" w:rsidP="002D3723">
            <w:pPr>
              <w:widowControl w:val="0"/>
              <w:jc w:val="center"/>
              <w:rPr>
                <w:sz w:val="20"/>
                <w:szCs w:val="20"/>
              </w:rPr>
            </w:pPr>
            <w:r w:rsidRPr="002D3723">
              <w:rPr>
                <w:sz w:val="20"/>
                <w:szCs w:val="20"/>
              </w:rPr>
              <w:t>1,2,3,4</w:t>
            </w:r>
          </w:p>
        </w:tc>
        <w:tc>
          <w:tcPr>
            <w:tcW w:w="1323" w:type="dxa"/>
            <w:vAlign w:val="center"/>
          </w:tcPr>
          <w:p w14:paraId="25E1E416" w14:textId="5D3F6D09" w:rsidR="002D3723" w:rsidRPr="002D3723" w:rsidRDefault="002D3723" w:rsidP="002D3723">
            <w:pPr>
              <w:widowControl w:val="0"/>
              <w:jc w:val="center"/>
              <w:rPr>
                <w:sz w:val="20"/>
                <w:szCs w:val="20"/>
              </w:rPr>
            </w:pPr>
            <w:r w:rsidRPr="002D3723">
              <w:rPr>
                <w:sz w:val="20"/>
                <w:szCs w:val="20"/>
              </w:rPr>
              <w:t>4</w:t>
            </w:r>
          </w:p>
        </w:tc>
      </w:tr>
      <w:tr w:rsidR="002D3723" w:rsidRPr="00A0513F" w14:paraId="1758021D" w14:textId="77777777" w:rsidTr="008558E8">
        <w:trPr>
          <w:gridAfter w:val="1"/>
          <w:wAfter w:w="6" w:type="dxa"/>
        </w:trPr>
        <w:tc>
          <w:tcPr>
            <w:tcW w:w="5098" w:type="dxa"/>
            <w:gridSpan w:val="2"/>
          </w:tcPr>
          <w:p w14:paraId="545BB36D" w14:textId="2E60DE23" w:rsidR="002D3723" w:rsidRPr="002D3723" w:rsidRDefault="002D3723" w:rsidP="002D3723">
            <w:pPr>
              <w:widowControl w:val="0"/>
              <w:rPr>
                <w:b/>
                <w:bCs/>
                <w:sz w:val="20"/>
                <w:szCs w:val="20"/>
              </w:rPr>
            </w:pPr>
            <w:r w:rsidRPr="002D3723">
              <w:rPr>
                <w:rFonts w:eastAsiaTheme="majorEastAsia" w:cstheme="majorBidi"/>
                <w:b/>
                <w:bCs/>
                <w:color w:val="532F6B"/>
                <w:sz w:val="20"/>
                <w:szCs w:val="20"/>
              </w:rPr>
              <w:t>SESLIP own funds schemes</w:t>
            </w:r>
          </w:p>
        </w:tc>
        <w:tc>
          <w:tcPr>
            <w:tcW w:w="1323" w:type="dxa"/>
            <w:vAlign w:val="center"/>
          </w:tcPr>
          <w:p w14:paraId="5CFF4499" w14:textId="77777777" w:rsidR="002D3723" w:rsidRPr="002D3723" w:rsidRDefault="002D3723" w:rsidP="002D3723">
            <w:pPr>
              <w:widowControl w:val="0"/>
              <w:jc w:val="center"/>
              <w:rPr>
                <w:sz w:val="20"/>
                <w:szCs w:val="20"/>
              </w:rPr>
            </w:pPr>
          </w:p>
        </w:tc>
        <w:tc>
          <w:tcPr>
            <w:tcW w:w="1323" w:type="dxa"/>
            <w:vAlign w:val="center"/>
          </w:tcPr>
          <w:p w14:paraId="47F77FEB" w14:textId="77777777" w:rsidR="002D3723" w:rsidRPr="002D3723" w:rsidRDefault="002D3723" w:rsidP="002D3723">
            <w:pPr>
              <w:widowControl w:val="0"/>
              <w:jc w:val="center"/>
              <w:rPr>
                <w:sz w:val="20"/>
                <w:szCs w:val="20"/>
              </w:rPr>
            </w:pPr>
          </w:p>
        </w:tc>
        <w:tc>
          <w:tcPr>
            <w:tcW w:w="1323" w:type="dxa"/>
            <w:vAlign w:val="center"/>
          </w:tcPr>
          <w:p w14:paraId="7CF32825" w14:textId="77777777" w:rsidR="002D3723" w:rsidRPr="002D3723" w:rsidRDefault="002D3723" w:rsidP="002D3723">
            <w:pPr>
              <w:widowControl w:val="0"/>
              <w:jc w:val="center"/>
              <w:rPr>
                <w:sz w:val="20"/>
                <w:szCs w:val="20"/>
              </w:rPr>
            </w:pPr>
          </w:p>
        </w:tc>
      </w:tr>
      <w:tr w:rsidR="002D3723" w:rsidRPr="00A0513F" w14:paraId="2BEF94E2" w14:textId="77777777" w:rsidTr="000E3CC9">
        <w:trPr>
          <w:gridAfter w:val="1"/>
          <w:wAfter w:w="6" w:type="dxa"/>
        </w:trPr>
        <w:tc>
          <w:tcPr>
            <w:tcW w:w="704" w:type="dxa"/>
            <w:vAlign w:val="center"/>
          </w:tcPr>
          <w:p w14:paraId="47D1CFEB" w14:textId="24C18958" w:rsidR="002D3723" w:rsidRPr="002D3723" w:rsidRDefault="002D3723" w:rsidP="002D3723">
            <w:pPr>
              <w:widowControl w:val="0"/>
              <w:jc w:val="center"/>
              <w:rPr>
                <w:sz w:val="20"/>
                <w:szCs w:val="20"/>
              </w:rPr>
            </w:pPr>
            <w:r w:rsidRPr="002D3723">
              <w:rPr>
                <w:sz w:val="20"/>
                <w:szCs w:val="20"/>
              </w:rPr>
              <w:lastRenderedPageBreak/>
              <w:t>28</w:t>
            </w:r>
          </w:p>
        </w:tc>
        <w:tc>
          <w:tcPr>
            <w:tcW w:w="4394" w:type="dxa"/>
          </w:tcPr>
          <w:p w14:paraId="57225106" w14:textId="2FBEBE66" w:rsidR="002D3723" w:rsidRPr="002D3723" w:rsidRDefault="002D3723" w:rsidP="002D3723">
            <w:pPr>
              <w:widowControl w:val="0"/>
              <w:rPr>
                <w:sz w:val="20"/>
                <w:szCs w:val="20"/>
              </w:rPr>
            </w:pPr>
            <w:r w:rsidRPr="002D3723">
              <w:rPr>
                <w:sz w:val="20"/>
                <w:szCs w:val="20"/>
              </w:rPr>
              <w:t>Kinship Reach – roll-out</w:t>
            </w:r>
          </w:p>
        </w:tc>
        <w:tc>
          <w:tcPr>
            <w:tcW w:w="1323" w:type="dxa"/>
            <w:vAlign w:val="center"/>
          </w:tcPr>
          <w:p w14:paraId="5A8B272C" w14:textId="439B2932" w:rsidR="002D3723" w:rsidRPr="002D3723" w:rsidRDefault="002D3723" w:rsidP="002D3723">
            <w:pPr>
              <w:widowControl w:val="0"/>
              <w:jc w:val="center"/>
              <w:rPr>
                <w:sz w:val="20"/>
                <w:szCs w:val="20"/>
              </w:rPr>
            </w:pPr>
            <w:r w:rsidRPr="002D3723">
              <w:rPr>
                <w:sz w:val="20"/>
                <w:szCs w:val="20"/>
              </w:rPr>
              <w:t>2</w:t>
            </w:r>
          </w:p>
        </w:tc>
        <w:tc>
          <w:tcPr>
            <w:tcW w:w="1323" w:type="dxa"/>
            <w:vAlign w:val="center"/>
          </w:tcPr>
          <w:p w14:paraId="276AB494" w14:textId="32882A59" w:rsidR="002D3723" w:rsidRPr="002D3723" w:rsidRDefault="002D3723" w:rsidP="002D3723">
            <w:pPr>
              <w:widowControl w:val="0"/>
              <w:jc w:val="center"/>
              <w:rPr>
                <w:sz w:val="20"/>
                <w:szCs w:val="20"/>
              </w:rPr>
            </w:pPr>
            <w:r w:rsidRPr="002D3723">
              <w:rPr>
                <w:sz w:val="20"/>
                <w:szCs w:val="20"/>
              </w:rPr>
              <w:t>4</w:t>
            </w:r>
          </w:p>
        </w:tc>
        <w:tc>
          <w:tcPr>
            <w:tcW w:w="1323" w:type="dxa"/>
            <w:vAlign w:val="center"/>
          </w:tcPr>
          <w:p w14:paraId="439E5354" w14:textId="77777777" w:rsidR="002D3723" w:rsidRPr="002D3723" w:rsidRDefault="002D3723" w:rsidP="002D3723">
            <w:pPr>
              <w:widowControl w:val="0"/>
              <w:jc w:val="center"/>
              <w:rPr>
                <w:sz w:val="20"/>
                <w:szCs w:val="20"/>
              </w:rPr>
            </w:pPr>
          </w:p>
        </w:tc>
      </w:tr>
      <w:tr w:rsidR="002D3723" w:rsidRPr="00A0513F" w14:paraId="30958F37" w14:textId="77777777" w:rsidTr="006950B7">
        <w:trPr>
          <w:gridAfter w:val="1"/>
          <w:wAfter w:w="6" w:type="dxa"/>
        </w:trPr>
        <w:tc>
          <w:tcPr>
            <w:tcW w:w="704" w:type="dxa"/>
            <w:vAlign w:val="center"/>
          </w:tcPr>
          <w:p w14:paraId="6176592A" w14:textId="3307DC21" w:rsidR="002D3723" w:rsidRPr="002D3723" w:rsidRDefault="002D3723" w:rsidP="002D3723">
            <w:pPr>
              <w:widowControl w:val="0"/>
              <w:jc w:val="center"/>
              <w:rPr>
                <w:sz w:val="20"/>
                <w:szCs w:val="20"/>
              </w:rPr>
            </w:pPr>
            <w:r w:rsidRPr="002D3723">
              <w:rPr>
                <w:sz w:val="20"/>
                <w:szCs w:val="20"/>
              </w:rPr>
              <w:t>34</w:t>
            </w:r>
          </w:p>
        </w:tc>
        <w:tc>
          <w:tcPr>
            <w:tcW w:w="4394" w:type="dxa"/>
          </w:tcPr>
          <w:p w14:paraId="14478EA1" w14:textId="4F94B907" w:rsidR="002D3723" w:rsidRPr="002D3723" w:rsidRDefault="002D3723" w:rsidP="002D3723">
            <w:pPr>
              <w:widowControl w:val="0"/>
              <w:rPr>
                <w:sz w:val="20"/>
                <w:szCs w:val="20"/>
              </w:rPr>
            </w:pPr>
            <w:r w:rsidRPr="002D3723">
              <w:rPr>
                <w:sz w:val="20"/>
                <w:szCs w:val="20"/>
              </w:rPr>
              <w:t>Regional Adoption Leadership Board</w:t>
            </w:r>
          </w:p>
        </w:tc>
        <w:tc>
          <w:tcPr>
            <w:tcW w:w="1323" w:type="dxa"/>
          </w:tcPr>
          <w:p w14:paraId="18377F52" w14:textId="178B0F9F" w:rsidR="002D3723" w:rsidRPr="002D3723" w:rsidRDefault="002D3723" w:rsidP="002D3723">
            <w:pPr>
              <w:widowControl w:val="0"/>
              <w:jc w:val="center"/>
              <w:rPr>
                <w:sz w:val="20"/>
                <w:szCs w:val="20"/>
              </w:rPr>
            </w:pPr>
            <w:r w:rsidRPr="002D3723">
              <w:rPr>
                <w:sz w:val="20"/>
                <w:szCs w:val="20"/>
              </w:rPr>
              <w:t>2</w:t>
            </w:r>
          </w:p>
        </w:tc>
        <w:tc>
          <w:tcPr>
            <w:tcW w:w="1323" w:type="dxa"/>
            <w:vAlign w:val="center"/>
          </w:tcPr>
          <w:p w14:paraId="241C358C" w14:textId="4CE30494" w:rsidR="002D3723" w:rsidRPr="002D3723" w:rsidRDefault="002D3723" w:rsidP="002D3723">
            <w:pPr>
              <w:widowControl w:val="0"/>
              <w:jc w:val="center"/>
              <w:rPr>
                <w:sz w:val="20"/>
                <w:szCs w:val="20"/>
              </w:rPr>
            </w:pPr>
            <w:r w:rsidRPr="002D3723">
              <w:rPr>
                <w:sz w:val="20"/>
                <w:szCs w:val="20"/>
              </w:rPr>
              <w:t>4</w:t>
            </w:r>
          </w:p>
        </w:tc>
        <w:tc>
          <w:tcPr>
            <w:tcW w:w="1323" w:type="dxa"/>
            <w:vAlign w:val="center"/>
          </w:tcPr>
          <w:p w14:paraId="693EFDA5" w14:textId="77777777" w:rsidR="002D3723" w:rsidRPr="002D3723" w:rsidRDefault="002D3723" w:rsidP="002D3723">
            <w:pPr>
              <w:widowControl w:val="0"/>
              <w:jc w:val="center"/>
              <w:rPr>
                <w:sz w:val="20"/>
                <w:szCs w:val="20"/>
              </w:rPr>
            </w:pPr>
          </w:p>
        </w:tc>
      </w:tr>
      <w:tr w:rsidR="002D3723" w:rsidRPr="00A0513F" w14:paraId="3258E1E4" w14:textId="77777777" w:rsidTr="008558E8">
        <w:trPr>
          <w:gridAfter w:val="1"/>
          <w:wAfter w:w="6" w:type="dxa"/>
        </w:trPr>
        <w:tc>
          <w:tcPr>
            <w:tcW w:w="704" w:type="dxa"/>
            <w:vAlign w:val="center"/>
          </w:tcPr>
          <w:p w14:paraId="5AEB2754" w14:textId="70E7B8C5" w:rsidR="002D3723" w:rsidRPr="002D3723" w:rsidRDefault="002D3723" w:rsidP="002D3723">
            <w:pPr>
              <w:widowControl w:val="0"/>
              <w:jc w:val="center"/>
              <w:rPr>
                <w:sz w:val="20"/>
                <w:szCs w:val="20"/>
              </w:rPr>
            </w:pPr>
            <w:r w:rsidRPr="002D3723">
              <w:rPr>
                <w:sz w:val="20"/>
                <w:szCs w:val="20"/>
              </w:rPr>
              <w:t>35</w:t>
            </w:r>
          </w:p>
        </w:tc>
        <w:tc>
          <w:tcPr>
            <w:tcW w:w="4394" w:type="dxa"/>
          </w:tcPr>
          <w:p w14:paraId="0A50A2DA" w14:textId="77777777" w:rsidR="002D3723" w:rsidRPr="002D3723" w:rsidRDefault="002D3723" w:rsidP="002D3723">
            <w:pPr>
              <w:widowControl w:val="0"/>
              <w:rPr>
                <w:sz w:val="20"/>
                <w:szCs w:val="20"/>
              </w:rPr>
            </w:pPr>
            <w:r w:rsidRPr="002D3723">
              <w:rPr>
                <w:sz w:val="20"/>
                <w:szCs w:val="20"/>
              </w:rPr>
              <w:t>Commissioners Network</w:t>
            </w:r>
          </w:p>
        </w:tc>
        <w:tc>
          <w:tcPr>
            <w:tcW w:w="1323" w:type="dxa"/>
          </w:tcPr>
          <w:p w14:paraId="528436CC" w14:textId="6A922300" w:rsidR="002D3723" w:rsidRPr="002D3723" w:rsidRDefault="002D3723" w:rsidP="002D3723">
            <w:pPr>
              <w:widowControl w:val="0"/>
              <w:jc w:val="center"/>
              <w:rPr>
                <w:sz w:val="20"/>
                <w:szCs w:val="20"/>
              </w:rPr>
            </w:pPr>
            <w:r w:rsidRPr="002D3723">
              <w:rPr>
                <w:sz w:val="20"/>
                <w:szCs w:val="20"/>
              </w:rPr>
              <w:t>2</w:t>
            </w:r>
          </w:p>
        </w:tc>
        <w:tc>
          <w:tcPr>
            <w:tcW w:w="1323" w:type="dxa"/>
            <w:vAlign w:val="center"/>
          </w:tcPr>
          <w:p w14:paraId="35371364" w14:textId="368D9D79" w:rsidR="002D3723" w:rsidRPr="002D3723" w:rsidRDefault="002D3723" w:rsidP="002D3723">
            <w:pPr>
              <w:widowControl w:val="0"/>
              <w:jc w:val="center"/>
              <w:rPr>
                <w:sz w:val="20"/>
                <w:szCs w:val="20"/>
              </w:rPr>
            </w:pPr>
            <w:r w:rsidRPr="002D3723">
              <w:rPr>
                <w:sz w:val="20"/>
                <w:szCs w:val="20"/>
              </w:rPr>
              <w:t>1,2,3,4</w:t>
            </w:r>
          </w:p>
        </w:tc>
        <w:tc>
          <w:tcPr>
            <w:tcW w:w="1323" w:type="dxa"/>
            <w:vAlign w:val="center"/>
          </w:tcPr>
          <w:p w14:paraId="1CEFB0A8" w14:textId="77777777" w:rsidR="002D3723" w:rsidRPr="002D3723" w:rsidRDefault="002D3723" w:rsidP="002D3723">
            <w:pPr>
              <w:widowControl w:val="0"/>
              <w:jc w:val="center"/>
              <w:rPr>
                <w:sz w:val="20"/>
                <w:szCs w:val="20"/>
              </w:rPr>
            </w:pPr>
          </w:p>
        </w:tc>
      </w:tr>
      <w:tr w:rsidR="002D3723" w:rsidRPr="00A0513F" w14:paraId="364128ED" w14:textId="77777777" w:rsidTr="008558E8">
        <w:trPr>
          <w:gridAfter w:val="1"/>
          <w:wAfter w:w="6" w:type="dxa"/>
        </w:trPr>
        <w:tc>
          <w:tcPr>
            <w:tcW w:w="704" w:type="dxa"/>
            <w:vAlign w:val="center"/>
          </w:tcPr>
          <w:p w14:paraId="16DEBEE6" w14:textId="472B4275" w:rsidR="002D3723" w:rsidRPr="002D3723" w:rsidRDefault="002D3723" w:rsidP="002D3723">
            <w:pPr>
              <w:widowControl w:val="0"/>
              <w:jc w:val="center"/>
              <w:rPr>
                <w:sz w:val="20"/>
                <w:szCs w:val="20"/>
              </w:rPr>
            </w:pPr>
            <w:r w:rsidRPr="002D3723">
              <w:rPr>
                <w:sz w:val="20"/>
                <w:szCs w:val="20"/>
              </w:rPr>
              <w:t>36</w:t>
            </w:r>
          </w:p>
        </w:tc>
        <w:tc>
          <w:tcPr>
            <w:tcW w:w="4394" w:type="dxa"/>
          </w:tcPr>
          <w:p w14:paraId="7A4E3393" w14:textId="77777777" w:rsidR="002D3723" w:rsidRPr="002D3723" w:rsidRDefault="002D3723" w:rsidP="002D3723">
            <w:pPr>
              <w:widowControl w:val="0"/>
              <w:rPr>
                <w:sz w:val="20"/>
                <w:szCs w:val="20"/>
              </w:rPr>
            </w:pPr>
            <w:r w:rsidRPr="002D3723">
              <w:rPr>
                <w:sz w:val="20"/>
                <w:szCs w:val="20"/>
              </w:rPr>
              <w:t>Early Help Network</w:t>
            </w:r>
          </w:p>
        </w:tc>
        <w:tc>
          <w:tcPr>
            <w:tcW w:w="1323" w:type="dxa"/>
          </w:tcPr>
          <w:p w14:paraId="251D8D2F" w14:textId="0355B87B" w:rsidR="002D3723" w:rsidRPr="002D3723" w:rsidRDefault="002D3723" w:rsidP="002D3723">
            <w:pPr>
              <w:widowControl w:val="0"/>
              <w:jc w:val="center"/>
              <w:rPr>
                <w:sz w:val="20"/>
                <w:szCs w:val="20"/>
              </w:rPr>
            </w:pPr>
            <w:r w:rsidRPr="002D3723">
              <w:rPr>
                <w:sz w:val="20"/>
                <w:szCs w:val="20"/>
              </w:rPr>
              <w:t>2</w:t>
            </w:r>
          </w:p>
        </w:tc>
        <w:tc>
          <w:tcPr>
            <w:tcW w:w="1323" w:type="dxa"/>
            <w:vAlign w:val="center"/>
          </w:tcPr>
          <w:p w14:paraId="79BE046F" w14:textId="037EE7C2" w:rsidR="002D3723" w:rsidRPr="002D3723" w:rsidRDefault="002D3723" w:rsidP="002D3723">
            <w:pPr>
              <w:widowControl w:val="0"/>
              <w:jc w:val="center"/>
              <w:rPr>
                <w:sz w:val="20"/>
                <w:szCs w:val="20"/>
              </w:rPr>
            </w:pPr>
            <w:r w:rsidRPr="002D3723">
              <w:rPr>
                <w:sz w:val="20"/>
                <w:szCs w:val="20"/>
              </w:rPr>
              <w:t>1</w:t>
            </w:r>
          </w:p>
        </w:tc>
        <w:tc>
          <w:tcPr>
            <w:tcW w:w="1323" w:type="dxa"/>
            <w:vAlign w:val="center"/>
          </w:tcPr>
          <w:p w14:paraId="09BD17A7" w14:textId="77777777" w:rsidR="002D3723" w:rsidRPr="002D3723" w:rsidRDefault="002D3723" w:rsidP="002D3723">
            <w:pPr>
              <w:widowControl w:val="0"/>
              <w:jc w:val="center"/>
              <w:rPr>
                <w:sz w:val="20"/>
                <w:szCs w:val="20"/>
              </w:rPr>
            </w:pPr>
          </w:p>
        </w:tc>
      </w:tr>
      <w:tr w:rsidR="002D3723" w:rsidRPr="00A0513F" w14:paraId="4247A1D7" w14:textId="77777777" w:rsidTr="008558E8">
        <w:trPr>
          <w:gridAfter w:val="1"/>
          <w:wAfter w:w="6" w:type="dxa"/>
        </w:trPr>
        <w:tc>
          <w:tcPr>
            <w:tcW w:w="704" w:type="dxa"/>
            <w:vAlign w:val="center"/>
          </w:tcPr>
          <w:p w14:paraId="7CCBDBF8" w14:textId="03ABACD0" w:rsidR="002D3723" w:rsidRPr="002D3723" w:rsidRDefault="002D3723" w:rsidP="002D3723">
            <w:pPr>
              <w:widowControl w:val="0"/>
              <w:jc w:val="center"/>
              <w:rPr>
                <w:sz w:val="20"/>
                <w:szCs w:val="20"/>
              </w:rPr>
            </w:pPr>
            <w:r w:rsidRPr="002D3723">
              <w:rPr>
                <w:sz w:val="20"/>
                <w:szCs w:val="20"/>
              </w:rPr>
              <w:t>37</w:t>
            </w:r>
          </w:p>
        </w:tc>
        <w:tc>
          <w:tcPr>
            <w:tcW w:w="4394" w:type="dxa"/>
          </w:tcPr>
          <w:p w14:paraId="33C2AB10" w14:textId="77777777" w:rsidR="002D3723" w:rsidRPr="002D3723" w:rsidRDefault="002D3723" w:rsidP="002D3723">
            <w:pPr>
              <w:widowControl w:val="0"/>
              <w:rPr>
                <w:sz w:val="20"/>
                <w:szCs w:val="20"/>
              </w:rPr>
            </w:pPr>
            <w:r w:rsidRPr="002D3723">
              <w:rPr>
                <w:sz w:val="20"/>
                <w:szCs w:val="20"/>
              </w:rPr>
              <w:t>Fostering Network</w:t>
            </w:r>
          </w:p>
        </w:tc>
        <w:tc>
          <w:tcPr>
            <w:tcW w:w="1323" w:type="dxa"/>
          </w:tcPr>
          <w:p w14:paraId="4E2942ED" w14:textId="0A92F55E" w:rsidR="002D3723" w:rsidRPr="002D3723" w:rsidRDefault="002D3723" w:rsidP="002D3723">
            <w:pPr>
              <w:widowControl w:val="0"/>
              <w:jc w:val="center"/>
              <w:rPr>
                <w:sz w:val="20"/>
                <w:szCs w:val="20"/>
              </w:rPr>
            </w:pPr>
            <w:r w:rsidRPr="002D3723">
              <w:rPr>
                <w:sz w:val="20"/>
                <w:szCs w:val="20"/>
              </w:rPr>
              <w:t>2</w:t>
            </w:r>
          </w:p>
        </w:tc>
        <w:tc>
          <w:tcPr>
            <w:tcW w:w="1323" w:type="dxa"/>
            <w:vAlign w:val="center"/>
          </w:tcPr>
          <w:p w14:paraId="1FF96E31" w14:textId="7FC3541D" w:rsidR="002D3723" w:rsidRPr="002D3723" w:rsidRDefault="002D3723" w:rsidP="002D3723">
            <w:pPr>
              <w:widowControl w:val="0"/>
              <w:jc w:val="center"/>
              <w:rPr>
                <w:sz w:val="20"/>
                <w:szCs w:val="20"/>
              </w:rPr>
            </w:pPr>
            <w:r w:rsidRPr="002D3723">
              <w:rPr>
                <w:sz w:val="20"/>
                <w:szCs w:val="20"/>
              </w:rPr>
              <w:t>4</w:t>
            </w:r>
          </w:p>
        </w:tc>
        <w:tc>
          <w:tcPr>
            <w:tcW w:w="1323" w:type="dxa"/>
            <w:vAlign w:val="center"/>
          </w:tcPr>
          <w:p w14:paraId="3F051D73" w14:textId="77777777" w:rsidR="002D3723" w:rsidRPr="002D3723" w:rsidRDefault="002D3723" w:rsidP="002D3723">
            <w:pPr>
              <w:widowControl w:val="0"/>
              <w:jc w:val="center"/>
              <w:rPr>
                <w:sz w:val="20"/>
                <w:szCs w:val="20"/>
              </w:rPr>
            </w:pPr>
          </w:p>
        </w:tc>
      </w:tr>
      <w:tr w:rsidR="002D3723" w:rsidRPr="00A0513F" w14:paraId="52442C51" w14:textId="77777777" w:rsidTr="008558E8">
        <w:trPr>
          <w:gridAfter w:val="1"/>
          <w:wAfter w:w="6" w:type="dxa"/>
        </w:trPr>
        <w:tc>
          <w:tcPr>
            <w:tcW w:w="704" w:type="dxa"/>
            <w:vAlign w:val="center"/>
          </w:tcPr>
          <w:p w14:paraId="51187F82" w14:textId="70294873" w:rsidR="002D3723" w:rsidRPr="002D3723" w:rsidRDefault="002D3723" w:rsidP="002D3723">
            <w:pPr>
              <w:widowControl w:val="0"/>
              <w:jc w:val="center"/>
              <w:rPr>
                <w:sz w:val="20"/>
                <w:szCs w:val="20"/>
              </w:rPr>
            </w:pPr>
            <w:r w:rsidRPr="002D3723">
              <w:rPr>
                <w:sz w:val="20"/>
                <w:szCs w:val="20"/>
              </w:rPr>
              <w:t>38</w:t>
            </w:r>
          </w:p>
        </w:tc>
        <w:tc>
          <w:tcPr>
            <w:tcW w:w="4394" w:type="dxa"/>
          </w:tcPr>
          <w:p w14:paraId="33E0863A" w14:textId="77777777" w:rsidR="002D3723" w:rsidRPr="002D3723" w:rsidRDefault="002D3723" w:rsidP="002D3723">
            <w:pPr>
              <w:widowControl w:val="0"/>
              <w:rPr>
                <w:sz w:val="20"/>
                <w:szCs w:val="20"/>
              </w:rPr>
            </w:pPr>
            <w:r w:rsidRPr="002D3723">
              <w:rPr>
                <w:sz w:val="20"/>
                <w:szCs w:val="20"/>
              </w:rPr>
              <w:t>Kinship Care Network</w:t>
            </w:r>
          </w:p>
        </w:tc>
        <w:tc>
          <w:tcPr>
            <w:tcW w:w="1323" w:type="dxa"/>
          </w:tcPr>
          <w:p w14:paraId="478A3D68" w14:textId="42DBD0D8" w:rsidR="002D3723" w:rsidRPr="002D3723" w:rsidRDefault="002D3723" w:rsidP="002D3723">
            <w:pPr>
              <w:widowControl w:val="0"/>
              <w:jc w:val="center"/>
              <w:rPr>
                <w:sz w:val="20"/>
                <w:szCs w:val="20"/>
              </w:rPr>
            </w:pPr>
            <w:r w:rsidRPr="002D3723">
              <w:rPr>
                <w:sz w:val="20"/>
                <w:szCs w:val="20"/>
              </w:rPr>
              <w:t>2</w:t>
            </w:r>
          </w:p>
        </w:tc>
        <w:tc>
          <w:tcPr>
            <w:tcW w:w="1323" w:type="dxa"/>
            <w:vAlign w:val="center"/>
          </w:tcPr>
          <w:p w14:paraId="1D628C8F" w14:textId="118A3FEE" w:rsidR="002D3723" w:rsidRPr="002D3723" w:rsidRDefault="002D3723" w:rsidP="002D3723">
            <w:pPr>
              <w:widowControl w:val="0"/>
              <w:jc w:val="center"/>
              <w:rPr>
                <w:sz w:val="20"/>
                <w:szCs w:val="20"/>
              </w:rPr>
            </w:pPr>
            <w:r w:rsidRPr="002D3723">
              <w:rPr>
                <w:sz w:val="20"/>
                <w:szCs w:val="20"/>
              </w:rPr>
              <w:t>3</w:t>
            </w:r>
          </w:p>
        </w:tc>
        <w:tc>
          <w:tcPr>
            <w:tcW w:w="1323" w:type="dxa"/>
            <w:vAlign w:val="center"/>
          </w:tcPr>
          <w:p w14:paraId="68B71241" w14:textId="77777777" w:rsidR="002D3723" w:rsidRPr="002D3723" w:rsidRDefault="002D3723" w:rsidP="002D3723">
            <w:pPr>
              <w:widowControl w:val="0"/>
              <w:jc w:val="center"/>
              <w:rPr>
                <w:sz w:val="20"/>
                <w:szCs w:val="20"/>
              </w:rPr>
            </w:pPr>
          </w:p>
        </w:tc>
      </w:tr>
      <w:tr w:rsidR="002D3723" w:rsidRPr="00A0513F" w14:paraId="17AD62F9" w14:textId="77777777" w:rsidTr="008558E8">
        <w:trPr>
          <w:gridAfter w:val="1"/>
          <w:wAfter w:w="6" w:type="dxa"/>
        </w:trPr>
        <w:tc>
          <w:tcPr>
            <w:tcW w:w="704" w:type="dxa"/>
            <w:vAlign w:val="center"/>
          </w:tcPr>
          <w:p w14:paraId="1C64FE10" w14:textId="331CF5F8" w:rsidR="002D3723" w:rsidRPr="002D3723" w:rsidRDefault="002D3723" w:rsidP="002D3723">
            <w:pPr>
              <w:widowControl w:val="0"/>
              <w:jc w:val="center"/>
              <w:rPr>
                <w:sz w:val="20"/>
                <w:szCs w:val="20"/>
              </w:rPr>
            </w:pPr>
            <w:r w:rsidRPr="002D3723">
              <w:rPr>
                <w:sz w:val="20"/>
                <w:szCs w:val="20"/>
              </w:rPr>
              <w:t>39</w:t>
            </w:r>
          </w:p>
        </w:tc>
        <w:tc>
          <w:tcPr>
            <w:tcW w:w="4394" w:type="dxa"/>
          </w:tcPr>
          <w:p w14:paraId="69736F19" w14:textId="77777777" w:rsidR="002D3723" w:rsidRPr="002D3723" w:rsidRDefault="002D3723" w:rsidP="002D3723">
            <w:pPr>
              <w:widowControl w:val="0"/>
              <w:rPr>
                <w:sz w:val="20"/>
                <w:szCs w:val="20"/>
              </w:rPr>
            </w:pPr>
            <w:r w:rsidRPr="002D3723">
              <w:rPr>
                <w:sz w:val="20"/>
                <w:szCs w:val="20"/>
              </w:rPr>
              <w:t>Principal Social Workers Network</w:t>
            </w:r>
          </w:p>
        </w:tc>
        <w:tc>
          <w:tcPr>
            <w:tcW w:w="1323" w:type="dxa"/>
          </w:tcPr>
          <w:p w14:paraId="0C79F045" w14:textId="05E7C311" w:rsidR="002D3723" w:rsidRPr="002D3723" w:rsidRDefault="002D3723" w:rsidP="002D3723">
            <w:pPr>
              <w:widowControl w:val="0"/>
              <w:jc w:val="center"/>
              <w:rPr>
                <w:sz w:val="20"/>
                <w:szCs w:val="20"/>
              </w:rPr>
            </w:pPr>
            <w:r w:rsidRPr="002D3723">
              <w:rPr>
                <w:sz w:val="20"/>
                <w:szCs w:val="20"/>
              </w:rPr>
              <w:t>2</w:t>
            </w:r>
          </w:p>
        </w:tc>
        <w:tc>
          <w:tcPr>
            <w:tcW w:w="1323" w:type="dxa"/>
            <w:vAlign w:val="center"/>
          </w:tcPr>
          <w:p w14:paraId="3D0346E8" w14:textId="1F9D28A6" w:rsidR="002D3723" w:rsidRPr="002D3723" w:rsidRDefault="002D3723" w:rsidP="002D3723">
            <w:pPr>
              <w:widowControl w:val="0"/>
              <w:jc w:val="center"/>
              <w:rPr>
                <w:sz w:val="20"/>
                <w:szCs w:val="20"/>
              </w:rPr>
            </w:pPr>
            <w:r w:rsidRPr="002D3723">
              <w:rPr>
                <w:sz w:val="20"/>
                <w:szCs w:val="20"/>
              </w:rPr>
              <w:t>1,2,3,4</w:t>
            </w:r>
          </w:p>
        </w:tc>
        <w:tc>
          <w:tcPr>
            <w:tcW w:w="1323" w:type="dxa"/>
            <w:vAlign w:val="center"/>
          </w:tcPr>
          <w:p w14:paraId="41C402D4" w14:textId="77777777" w:rsidR="002D3723" w:rsidRPr="002D3723" w:rsidRDefault="002D3723" w:rsidP="002D3723">
            <w:pPr>
              <w:widowControl w:val="0"/>
              <w:jc w:val="center"/>
              <w:rPr>
                <w:sz w:val="20"/>
                <w:szCs w:val="20"/>
              </w:rPr>
            </w:pPr>
          </w:p>
        </w:tc>
      </w:tr>
      <w:tr w:rsidR="002D3723" w:rsidRPr="00A0513F" w14:paraId="69B0BA39" w14:textId="77777777" w:rsidTr="008558E8">
        <w:trPr>
          <w:gridAfter w:val="1"/>
          <w:wAfter w:w="6" w:type="dxa"/>
        </w:trPr>
        <w:tc>
          <w:tcPr>
            <w:tcW w:w="704" w:type="dxa"/>
            <w:vAlign w:val="center"/>
          </w:tcPr>
          <w:p w14:paraId="71BAA9C5" w14:textId="0AF2574B" w:rsidR="002D3723" w:rsidRPr="002D3723" w:rsidRDefault="002D3723" w:rsidP="002D3723">
            <w:pPr>
              <w:widowControl w:val="0"/>
              <w:jc w:val="center"/>
              <w:rPr>
                <w:sz w:val="20"/>
                <w:szCs w:val="20"/>
              </w:rPr>
            </w:pPr>
            <w:r w:rsidRPr="002D3723">
              <w:rPr>
                <w:sz w:val="20"/>
                <w:szCs w:val="20"/>
              </w:rPr>
              <w:t>40</w:t>
            </w:r>
          </w:p>
        </w:tc>
        <w:tc>
          <w:tcPr>
            <w:tcW w:w="4394" w:type="dxa"/>
          </w:tcPr>
          <w:p w14:paraId="210FD711" w14:textId="77777777" w:rsidR="002D3723" w:rsidRPr="002D3723" w:rsidRDefault="002D3723" w:rsidP="002D3723">
            <w:pPr>
              <w:widowControl w:val="0"/>
              <w:rPr>
                <w:sz w:val="20"/>
                <w:szCs w:val="20"/>
              </w:rPr>
            </w:pPr>
            <w:r w:rsidRPr="002D3723">
              <w:rPr>
                <w:sz w:val="20"/>
                <w:szCs w:val="20"/>
              </w:rPr>
              <w:t>Quality Assurance Network</w:t>
            </w:r>
          </w:p>
        </w:tc>
        <w:tc>
          <w:tcPr>
            <w:tcW w:w="1323" w:type="dxa"/>
          </w:tcPr>
          <w:p w14:paraId="77BA5B3F" w14:textId="2733196D" w:rsidR="002D3723" w:rsidRPr="002D3723" w:rsidRDefault="002D3723" w:rsidP="002D3723">
            <w:pPr>
              <w:widowControl w:val="0"/>
              <w:jc w:val="center"/>
              <w:rPr>
                <w:sz w:val="20"/>
                <w:szCs w:val="20"/>
              </w:rPr>
            </w:pPr>
            <w:r w:rsidRPr="002D3723">
              <w:rPr>
                <w:sz w:val="20"/>
                <w:szCs w:val="20"/>
              </w:rPr>
              <w:t>2</w:t>
            </w:r>
          </w:p>
        </w:tc>
        <w:tc>
          <w:tcPr>
            <w:tcW w:w="1323" w:type="dxa"/>
            <w:vAlign w:val="center"/>
          </w:tcPr>
          <w:p w14:paraId="434B894E" w14:textId="6B2D2F09" w:rsidR="002D3723" w:rsidRPr="002D3723" w:rsidRDefault="002D3723" w:rsidP="002D3723">
            <w:pPr>
              <w:widowControl w:val="0"/>
              <w:jc w:val="center"/>
              <w:rPr>
                <w:sz w:val="20"/>
                <w:szCs w:val="20"/>
              </w:rPr>
            </w:pPr>
            <w:r w:rsidRPr="002D3723">
              <w:rPr>
                <w:sz w:val="20"/>
                <w:szCs w:val="20"/>
              </w:rPr>
              <w:t>1,2,3,4</w:t>
            </w:r>
          </w:p>
        </w:tc>
        <w:tc>
          <w:tcPr>
            <w:tcW w:w="1323" w:type="dxa"/>
            <w:vAlign w:val="center"/>
          </w:tcPr>
          <w:p w14:paraId="43DF5445" w14:textId="77777777" w:rsidR="002D3723" w:rsidRPr="002D3723" w:rsidRDefault="002D3723" w:rsidP="002D3723">
            <w:pPr>
              <w:widowControl w:val="0"/>
              <w:jc w:val="center"/>
              <w:rPr>
                <w:sz w:val="20"/>
                <w:szCs w:val="20"/>
              </w:rPr>
            </w:pPr>
          </w:p>
        </w:tc>
      </w:tr>
      <w:tr w:rsidR="002D3723" w:rsidRPr="00A0513F" w14:paraId="105A7DDF" w14:textId="77777777" w:rsidTr="008558E8">
        <w:trPr>
          <w:gridAfter w:val="1"/>
          <w:wAfter w:w="6" w:type="dxa"/>
        </w:trPr>
        <w:tc>
          <w:tcPr>
            <w:tcW w:w="704" w:type="dxa"/>
            <w:vAlign w:val="center"/>
          </w:tcPr>
          <w:p w14:paraId="3BE510C6" w14:textId="58903BE4" w:rsidR="002D3723" w:rsidRPr="002D3723" w:rsidRDefault="002D3723" w:rsidP="002D3723">
            <w:pPr>
              <w:widowControl w:val="0"/>
              <w:jc w:val="center"/>
              <w:rPr>
                <w:sz w:val="20"/>
                <w:szCs w:val="20"/>
              </w:rPr>
            </w:pPr>
            <w:r w:rsidRPr="002D3723">
              <w:rPr>
                <w:sz w:val="20"/>
                <w:szCs w:val="20"/>
              </w:rPr>
              <w:t>41</w:t>
            </w:r>
          </w:p>
        </w:tc>
        <w:tc>
          <w:tcPr>
            <w:tcW w:w="4394" w:type="dxa"/>
          </w:tcPr>
          <w:p w14:paraId="5DC13D44" w14:textId="77777777" w:rsidR="002D3723" w:rsidRPr="002D3723" w:rsidRDefault="002D3723" w:rsidP="002D3723">
            <w:pPr>
              <w:widowControl w:val="0"/>
              <w:rPr>
                <w:sz w:val="20"/>
                <w:szCs w:val="20"/>
              </w:rPr>
            </w:pPr>
            <w:r w:rsidRPr="002D3723">
              <w:rPr>
                <w:sz w:val="20"/>
                <w:szCs w:val="20"/>
              </w:rPr>
              <w:t>AD Safeguarding Network</w:t>
            </w:r>
          </w:p>
        </w:tc>
        <w:tc>
          <w:tcPr>
            <w:tcW w:w="1323" w:type="dxa"/>
          </w:tcPr>
          <w:p w14:paraId="59584287" w14:textId="6E63318D" w:rsidR="002D3723" w:rsidRPr="002D3723" w:rsidRDefault="002D3723" w:rsidP="002D3723">
            <w:pPr>
              <w:widowControl w:val="0"/>
              <w:jc w:val="center"/>
              <w:rPr>
                <w:sz w:val="20"/>
                <w:szCs w:val="20"/>
              </w:rPr>
            </w:pPr>
            <w:r w:rsidRPr="002D3723">
              <w:rPr>
                <w:sz w:val="20"/>
                <w:szCs w:val="20"/>
              </w:rPr>
              <w:t>2</w:t>
            </w:r>
          </w:p>
        </w:tc>
        <w:tc>
          <w:tcPr>
            <w:tcW w:w="1323" w:type="dxa"/>
            <w:vAlign w:val="center"/>
          </w:tcPr>
          <w:p w14:paraId="29FD134E" w14:textId="3F725817" w:rsidR="002D3723" w:rsidRPr="002D3723" w:rsidRDefault="002D3723" w:rsidP="002D3723">
            <w:pPr>
              <w:widowControl w:val="0"/>
              <w:jc w:val="center"/>
              <w:rPr>
                <w:sz w:val="20"/>
                <w:szCs w:val="20"/>
              </w:rPr>
            </w:pPr>
            <w:r w:rsidRPr="002D3723">
              <w:rPr>
                <w:sz w:val="20"/>
                <w:szCs w:val="20"/>
              </w:rPr>
              <w:t>1,2,3,4</w:t>
            </w:r>
          </w:p>
        </w:tc>
        <w:tc>
          <w:tcPr>
            <w:tcW w:w="1323" w:type="dxa"/>
            <w:vAlign w:val="center"/>
          </w:tcPr>
          <w:p w14:paraId="6CDA5E24" w14:textId="77777777" w:rsidR="002D3723" w:rsidRPr="002D3723" w:rsidRDefault="002D3723" w:rsidP="002D3723">
            <w:pPr>
              <w:widowControl w:val="0"/>
              <w:jc w:val="center"/>
              <w:rPr>
                <w:sz w:val="20"/>
                <w:szCs w:val="20"/>
              </w:rPr>
            </w:pPr>
          </w:p>
        </w:tc>
      </w:tr>
      <w:tr w:rsidR="002D3723" w:rsidRPr="00A0513F" w14:paraId="0953670A" w14:textId="77777777" w:rsidTr="008558E8">
        <w:trPr>
          <w:gridAfter w:val="1"/>
          <w:wAfter w:w="6" w:type="dxa"/>
        </w:trPr>
        <w:tc>
          <w:tcPr>
            <w:tcW w:w="704" w:type="dxa"/>
            <w:vAlign w:val="center"/>
          </w:tcPr>
          <w:p w14:paraId="7A9B91F9" w14:textId="641230B9" w:rsidR="002D3723" w:rsidRPr="002D3723" w:rsidRDefault="002D3723" w:rsidP="002D3723">
            <w:pPr>
              <w:widowControl w:val="0"/>
              <w:jc w:val="center"/>
              <w:rPr>
                <w:sz w:val="20"/>
                <w:szCs w:val="20"/>
              </w:rPr>
            </w:pPr>
            <w:r w:rsidRPr="002D3723">
              <w:rPr>
                <w:sz w:val="20"/>
                <w:szCs w:val="20"/>
              </w:rPr>
              <w:t>42</w:t>
            </w:r>
          </w:p>
        </w:tc>
        <w:tc>
          <w:tcPr>
            <w:tcW w:w="4394" w:type="dxa"/>
          </w:tcPr>
          <w:p w14:paraId="3D3C05FA" w14:textId="0444D151" w:rsidR="002D3723" w:rsidRPr="002D3723" w:rsidRDefault="002D3723" w:rsidP="002D3723">
            <w:pPr>
              <w:widowControl w:val="0"/>
              <w:rPr>
                <w:sz w:val="20"/>
                <w:szCs w:val="20"/>
              </w:rPr>
            </w:pPr>
            <w:r w:rsidRPr="002D3723">
              <w:rPr>
                <w:sz w:val="20"/>
                <w:szCs w:val="20"/>
              </w:rPr>
              <w:t>Education Directors’Network</w:t>
            </w:r>
          </w:p>
        </w:tc>
        <w:tc>
          <w:tcPr>
            <w:tcW w:w="1323" w:type="dxa"/>
          </w:tcPr>
          <w:p w14:paraId="42BE1FDC" w14:textId="6E70EEF2" w:rsidR="002D3723" w:rsidRPr="002D3723" w:rsidRDefault="002D3723" w:rsidP="002D3723">
            <w:pPr>
              <w:widowControl w:val="0"/>
              <w:jc w:val="center"/>
              <w:rPr>
                <w:sz w:val="20"/>
                <w:szCs w:val="20"/>
              </w:rPr>
            </w:pPr>
            <w:r w:rsidRPr="002D3723">
              <w:rPr>
                <w:sz w:val="20"/>
                <w:szCs w:val="20"/>
              </w:rPr>
              <w:t>2</w:t>
            </w:r>
          </w:p>
        </w:tc>
        <w:tc>
          <w:tcPr>
            <w:tcW w:w="1323" w:type="dxa"/>
            <w:vAlign w:val="center"/>
          </w:tcPr>
          <w:p w14:paraId="12D9252C" w14:textId="20AA52E2" w:rsidR="002D3723" w:rsidRPr="002D3723" w:rsidRDefault="002D3723" w:rsidP="002D3723">
            <w:pPr>
              <w:widowControl w:val="0"/>
              <w:jc w:val="center"/>
              <w:rPr>
                <w:sz w:val="20"/>
                <w:szCs w:val="20"/>
              </w:rPr>
            </w:pPr>
            <w:r w:rsidRPr="002D3723">
              <w:rPr>
                <w:sz w:val="20"/>
                <w:szCs w:val="20"/>
              </w:rPr>
              <w:t>1,2,3,4</w:t>
            </w:r>
          </w:p>
        </w:tc>
        <w:tc>
          <w:tcPr>
            <w:tcW w:w="1323" w:type="dxa"/>
            <w:vAlign w:val="center"/>
          </w:tcPr>
          <w:p w14:paraId="2F73D231" w14:textId="77777777" w:rsidR="002D3723" w:rsidRPr="002D3723" w:rsidRDefault="002D3723" w:rsidP="002D3723">
            <w:pPr>
              <w:widowControl w:val="0"/>
              <w:jc w:val="center"/>
              <w:rPr>
                <w:sz w:val="20"/>
                <w:szCs w:val="20"/>
              </w:rPr>
            </w:pPr>
          </w:p>
        </w:tc>
      </w:tr>
      <w:tr w:rsidR="002D3723" w:rsidRPr="00A0513F" w14:paraId="1E58F0CA" w14:textId="77777777" w:rsidTr="008558E8">
        <w:trPr>
          <w:gridAfter w:val="1"/>
          <w:wAfter w:w="6" w:type="dxa"/>
        </w:trPr>
        <w:tc>
          <w:tcPr>
            <w:tcW w:w="704" w:type="dxa"/>
            <w:vAlign w:val="center"/>
          </w:tcPr>
          <w:p w14:paraId="5FA497D0" w14:textId="534C3BDE" w:rsidR="002D3723" w:rsidRPr="002D3723" w:rsidRDefault="002D3723" w:rsidP="002D3723">
            <w:pPr>
              <w:widowControl w:val="0"/>
              <w:jc w:val="center"/>
              <w:rPr>
                <w:sz w:val="20"/>
                <w:szCs w:val="20"/>
              </w:rPr>
            </w:pPr>
            <w:r w:rsidRPr="002D3723">
              <w:rPr>
                <w:sz w:val="20"/>
                <w:szCs w:val="20"/>
              </w:rPr>
              <w:t>43</w:t>
            </w:r>
          </w:p>
        </w:tc>
        <w:tc>
          <w:tcPr>
            <w:tcW w:w="4394" w:type="dxa"/>
          </w:tcPr>
          <w:p w14:paraId="4860F4B5" w14:textId="77777777" w:rsidR="002D3723" w:rsidRPr="002D3723" w:rsidRDefault="002D3723" w:rsidP="002D3723">
            <w:pPr>
              <w:widowControl w:val="0"/>
              <w:rPr>
                <w:sz w:val="20"/>
                <w:szCs w:val="20"/>
              </w:rPr>
            </w:pPr>
            <w:r w:rsidRPr="002D3723">
              <w:rPr>
                <w:sz w:val="20"/>
                <w:szCs w:val="20"/>
              </w:rPr>
              <w:t>Lead Members Network</w:t>
            </w:r>
          </w:p>
        </w:tc>
        <w:tc>
          <w:tcPr>
            <w:tcW w:w="1323" w:type="dxa"/>
          </w:tcPr>
          <w:p w14:paraId="4A989E0B" w14:textId="7D8BBC83" w:rsidR="002D3723" w:rsidRPr="002D3723" w:rsidRDefault="002D3723" w:rsidP="002D3723">
            <w:pPr>
              <w:widowControl w:val="0"/>
              <w:jc w:val="center"/>
              <w:rPr>
                <w:sz w:val="20"/>
                <w:szCs w:val="20"/>
              </w:rPr>
            </w:pPr>
            <w:r w:rsidRPr="002D3723">
              <w:rPr>
                <w:sz w:val="20"/>
                <w:szCs w:val="20"/>
              </w:rPr>
              <w:t>2</w:t>
            </w:r>
          </w:p>
        </w:tc>
        <w:tc>
          <w:tcPr>
            <w:tcW w:w="1323" w:type="dxa"/>
            <w:vAlign w:val="center"/>
          </w:tcPr>
          <w:p w14:paraId="5BF3E11D" w14:textId="413A6A7D" w:rsidR="002D3723" w:rsidRPr="002D3723" w:rsidRDefault="002D3723" w:rsidP="002D3723">
            <w:pPr>
              <w:widowControl w:val="0"/>
              <w:jc w:val="center"/>
              <w:rPr>
                <w:sz w:val="20"/>
                <w:szCs w:val="20"/>
              </w:rPr>
            </w:pPr>
            <w:r w:rsidRPr="002D3723">
              <w:rPr>
                <w:sz w:val="20"/>
                <w:szCs w:val="20"/>
              </w:rPr>
              <w:t>1,2,3,4</w:t>
            </w:r>
          </w:p>
        </w:tc>
        <w:tc>
          <w:tcPr>
            <w:tcW w:w="1323" w:type="dxa"/>
            <w:vAlign w:val="center"/>
          </w:tcPr>
          <w:p w14:paraId="360FFC90" w14:textId="77777777" w:rsidR="002D3723" w:rsidRPr="002D3723" w:rsidRDefault="002D3723" w:rsidP="002D3723">
            <w:pPr>
              <w:widowControl w:val="0"/>
              <w:jc w:val="center"/>
              <w:rPr>
                <w:sz w:val="20"/>
                <w:szCs w:val="20"/>
              </w:rPr>
            </w:pPr>
          </w:p>
        </w:tc>
      </w:tr>
      <w:tr w:rsidR="002D3723" w:rsidRPr="00A0513F" w14:paraId="508A341D" w14:textId="77777777" w:rsidTr="008558E8">
        <w:trPr>
          <w:gridAfter w:val="1"/>
          <w:wAfter w:w="6" w:type="dxa"/>
        </w:trPr>
        <w:tc>
          <w:tcPr>
            <w:tcW w:w="704" w:type="dxa"/>
            <w:vAlign w:val="center"/>
          </w:tcPr>
          <w:p w14:paraId="573A6D04" w14:textId="1753DA85" w:rsidR="002D3723" w:rsidRPr="002D3723" w:rsidRDefault="002D3723" w:rsidP="002D3723">
            <w:pPr>
              <w:widowControl w:val="0"/>
              <w:jc w:val="center"/>
              <w:rPr>
                <w:sz w:val="20"/>
                <w:szCs w:val="20"/>
              </w:rPr>
            </w:pPr>
            <w:r w:rsidRPr="002D3723">
              <w:rPr>
                <w:sz w:val="20"/>
                <w:szCs w:val="20"/>
              </w:rPr>
              <w:t>44</w:t>
            </w:r>
          </w:p>
        </w:tc>
        <w:tc>
          <w:tcPr>
            <w:tcW w:w="4394" w:type="dxa"/>
          </w:tcPr>
          <w:p w14:paraId="77751069" w14:textId="2CDCAFB4" w:rsidR="002D3723" w:rsidRPr="002D3723" w:rsidRDefault="002D3723" w:rsidP="002D3723">
            <w:pPr>
              <w:widowControl w:val="0"/>
              <w:rPr>
                <w:sz w:val="20"/>
                <w:szCs w:val="20"/>
              </w:rPr>
            </w:pPr>
            <w:r w:rsidRPr="002D3723">
              <w:rPr>
                <w:sz w:val="20"/>
                <w:szCs w:val="20"/>
              </w:rPr>
              <w:t>Rewards and Offers for Foster Carers</w:t>
            </w:r>
          </w:p>
        </w:tc>
        <w:tc>
          <w:tcPr>
            <w:tcW w:w="1323" w:type="dxa"/>
            <w:vAlign w:val="center"/>
          </w:tcPr>
          <w:p w14:paraId="610383CE" w14:textId="327B8ACC" w:rsidR="002D3723" w:rsidRPr="002D3723" w:rsidRDefault="002D3723" w:rsidP="002D3723">
            <w:pPr>
              <w:widowControl w:val="0"/>
              <w:jc w:val="center"/>
              <w:rPr>
                <w:sz w:val="20"/>
                <w:szCs w:val="20"/>
              </w:rPr>
            </w:pPr>
            <w:r w:rsidRPr="002D3723">
              <w:rPr>
                <w:sz w:val="20"/>
                <w:szCs w:val="20"/>
              </w:rPr>
              <w:t>3</w:t>
            </w:r>
          </w:p>
        </w:tc>
        <w:tc>
          <w:tcPr>
            <w:tcW w:w="1323" w:type="dxa"/>
            <w:vAlign w:val="center"/>
          </w:tcPr>
          <w:p w14:paraId="5EE452D2" w14:textId="4CE1AB96" w:rsidR="002D3723" w:rsidRPr="002D3723" w:rsidRDefault="002D3723" w:rsidP="002D3723">
            <w:pPr>
              <w:widowControl w:val="0"/>
              <w:jc w:val="center"/>
              <w:rPr>
                <w:sz w:val="20"/>
                <w:szCs w:val="20"/>
              </w:rPr>
            </w:pPr>
            <w:r w:rsidRPr="002D3723">
              <w:rPr>
                <w:sz w:val="20"/>
                <w:szCs w:val="20"/>
              </w:rPr>
              <w:t>4</w:t>
            </w:r>
          </w:p>
        </w:tc>
        <w:tc>
          <w:tcPr>
            <w:tcW w:w="1323" w:type="dxa"/>
            <w:vAlign w:val="center"/>
          </w:tcPr>
          <w:p w14:paraId="784A2C16" w14:textId="77777777" w:rsidR="002D3723" w:rsidRPr="002D3723" w:rsidRDefault="002D3723" w:rsidP="002D3723">
            <w:pPr>
              <w:widowControl w:val="0"/>
              <w:jc w:val="center"/>
              <w:rPr>
                <w:sz w:val="20"/>
                <w:szCs w:val="20"/>
              </w:rPr>
            </w:pPr>
          </w:p>
        </w:tc>
      </w:tr>
      <w:tr w:rsidR="002D3723" w:rsidRPr="00A0513F" w14:paraId="2E7B7ECF" w14:textId="77777777" w:rsidTr="008558E8">
        <w:trPr>
          <w:gridAfter w:val="1"/>
          <w:wAfter w:w="6" w:type="dxa"/>
        </w:trPr>
        <w:tc>
          <w:tcPr>
            <w:tcW w:w="704" w:type="dxa"/>
            <w:vAlign w:val="center"/>
          </w:tcPr>
          <w:p w14:paraId="233B406C" w14:textId="43F36661" w:rsidR="002D3723" w:rsidRPr="002D3723" w:rsidRDefault="002D3723" w:rsidP="002D3723">
            <w:pPr>
              <w:widowControl w:val="0"/>
              <w:jc w:val="center"/>
              <w:rPr>
                <w:sz w:val="20"/>
                <w:szCs w:val="20"/>
              </w:rPr>
            </w:pPr>
            <w:r w:rsidRPr="002D3723">
              <w:rPr>
                <w:sz w:val="20"/>
                <w:szCs w:val="20"/>
              </w:rPr>
              <w:t>46</w:t>
            </w:r>
          </w:p>
        </w:tc>
        <w:tc>
          <w:tcPr>
            <w:tcW w:w="4394" w:type="dxa"/>
          </w:tcPr>
          <w:p w14:paraId="332336B8" w14:textId="055FE3C0" w:rsidR="002D3723" w:rsidRPr="002D3723" w:rsidRDefault="002D3723" w:rsidP="002D3723">
            <w:pPr>
              <w:widowControl w:val="0"/>
              <w:rPr>
                <w:sz w:val="20"/>
                <w:szCs w:val="20"/>
              </w:rPr>
            </w:pPr>
            <w:r w:rsidRPr="002D3723">
              <w:rPr>
                <w:sz w:val="20"/>
                <w:szCs w:val="20"/>
              </w:rPr>
              <w:t>CYP and Continuing Health Care</w:t>
            </w:r>
          </w:p>
        </w:tc>
        <w:tc>
          <w:tcPr>
            <w:tcW w:w="1323" w:type="dxa"/>
            <w:vAlign w:val="center"/>
          </w:tcPr>
          <w:p w14:paraId="68F6EF42" w14:textId="48888B7A" w:rsidR="002D3723" w:rsidRPr="002D3723" w:rsidRDefault="002D3723" w:rsidP="002D3723">
            <w:pPr>
              <w:widowControl w:val="0"/>
              <w:jc w:val="center"/>
              <w:rPr>
                <w:sz w:val="20"/>
                <w:szCs w:val="20"/>
              </w:rPr>
            </w:pPr>
            <w:r w:rsidRPr="002D3723">
              <w:rPr>
                <w:sz w:val="20"/>
                <w:szCs w:val="20"/>
              </w:rPr>
              <w:t>2</w:t>
            </w:r>
          </w:p>
        </w:tc>
        <w:tc>
          <w:tcPr>
            <w:tcW w:w="1323" w:type="dxa"/>
            <w:vAlign w:val="center"/>
          </w:tcPr>
          <w:p w14:paraId="64459C94" w14:textId="08806BC4" w:rsidR="002D3723" w:rsidRPr="002D3723" w:rsidRDefault="002D3723" w:rsidP="002D3723">
            <w:pPr>
              <w:widowControl w:val="0"/>
              <w:jc w:val="center"/>
              <w:rPr>
                <w:sz w:val="20"/>
                <w:szCs w:val="20"/>
              </w:rPr>
            </w:pPr>
            <w:r w:rsidRPr="002D3723">
              <w:rPr>
                <w:sz w:val="20"/>
                <w:szCs w:val="20"/>
              </w:rPr>
              <w:t>1</w:t>
            </w:r>
          </w:p>
        </w:tc>
        <w:tc>
          <w:tcPr>
            <w:tcW w:w="1323" w:type="dxa"/>
            <w:vAlign w:val="center"/>
          </w:tcPr>
          <w:p w14:paraId="5D94BF4B" w14:textId="25720ABC" w:rsidR="002D3723" w:rsidRPr="002D3723" w:rsidRDefault="002D3723" w:rsidP="002D3723">
            <w:pPr>
              <w:widowControl w:val="0"/>
              <w:jc w:val="center"/>
              <w:rPr>
                <w:sz w:val="20"/>
                <w:szCs w:val="20"/>
              </w:rPr>
            </w:pPr>
          </w:p>
        </w:tc>
      </w:tr>
      <w:tr w:rsidR="002D3723" w:rsidRPr="00A0513F" w14:paraId="489D1E20" w14:textId="77777777" w:rsidTr="008558E8">
        <w:trPr>
          <w:gridAfter w:val="1"/>
          <w:wAfter w:w="6" w:type="dxa"/>
        </w:trPr>
        <w:tc>
          <w:tcPr>
            <w:tcW w:w="704" w:type="dxa"/>
            <w:vAlign w:val="center"/>
          </w:tcPr>
          <w:p w14:paraId="52BC8784" w14:textId="2DD57EA4" w:rsidR="002D3723" w:rsidRPr="002D3723" w:rsidRDefault="002D3723" w:rsidP="002D3723">
            <w:pPr>
              <w:widowControl w:val="0"/>
              <w:jc w:val="center"/>
              <w:rPr>
                <w:sz w:val="20"/>
                <w:szCs w:val="20"/>
              </w:rPr>
            </w:pPr>
            <w:r w:rsidRPr="002D3723">
              <w:rPr>
                <w:sz w:val="20"/>
                <w:szCs w:val="20"/>
              </w:rPr>
              <w:t>47</w:t>
            </w:r>
          </w:p>
        </w:tc>
        <w:tc>
          <w:tcPr>
            <w:tcW w:w="4394" w:type="dxa"/>
          </w:tcPr>
          <w:p w14:paraId="25A7B543" w14:textId="08635698" w:rsidR="002D3723" w:rsidRPr="002D3723" w:rsidRDefault="002D3723" w:rsidP="002D3723">
            <w:pPr>
              <w:widowControl w:val="0"/>
              <w:rPr>
                <w:sz w:val="20"/>
                <w:szCs w:val="20"/>
              </w:rPr>
            </w:pPr>
            <w:r w:rsidRPr="002D3723">
              <w:rPr>
                <w:sz w:val="20"/>
                <w:szCs w:val="20"/>
              </w:rPr>
              <w:t>QA research project, phase 3</w:t>
            </w:r>
          </w:p>
        </w:tc>
        <w:tc>
          <w:tcPr>
            <w:tcW w:w="1323" w:type="dxa"/>
            <w:vAlign w:val="center"/>
          </w:tcPr>
          <w:p w14:paraId="2DE18ACE" w14:textId="395B9938" w:rsidR="002D3723" w:rsidRPr="002D3723" w:rsidRDefault="002D3723" w:rsidP="002D3723">
            <w:pPr>
              <w:widowControl w:val="0"/>
              <w:jc w:val="center"/>
              <w:rPr>
                <w:sz w:val="20"/>
                <w:szCs w:val="20"/>
              </w:rPr>
            </w:pPr>
            <w:r w:rsidRPr="002D3723">
              <w:rPr>
                <w:sz w:val="20"/>
                <w:szCs w:val="20"/>
              </w:rPr>
              <w:t>2</w:t>
            </w:r>
          </w:p>
        </w:tc>
        <w:tc>
          <w:tcPr>
            <w:tcW w:w="1323" w:type="dxa"/>
            <w:vAlign w:val="center"/>
          </w:tcPr>
          <w:p w14:paraId="4096D4E8" w14:textId="41B3029D" w:rsidR="002D3723" w:rsidRPr="002D3723" w:rsidRDefault="002D3723" w:rsidP="002D3723">
            <w:pPr>
              <w:widowControl w:val="0"/>
              <w:jc w:val="center"/>
              <w:rPr>
                <w:sz w:val="20"/>
                <w:szCs w:val="20"/>
              </w:rPr>
            </w:pPr>
            <w:r w:rsidRPr="002D3723">
              <w:rPr>
                <w:sz w:val="20"/>
                <w:szCs w:val="20"/>
              </w:rPr>
              <w:t>1,2,3,4</w:t>
            </w:r>
          </w:p>
        </w:tc>
        <w:tc>
          <w:tcPr>
            <w:tcW w:w="1323" w:type="dxa"/>
            <w:vAlign w:val="center"/>
          </w:tcPr>
          <w:p w14:paraId="75729A7A" w14:textId="77777777" w:rsidR="002D3723" w:rsidRPr="002D3723" w:rsidRDefault="002D3723" w:rsidP="002D3723">
            <w:pPr>
              <w:widowControl w:val="0"/>
              <w:jc w:val="center"/>
              <w:rPr>
                <w:sz w:val="20"/>
                <w:szCs w:val="20"/>
              </w:rPr>
            </w:pPr>
          </w:p>
        </w:tc>
      </w:tr>
      <w:tr w:rsidR="002D3723" w:rsidRPr="00A0513F" w14:paraId="68E68EAE" w14:textId="77777777" w:rsidTr="008558E8">
        <w:trPr>
          <w:gridAfter w:val="1"/>
          <w:wAfter w:w="6" w:type="dxa"/>
        </w:trPr>
        <w:tc>
          <w:tcPr>
            <w:tcW w:w="704" w:type="dxa"/>
            <w:vAlign w:val="center"/>
          </w:tcPr>
          <w:p w14:paraId="4E99895E" w14:textId="227DE210" w:rsidR="002D3723" w:rsidRPr="002D3723" w:rsidRDefault="002D3723" w:rsidP="002D3723">
            <w:pPr>
              <w:widowControl w:val="0"/>
              <w:jc w:val="center"/>
              <w:rPr>
                <w:sz w:val="20"/>
                <w:szCs w:val="20"/>
              </w:rPr>
            </w:pPr>
            <w:r w:rsidRPr="002D3723">
              <w:rPr>
                <w:sz w:val="20"/>
                <w:szCs w:val="20"/>
              </w:rPr>
              <w:t>48</w:t>
            </w:r>
          </w:p>
        </w:tc>
        <w:tc>
          <w:tcPr>
            <w:tcW w:w="4394" w:type="dxa"/>
          </w:tcPr>
          <w:p w14:paraId="7337A985" w14:textId="593C9029" w:rsidR="002D3723" w:rsidRPr="002D3723" w:rsidRDefault="002D3723" w:rsidP="002D3723">
            <w:pPr>
              <w:widowControl w:val="0"/>
              <w:rPr>
                <w:sz w:val="20"/>
                <w:szCs w:val="20"/>
              </w:rPr>
            </w:pPr>
            <w:r w:rsidRPr="002D3723">
              <w:rPr>
                <w:sz w:val="20"/>
                <w:szCs w:val="20"/>
              </w:rPr>
              <w:t>BGM workforce survey phase 2</w:t>
            </w:r>
          </w:p>
        </w:tc>
        <w:tc>
          <w:tcPr>
            <w:tcW w:w="1323" w:type="dxa"/>
            <w:vAlign w:val="center"/>
          </w:tcPr>
          <w:p w14:paraId="396F535F" w14:textId="0A11C147" w:rsidR="002D3723" w:rsidRPr="002D3723" w:rsidRDefault="002D3723" w:rsidP="002D3723">
            <w:pPr>
              <w:widowControl w:val="0"/>
              <w:jc w:val="center"/>
              <w:rPr>
                <w:sz w:val="20"/>
                <w:szCs w:val="20"/>
              </w:rPr>
            </w:pPr>
            <w:r w:rsidRPr="002D3723">
              <w:rPr>
                <w:sz w:val="20"/>
                <w:szCs w:val="20"/>
              </w:rPr>
              <w:t>3</w:t>
            </w:r>
          </w:p>
        </w:tc>
        <w:tc>
          <w:tcPr>
            <w:tcW w:w="1323" w:type="dxa"/>
            <w:vAlign w:val="center"/>
          </w:tcPr>
          <w:p w14:paraId="7EDE2751" w14:textId="0B7814A9" w:rsidR="002D3723" w:rsidRPr="002D3723" w:rsidRDefault="002D3723" w:rsidP="002D3723">
            <w:pPr>
              <w:widowControl w:val="0"/>
              <w:jc w:val="center"/>
              <w:rPr>
                <w:sz w:val="20"/>
                <w:szCs w:val="20"/>
              </w:rPr>
            </w:pPr>
            <w:r w:rsidRPr="002D3723">
              <w:rPr>
                <w:sz w:val="20"/>
                <w:szCs w:val="20"/>
              </w:rPr>
              <w:t>1,2,3,4</w:t>
            </w:r>
          </w:p>
        </w:tc>
        <w:tc>
          <w:tcPr>
            <w:tcW w:w="1323" w:type="dxa"/>
            <w:vAlign w:val="center"/>
          </w:tcPr>
          <w:p w14:paraId="2B975D64" w14:textId="48BF6886" w:rsidR="002D3723" w:rsidRPr="002D3723" w:rsidRDefault="002D3723" w:rsidP="002D3723">
            <w:pPr>
              <w:widowControl w:val="0"/>
              <w:jc w:val="center"/>
              <w:rPr>
                <w:sz w:val="20"/>
                <w:szCs w:val="20"/>
              </w:rPr>
            </w:pPr>
          </w:p>
        </w:tc>
      </w:tr>
    </w:tbl>
    <w:p w14:paraId="0028D352" w14:textId="77777777" w:rsidR="00395BF9" w:rsidRPr="00743C5D" w:rsidRDefault="00395BF9" w:rsidP="00395BF9">
      <w:pPr>
        <w:pStyle w:val="Heading2"/>
        <w:spacing w:after="0"/>
        <w:ind w:left="357" w:hanging="357"/>
        <w:jc w:val="center"/>
        <w:rPr>
          <w:sz w:val="16"/>
          <w:szCs w:val="16"/>
        </w:rPr>
      </w:pPr>
    </w:p>
    <w:p w14:paraId="60E4EDED" w14:textId="22C87B24" w:rsidR="00E45C4A" w:rsidRDefault="00E45C4A" w:rsidP="00395BF9">
      <w:pPr>
        <w:pStyle w:val="Heading2"/>
        <w:spacing w:after="0"/>
        <w:ind w:left="357" w:hanging="357"/>
        <w:jc w:val="center"/>
      </w:pPr>
      <w:r>
        <w:t>Table 4: Enablers and outcomes</w:t>
      </w:r>
      <w:r w:rsidRPr="00AA0B44">
        <w:t xml:space="preserve"> </w:t>
      </w:r>
      <w:r>
        <w:t>sorted by</w:t>
      </w:r>
      <w:r w:rsidRPr="00AA0B44">
        <w:t xml:space="preserve"> </w:t>
      </w:r>
      <w:r>
        <w:t>projects</w:t>
      </w:r>
    </w:p>
    <w:tbl>
      <w:tblPr>
        <w:tblStyle w:val="TableGrid"/>
        <w:tblW w:w="9067" w:type="dxa"/>
        <w:tblLook w:val="04A0" w:firstRow="1" w:lastRow="0" w:firstColumn="1" w:lastColumn="0" w:noHBand="0" w:noVBand="1"/>
      </w:tblPr>
      <w:tblGrid>
        <w:gridCol w:w="436"/>
        <w:gridCol w:w="4946"/>
        <w:gridCol w:w="3685"/>
      </w:tblGrid>
      <w:tr w:rsidR="00E45C4A" w:rsidRPr="00E52103" w14:paraId="0E24AC48" w14:textId="77777777" w:rsidTr="00743C5D">
        <w:tc>
          <w:tcPr>
            <w:tcW w:w="436" w:type="dxa"/>
          </w:tcPr>
          <w:p w14:paraId="49887C1B" w14:textId="77777777" w:rsidR="00E45C4A" w:rsidRPr="00E52103" w:rsidRDefault="00E45C4A" w:rsidP="00367C4D">
            <w:pPr>
              <w:rPr>
                <w:sz w:val="20"/>
                <w:szCs w:val="20"/>
              </w:rPr>
            </w:pPr>
          </w:p>
        </w:tc>
        <w:tc>
          <w:tcPr>
            <w:tcW w:w="4946" w:type="dxa"/>
            <w:vAlign w:val="center"/>
          </w:tcPr>
          <w:p w14:paraId="140DFDF0" w14:textId="77777777" w:rsidR="00E45C4A" w:rsidRPr="00E52103" w:rsidRDefault="00E45C4A" w:rsidP="00367C4D">
            <w:pPr>
              <w:jc w:val="center"/>
              <w:rPr>
                <w:b/>
                <w:bCs/>
                <w:sz w:val="20"/>
                <w:szCs w:val="20"/>
              </w:rPr>
            </w:pPr>
            <w:r w:rsidRPr="00E52103">
              <w:rPr>
                <w:b/>
                <w:bCs/>
                <w:sz w:val="20"/>
                <w:szCs w:val="20"/>
              </w:rPr>
              <w:t>CSC National Framework enablers</w:t>
            </w:r>
          </w:p>
        </w:tc>
        <w:tc>
          <w:tcPr>
            <w:tcW w:w="3685" w:type="dxa"/>
          </w:tcPr>
          <w:p w14:paraId="77D3A9C4" w14:textId="77777777" w:rsidR="00E45C4A" w:rsidRPr="00E52103" w:rsidRDefault="00E45C4A" w:rsidP="00367C4D">
            <w:pPr>
              <w:jc w:val="center"/>
              <w:rPr>
                <w:b/>
                <w:bCs/>
                <w:sz w:val="20"/>
                <w:szCs w:val="20"/>
              </w:rPr>
            </w:pPr>
            <w:r w:rsidRPr="00E52103">
              <w:rPr>
                <w:b/>
                <w:bCs/>
                <w:sz w:val="20"/>
                <w:szCs w:val="20"/>
              </w:rPr>
              <w:t>Projects</w:t>
            </w:r>
          </w:p>
        </w:tc>
      </w:tr>
      <w:tr w:rsidR="00E45C4A" w:rsidRPr="00E52103" w14:paraId="255BEB11" w14:textId="77777777" w:rsidTr="00743C5D">
        <w:tc>
          <w:tcPr>
            <w:tcW w:w="436" w:type="dxa"/>
          </w:tcPr>
          <w:p w14:paraId="2FF2052C" w14:textId="77777777" w:rsidR="00E45C4A" w:rsidRPr="00E52103" w:rsidRDefault="00E45C4A" w:rsidP="00367C4D">
            <w:pPr>
              <w:rPr>
                <w:sz w:val="20"/>
                <w:szCs w:val="20"/>
              </w:rPr>
            </w:pPr>
          </w:p>
        </w:tc>
        <w:tc>
          <w:tcPr>
            <w:tcW w:w="4946" w:type="dxa"/>
            <w:vAlign w:val="center"/>
          </w:tcPr>
          <w:p w14:paraId="72BD399B" w14:textId="77777777" w:rsidR="00E45C4A" w:rsidRPr="00E52103" w:rsidRDefault="00E45C4A" w:rsidP="00CE2783">
            <w:pPr>
              <w:rPr>
                <w:sz w:val="20"/>
                <w:szCs w:val="20"/>
              </w:rPr>
            </w:pPr>
            <w:r w:rsidRPr="00E52103">
              <w:rPr>
                <w:sz w:val="20"/>
                <w:szCs w:val="20"/>
              </w:rPr>
              <w:t>All enablers</w:t>
            </w:r>
          </w:p>
        </w:tc>
        <w:tc>
          <w:tcPr>
            <w:tcW w:w="3685" w:type="dxa"/>
          </w:tcPr>
          <w:p w14:paraId="6057DA3B" w14:textId="004FBD46" w:rsidR="00E45C4A" w:rsidRPr="00E52103" w:rsidRDefault="00E45C4A" w:rsidP="005C7F4A">
            <w:pPr>
              <w:rPr>
                <w:sz w:val="20"/>
                <w:szCs w:val="20"/>
              </w:rPr>
            </w:pPr>
          </w:p>
        </w:tc>
      </w:tr>
      <w:tr w:rsidR="00E52103" w:rsidRPr="00E52103" w14:paraId="65E18338" w14:textId="77777777" w:rsidTr="00743C5D">
        <w:tc>
          <w:tcPr>
            <w:tcW w:w="436" w:type="dxa"/>
          </w:tcPr>
          <w:p w14:paraId="5255B8A7" w14:textId="77777777" w:rsidR="00E52103" w:rsidRPr="00E52103" w:rsidRDefault="00E52103" w:rsidP="00E52103">
            <w:pPr>
              <w:rPr>
                <w:sz w:val="20"/>
                <w:szCs w:val="20"/>
              </w:rPr>
            </w:pPr>
            <w:r w:rsidRPr="00E52103">
              <w:rPr>
                <w:sz w:val="20"/>
                <w:szCs w:val="20"/>
              </w:rPr>
              <w:t>1</w:t>
            </w:r>
          </w:p>
        </w:tc>
        <w:tc>
          <w:tcPr>
            <w:tcW w:w="4946" w:type="dxa"/>
            <w:vAlign w:val="center"/>
          </w:tcPr>
          <w:p w14:paraId="3D99B177" w14:textId="10D95A95" w:rsidR="00E52103" w:rsidRPr="00E52103" w:rsidRDefault="00E52103" w:rsidP="00E52103">
            <w:pPr>
              <w:rPr>
                <w:b/>
                <w:bCs/>
                <w:sz w:val="20"/>
                <w:szCs w:val="20"/>
              </w:rPr>
            </w:pPr>
            <w:r w:rsidRPr="00E52103">
              <w:rPr>
                <w:sz w:val="20"/>
                <w:szCs w:val="20"/>
              </w:rPr>
              <w:t xml:space="preserve">Multi-agency working is prioritised and effective </w:t>
            </w:r>
          </w:p>
        </w:tc>
        <w:tc>
          <w:tcPr>
            <w:tcW w:w="3685" w:type="dxa"/>
            <w:vAlign w:val="center"/>
          </w:tcPr>
          <w:p w14:paraId="4C39F10E" w14:textId="3B286BC1" w:rsidR="00E52103" w:rsidRPr="00E52103" w:rsidRDefault="00095158" w:rsidP="00E52103">
            <w:pPr>
              <w:rPr>
                <w:sz w:val="20"/>
                <w:szCs w:val="20"/>
              </w:rPr>
            </w:pPr>
            <w:r>
              <w:rPr>
                <w:sz w:val="20"/>
                <w:szCs w:val="20"/>
              </w:rPr>
              <w:t>27,</w:t>
            </w:r>
          </w:p>
        </w:tc>
      </w:tr>
      <w:tr w:rsidR="00E52103" w:rsidRPr="00E52103" w14:paraId="57AB1E6C" w14:textId="77777777" w:rsidTr="00743C5D">
        <w:tc>
          <w:tcPr>
            <w:tcW w:w="436" w:type="dxa"/>
          </w:tcPr>
          <w:p w14:paraId="1773F315" w14:textId="77777777" w:rsidR="00E52103" w:rsidRPr="00E52103" w:rsidRDefault="00E52103" w:rsidP="00E52103">
            <w:pPr>
              <w:rPr>
                <w:sz w:val="20"/>
                <w:szCs w:val="20"/>
              </w:rPr>
            </w:pPr>
            <w:r w:rsidRPr="00E52103">
              <w:rPr>
                <w:sz w:val="20"/>
                <w:szCs w:val="20"/>
              </w:rPr>
              <w:t>2</w:t>
            </w:r>
          </w:p>
        </w:tc>
        <w:tc>
          <w:tcPr>
            <w:tcW w:w="4946" w:type="dxa"/>
            <w:vAlign w:val="center"/>
          </w:tcPr>
          <w:p w14:paraId="56412A25" w14:textId="019CA583" w:rsidR="00E52103" w:rsidRPr="00E52103" w:rsidRDefault="00E52103" w:rsidP="00E52103">
            <w:pPr>
              <w:rPr>
                <w:b/>
                <w:bCs/>
                <w:sz w:val="20"/>
                <w:szCs w:val="20"/>
              </w:rPr>
            </w:pPr>
            <w:r w:rsidRPr="00E52103">
              <w:rPr>
                <w:sz w:val="20"/>
                <w:szCs w:val="20"/>
              </w:rPr>
              <w:t>Leaders drive conditions for effective practice</w:t>
            </w:r>
          </w:p>
        </w:tc>
        <w:tc>
          <w:tcPr>
            <w:tcW w:w="3685" w:type="dxa"/>
            <w:vAlign w:val="center"/>
          </w:tcPr>
          <w:p w14:paraId="1CFAAC27" w14:textId="54F96D5B" w:rsidR="00E52103" w:rsidRPr="00E52103" w:rsidRDefault="00095158" w:rsidP="00E52103">
            <w:pPr>
              <w:rPr>
                <w:sz w:val="20"/>
                <w:szCs w:val="20"/>
              </w:rPr>
            </w:pPr>
            <w:r>
              <w:rPr>
                <w:sz w:val="20"/>
                <w:szCs w:val="20"/>
              </w:rPr>
              <w:t xml:space="preserve">1, 2, 16, </w:t>
            </w:r>
            <w:r w:rsidR="00350922">
              <w:rPr>
                <w:sz w:val="20"/>
                <w:szCs w:val="20"/>
              </w:rPr>
              <w:t xml:space="preserve">28, </w:t>
            </w:r>
            <w:r>
              <w:rPr>
                <w:sz w:val="20"/>
                <w:szCs w:val="20"/>
              </w:rPr>
              <w:t xml:space="preserve">33, </w:t>
            </w:r>
            <w:r w:rsidR="00350922">
              <w:rPr>
                <w:sz w:val="20"/>
                <w:szCs w:val="20"/>
              </w:rPr>
              <w:t xml:space="preserve">34, 35, 36, 37, 38, 39, 40, 41, 42, 43, 46, 47, </w:t>
            </w:r>
          </w:p>
        </w:tc>
      </w:tr>
      <w:tr w:rsidR="00E52103" w:rsidRPr="00E52103" w14:paraId="2128AF95" w14:textId="77777777" w:rsidTr="00743C5D">
        <w:tc>
          <w:tcPr>
            <w:tcW w:w="436" w:type="dxa"/>
          </w:tcPr>
          <w:p w14:paraId="5ABAEF4C" w14:textId="77777777" w:rsidR="00E52103" w:rsidRPr="00E52103" w:rsidRDefault="00E52103" w:rsidP="00E52103">
            <w:pPr>
              <w:rPr>
                <w:sz w:val="20"/>
                <w:szCs w:val="20"/>
              </w:rPr>
            </w:pPr>
            <w:r w:rsidRPr="00E52103">
              <w:rPr>
                <w:sz w:val="20"/>
                <w:szCs w:val="20"/>
              </w:rPr>
              <w:t>3</w:t>
            </w:r>
          </w:p>
        </w:tc>
        <w:tc>
          <w:tcPr>
            <w:tcW w:w="4946" w:type="dxa"/>
            <w:vAlign w:val="center"/>
          </w:tcPr>
          <w:p w14:paraId="507B1D2F" w14:textId="45CADC67" w:rsidR="00E52103" w:rsidRPr="00E52103" w:rsidRDefault="00E52103" w:rsidP="00E52103">
            <w:pPr>
              <w:rPr>
                <w:b/>
                <w:bCs/>
                <w:sz w:val="20"/>
                <w:szCs w:val="20"/>
              </w:rPr>
            </w:pPr>
            <w:r w:rsidRPr="00E52103">
              <w:rPr>
                <w:sz w:val="20"/>
                <w:szCs w:val="20"/>
              </w:rPr>
              <w:t>The workforce is equipped and effective</w:t>
            </w:r>
          </w:p>
        </w:tc>
        <w:tc>
          <w:tcPr>
            <w:tcW w:w="3685" w:type="dxa"/>
            <w:vAlign w:val="center"/>
          </w:tcPr>
          <w:p w14:paraId="1E1B8777" w14:textId="51EE092F" w:rsidR="00E52103" w:rsidRPr="00E52103" w:rsidRDefault="00095158" w:rsidP="00E52103">
            <w:pPr>
              <w:rPr>
                <w:sz w:val="20"/>
                <w:szCs w:val="20"/>
              </w:rPr>
            </w:pPr>
            <w:r>
              <w:rPr>
                <w:sz w:val="20"/>
                <w:szCs w:val="20"/>
              </w:rPr>
              <w:t xml:space="preserve">5, 6, </w:t>
            </w:r>
            <w:r w:rsidR="00350922">
              <w:rPr>
                <w:sz w:val="20"/>
                <w:szCs w:val="20"/>
              </w:rPr>
              <w:t xml:space="preserve">44, 48, </w:t>
            </w:r>
          </w:p>
        </w:tc>
      </w:tr>
      <w:tr w:rsidR="00E45C4A" w:rsidRPr="00E52103" w14:paraId="70BBADBB" w14:textId="77777777" w:rsidTr="00743C5D">
        <w:tc>
          <w:tcPr>
            <w:tcW w:w="436" w:type="dxa"/>
          </w:tcPr>
          <w:p w14:paraId="30E4A851" w14:textId="77777777" w:rsidR="00E45C4A" w:rsidRPr="00743C5D" w:rsidRDefault="00E45C4A" w:rsidP="00367C4D">
            <w:pPr>
              <w:rPr>
                <w:sz w:val="16"/>
                <w:szCs w:val="16"/>
              </w:rPr>
            </w:pPr>
          </w:p>
        </w:tc>
        <w:tc>
          <w:tcPr>
            <w:tcW w:w="4946" w:type="dxa"/>
            <w:vAlign w:val="center"/>
          </w:tcPr>
          <w:p w14:paraId="4F1A0650" w14:textId="77777777" w:rsidR="00E45C4A" w:rsidRPr="00743C5D" w:rsidRDefault="00E45C4A" w:rsidP="00367C4D">
            <w:pPr>
              <w:jc w:val="center"/>
              <w:rPr>
                <w:b/>
                <w:bCs/>
                <w:sz w:val="16"/>
                <w:szCs w:val="16"/>
              </w:rPr>
            </w:pPr>
          </w:p>
        </w:tc>
        <w:tc>
          <w:tcPr>
            <w:tcW w:w="3685" w:type="dxa"/>
            <w:vAlign w:val="center"/>
          </w:tcPr>
          <w:p w14:paraId="34711191" w14:textId="77777777" w:rsidR="00E45C4A" w:rsidRPr="00743C5D" w:rsidRDefault="00E45C4A" w:rsidP="00CC0FF4">
            <w:pPr>
              <w:rPr>
                <w:sz w:val="16"/>
                <w:szCs w:val="16"/>
              </w:rPr>
            </w:pPr>
          </w:p>
        </w:tc>
      </w:tr>
      <w:tr w:rsidR="00E45C4A" w:rsidRPr="00E52103" w14:paraId="0DAB01B4" w14:textId="77777777" w:rsidTr="00743C5D">
        <w:tc>
          <w:tcPr>
            <w:tcW w:w="436" w:type="dxa"/>
          </w:tcPr>
          <w:p w14:paraId="6B04D8C4" w14:textId="77777777" w:rsidR="00E45C4A" w:rsidRPr="00E52103" w:rsidRDefault="00E45C4A" w:rsidP="00367C4D">
            <w:pPr>
              <w:rPr>
                <w:sz w:val="20"/>
                <w:szCs w:val="20"/>
              </w:rPr>
            </w:pPr>
          </w:p>
        </w:tc>
        <w:tc>
          <w:tcPr>
            <w:tcW w:w="4946" w:type="dxa"/>
            <w:vAlign w:val="center"/>
          </w:tcPr>
          <w:p w14:paraId="33FCBE88" w14:textId="77777777" w:rsidR="00E45C4A" w:rsidRPr="00E52103" w:rsidRDefault="00E45C4A" w:rsidP="00367C4D">
            <w:pPr>
              <w:jc w:val="center"/>
              <w:rPr>
                <w:b/>
                <w:bCs/>
                <w:sz w:val="20"/>
                <w:szCs w:val="20"/>
              </w:rPr>
            </w:pPr>
            <w:r w:rsidRPr="00E52103">
              <w:rPr>
                <w:b/>
                <w:bCs/>
                <w:sz w:val="20"/>
                <w:szCs w:val="20"/>
              </w:rPr>
              <w:t>CSC National Framework outcomes</w:t>
            </w:r>
          </w:p>
        </w:tc>
        <w:tc>
          <w:tcPr>
            <w:tcW w:w="3685" w:type="dxa"/>
            <w:vAlign w:val="center"/>
          </w:tcPr>
          <w:p w14:paraId="02262D78" w14:textId="77777777" w:rsidR="00E45C4A" w:rsidRPr="00E52103" w:rsidRDefault="00E45C4A" w:rsidP="00CC0FF4">
            <w:pPr>
              <w:rPr>
                <w:sz w:val="20"/>
                <w:szCs w:val="20"/>
              </w:rPr>
            </w:pPr>
          </w:p>
        </w:tc>
      </w:tr>
      <w:tr w:rsidR="00E45C4A" w:rsidRPr="00E52103" w14:paraId="5F817D55" w14:textId="77777777" w:rsidTr="00743C5D">
        <w:tc>
          <w:tcPr>
            <w:tcW w:w="436" w:type="dxa"/>
          </w:tcPr>
          <w:p w14:paraId="746D1734" w14:textId="77777777" w:rsidR="00E45C4A" w:rsidRPr="00E52103" w:rsidRDefault="00E45C4A" w:rsidP="00367C4D">
            <w:pPr>
              <w:rPr>
                <w:sz w:val="20"/>
                <w:szCs w:val="20"/>
              </w:rPr>
            </w:pPr>
          </w:p>
        </w:tc>
        <w:tc>
          <w:tcPr>
            <w:tcW w:w="4946" w:type="dxa"/>
            <w:vAlign w:val="center"/>
          </w:tcPr>
          <w:p w14:paraId="18201B4E" w14:textId="77777777" w:rsidR="00E45C4A" w:rsidRPr="00E52103" w:rsidRDefault="00E45C4A" w:rsidP="00061BC1">
            <w:pPr>
              <w:rPr>
                <w:b/>
                <w:bCs/>
                <w:sz w:val="20"/>
                <w:szCs w:val="20"/>
              </w:rPr>
            </w:pPr>
            <w:r w:rsidRPr="00E52103">
              <w:rPr>
                <w:sz w:val="20"/>
                <w:szCs w:val="20"/>
              </w:rPr>
              <w:t>All outcomes</w:t>
            </w:r>
          </w:p>
        </w:tc>
        <w:tc>
          <w:tcPr>
            <w:tcW w:w="3685" w:type="dxa"/>
            <w:vAlign w:val="center"/>
          </w:tcPr>
          <w:p w14:paraId="22C44B17" w14:textId="22DA3E52" w:rsidR="00E45C4A" w:rsidRPr="00E52103" w:rsidRDefault="00350922" w:rsidP="00CC0FF4">
            <w:pPr>
              <w:rPr>
                <w:sz w:val="20"/>
                <w:szCs w:val="20"/>
              </w:rPr>
            </w:pPr>
            <w:r>
              <w:rPr>
                <w:sz w:val="20"/>
                <w:szCs w:val="20"/>
              </w:rPr>
              <w:t xml:space="preserve">5, 6, 16, </w:t>
            </w:r>
            <w:r w:rsidR="00BA7C83">
              <w:rPr>
                <w:sz w:val="20"/>
                <w:szCs w:val="20"/>
              </w:rPr>
              <w:t xml:space="preserve">3, </w:t>
            </w:r>
            <w:r>
              <w:rPr>
                <w:sz w:val="20"/>
                <w:szCs w:val="20"/>
              </w:rPr>
              <w:t xml:space="preserve">35, </w:t>
            </w:r>
            <w:r w:rsidR="001E0B30">
              <w:rPr>
                <w:sz w:val="20"/>
                <w:szCs w:val="20"/>
              </w:rPr>
              <w:t xml:space="preserve">39, 40, 41, 42, </w:t>
            </w:r>
            <w:r w:rsidR="00F643A8">
              <w:rPr>
                <w:sz w:val="20"/>
                <w:szCs w:val="20"/>
              </w:rPr>
              <w:t xml:space="preserve">43, 47, 48, </w:t>
            </w:r>
          </w:p>
        </w:tc>
      </w:tr>
      <w:tr w:rsidR="00E52103" w:rsidRPr="00E52103" w14:paraId="1D1C6D42" w14:textId="77777777" w:rsidTr="00743C5D">
        <w:tc>
          <w:tcPr>
            <w:tcW w:w="436" w:type="dxa"/>
          </w:tcPr>
          <w:p w14:paraId="05B206C4" w14:textId="77777777" w:rsidR="00E52103" w:rsidRPr="00E52103" w:rsidRDefault="00E52103" w:rsidP="00E52103">
            <w:pPr>
              <w:rPr>
                <w:sz w:val="20"/>
                <w:szCs w:val="20"/>
              </w:rPr>
            </w:pPr>
            <w:r w:rsidRPr="00E52103">
              <w:rPr>
                <w:sz w:val="20"/>
                <w:szCs w:val="20"/>
              </w:rPr>
              <w:t>1</w:t>
            </w:r>
          </w:p>
        </w:tc>
        <w:tc>
          <w:tcPr>
            <w:tcW w:w="4946" w:type="dxa"/>
            <w:vAlign w:val="center"/>
          </w:tcPr>
          <w:p w14:paraId="19BA3B5D" w14:textId="1C7D92B0" w:rsidR="00E52103" w:rsidRPr="00E52103" w:rsidRDefault="00E52103" w:rsidP="00E52103">
            <w:pPr>
              <w:rPr>
                <w:b/>
                <w:bCs/>
                <w:sz w:val="20"/>
                <w:szCs w:val="20"/>
              </w:rPr>
            </w:pPr>
            <w:r w:rsidRPr="00E52103">
              <w:rPr>
                <w:sz w:val="20"/>
                <w:szCs w:val="20"/>
              </w:rPr>
              <w:t>children, young people and families stay together and get the help they need</w:t>
            </w:r>
          </w:p>
        </w:tc>
        <w:tc>
          <w:tcPr>
            <w:tcW w:w="3685" w:type="dxa"/>
            <w:vAlign w:val="center"/>
          </w:tcPr>
          <w:p w14:paraId="18840E11" w14:textId="71825384" w:rsidR="00E52103" w:rsidRPr="00E52103" w:rsidRDefault="00350922" w:rsidP="00E52103">
            <w:pPr>
              <w:rPr>
                <w:sz w:val="20"/>
                <w:szCs w:val="20"/>
              </w:rPr>
            </w:pPr>
            <w:r>
              <w:rPr>
                <w:sz w:val="20"/>
                <w:szCs w:val="20"/>
              </w:rPr>
              <w:t xml:space="preserve">1, 2, </w:t>
            </w:r>
            <w:r w:rsidR="001E0B30">
              <w:rPr>
                <w:sz w:val="20"/>
                <w:szCs w:val="20"/>
              </w:rPr>
              <w:t xml:space="preserve">36, </w:t>
            </w:r>
            <w:r w:rsidR="00F643A8">
              <w:rPr>
                <w:sz w:val="20"/>
                <w:szCs w:val="20"/>
              </w:rPr>
              <w:t xml:space="preserve">46, </w:t>
            </w:r>
          </w:p>
        </w:tc>
      </w:tr>
      <w:tr w:rsidR="00E52103" w:rsidRPr="00E52103" w14:paraId="23356E59" w14:textId="77777777" w:rsidTr="00743C5D">
        <w:tc>
          <w:tcPr>
            <w:tcW w:w="436" w:type="dxa"/>
          </w:tcPr>
          <w:p w14:paraId="6698309A" w14:textId="77777777" w:rsidR="00E52103" w:rsidRPr="00E52103" w:rsidRDefault="00E52103" w:rsidP="00E52103">
            <w:pPr>
              <w:rPr>
                <w:sz w:val="20"/>
                <w:szCs w:val="20"/>
              </w:rPr>
            </w:pPr>
            <w:r w:rsidRPr="00E52103">
              <w:rPr>
                <w:sz w:val="20"/>
                <w:szCs w:val="20"/>
              </w:rPr>
              <w:t>2</w:t>
            </w:r>
          </w:p>
        </w:tc>
        <w:tc>
          <w:tcPr>
            <w:tcW w:w="4946" w:type="dxa"/>
            <w:vAlign w:val="center"/>
          </w:tcPr>
          <w:p w14:paraId="778D638D" w14:textId="4B17086A" w:rsidR="00E52103" w:rsidRPr="00E52103" w:rsidRDefault="00E52103" w:rsidP="00E52103">
            <w:pPr>
              <w:rPr>
                <w:b/>
                <w:bCs/>
                <w:sz w:val="20"/>
                <w:szCs w:val="20"/>
              </w:rPr>
            </w:pPr>
            <w:r w:rsidRPr="00E52103">
              <w:rPr>
                <w:sz w:val="20"/>
                <w:szCs w:val="20"/>
              </w:rPr>
              <w:t>children and young people are safe in and outside of their homes</w:t>
            </w:r>
          </w:p>
        </w:tc>
        <w:tc>
          <w:tcPr>
            <w:tcW w:w="3685" w:type="dxa"/>
            <w:vAlign w:val="center"/>
          </w:tcPr>
          <w:p w14:paraId="06310FBD" w14:textId="6CF55E5D" w:rsidR="00E52103" w:rsidRPr="00E52103" w:rsidRDefault="00E52103" w:rsidP="00E52103">
            <w:pPr>
              <w:rPr>
                <w:sz w:val="20"/>
                <w:szCs w:val="20"/>
              </w:rPr>
            </w:pPr>
          </w:p>
        </w:tc>
      </w:tr>
      <w:tr w:rsidR="00E52103" w:rsidRPr="00E52103" w14:paraId="26202423" w14:textId="77777777" w:rsidTr="00743C5D">
        <w:tc>
          <w:tcPr>
            <w:tcW w:w="436" w:type="dxa"/>
          </w:tcPr>
          <w:p w14:paraId="53D71802" w14:textId="77777777" w:rsidR="00E52103" w:rsidRPr="00E52103" w:rsidRDefault="00E52103" w:rsidP="00E52103">
            <w:pPr>
              <w:rPr>
                <w:sz w:val="20"/>
                <w:szCs w:val="20"/>
              </w:rPr>
            </w:pPr>
            <w:r w:rsidRPr="00E52103">
              <w:rPr>
                <w:sz w:val="20"/>
                <w:szCs w:val="20"/>
              </w:rPr>
              <w:t>3</w:t>
            </w:r>
          </w:p>
        </w:tc>
        <w:tc>
          <w:tcPr>
            <w:tcW w:w="4946" w:type="dxa"/>
            <w:vAlign w:val="center"/>
          </w:tcPr>
          <w:p w14:paraId="7DC0F018" w14:textId="275B7167" w:rsidR="00E52103" w:rsidRPr="00E52103" w:rsidRDefault="00E52103" w:rsidP="00E52103">
            <w:pPr>
              <w:rPr>
                <w:b/>
                <w:bCs/>
                <w:sz w:val="20"/>
                <w:szCs w:val="20"/>
              </w:rPr>
            </w:pPr>
            <w:r w:rsidRPr="00E52103">
              <w:rPr>
                <w:sz w:val="20"/>
                <w:szCs w:val="20"/>
              </w:rPr>
              <w:t>children and young people are supported by their family network</w:t>
            </w:r>
          </w:p>
        </w:tc>
        <w:tc>
          <w:tcPr>
            <w:tcW w:w="3685" w:type="dxa"/>
            <w:vAlign w:val="center"/>
          </w:tcPr>
          <w:p w14:paraId="6DC7D415" w14:textId="4AF08C34" w:rsidR="00E52103" w:rsidRPr="00E52103" w:rsidRDefault="00350922" w:rsidP="00E52103">
            <w:pPr>
              <w:rPr>
                <w:sz w:val="20"/>
                <w:szCs w:val="20"/>
              </w:rPr>
            </w:pPr>
            <w:r>
              <w:rPr>
                <w:sz w:val="20"/>
                <w:szCs w:val="20"/>
              </w:rPr>
              <w:t xml:space="preserve">27, </w:t>
            </w:r>
            <w:r w:rsidR="001E0B30">
              <w:rPr>
                <w:sz w:val="20"/>
                <w:szCs w:val="20"/>
              </w:rPr>
              <w:t xml:space="preserve">38, </w:t>
            </w:r>
          </w:p>
        </w:tc>
      </w:tr>
      <w:tr w:rsidR="00E52103" w:rsidRPr="00E52103" w14:paraId="5A1788C0" w14:textId="77777777" w:rsidTr="00743C5D">
        <w:tc>
          <w:tcPr>
            <w:tcW w:w="436" w:type="dxa"/>
          </w:tcPr>
          <w:p w14:paraId="3A172BF5" w14:textId="77777777" w:rsidR="00E52103" w:rsidRPr="00E52103" w:rsidRDefault="00E52103" w:rsidP="00E52103">
            <w:pPr>
              <w:rPr>
                <w:sz w:val="20"/>
                <w:szCs w:val="20"/>
              </w:rPr>
            </w:pPr>
            <w:r w:rsidRPr="00E52103">
              <w:rPr>
                <w:sz w:val="20"/>
                <w:szCs w:val="20"/>
              </w:rPr>
              <w:t>4</w:t>
            </w:r>
          </w:p>
        </w:tc>
        <w:tc>
          <w:tcPr>
            <w:tcW w:w="4946" w:type="dxa"/>
            <w:vAlign w:val="center"/>
          </w:tcPr>
          <w:p w14:paraId="25FE164B" w14:textId="5AB4A9F7" w:rsidR="00E52103" w:rsidRPr="00E52103" w:rsidRDefault="00E52103" w:rsidP="00E52103">
            <w:pPr>
              <w:rPr>
                <w:b/>
                <w:bCs/>
                <w:sz w:val="20"/>
                <w:szCs w:val="20"/>
              </w:rPr>
            </w:pPr>
            <w:r w:rsidRPr="00E52103">
              <w:rPr>
                <w:sz w:val="20"/>
                <w:szCs w:val="20"/>
              </w:rPr>
              <w:t>children in care and care leavers have stable, loving homes</w:t>
            </w:r>
          </w:p>
        </w:tc>
        <w:tc>
          <w:tcPr>
            <w:tcW w:w="3685" w:type="dxa"/>
            <w:vAlign w:val="center"/>
          </w:tcPr>
          <w:p w14:paraId="1FAA0F3E" w14:textId="4B7BB94D" w:rsidR="00E52103" w:rsidRPr="00E52103" w:rsidRDefault="00F643A8" w:rsidP="00E52103">
            <w:pPr>
              <w:rPr>
                <w:sz w:val="20"/>
                <w:szCs w:val="20"/>
              </w:rPr>
            </w:pPr>
            <w:r>
              <w:rPr>
                <w:sz w:val="20"/>
                <w:szCs w:val="20"/>
              </w:rPr>
              <w:t xml:space="preserve">28, </w:t>
            </w:r>
            <w:r w:rsidR="00350922">
              <w:rPr>
                <w:sz w:val="20"/>
                <w:szCs w:val="20"/>
              </w:rPr>
              <w:t xml:space="preserve">34, </w:t>
            </w:r>
            <w:r w:rsidR="001E0B30">
              <w:rPr>
                <w:sz w:val="20"/>
                <w:szCs w:val="20"/>
              </w:rPr>
              <w:t xml:space="preserve">37, </w:t>
            </w:r>
            <w:r>
              <w:rPr>
                <w:sz w:val="20"/>
                <w:szCs w:val="20"/>
              </w:rPr>
              <w:t xml:space="preserve">44, </w:t>
            </w:r>
          </w:p>
        </w:tc>
      </w:tr>
      <w:tr w:rsidR="00E45C4A" w:rsidRPr="00E52103" w14:paraId="71193FAB" w14:textId="77777777" w:rsidTr="00743C5D">
        <w:tc>
          <w:tcPr>
            <w:tcW w:w="436" w:type="dxa"/>
          </w:tcPr>
          <w:p w14:paraId="53E615AD" w14:textId="77777777" w:rsidR="00E45C4A" w:rsidRPr="00E52103" w:rsidRDefault="00E45C4A" w:rsidP="00367C4D">
            <w:pPr>
              <w:rPr>
                <w:sz w:val="20"/>
                <w:szCs w:val="20"/>
              </w:rPr>
            </w:pPr>
          </w:p>
        </w:tc>
        <w:tc>
          <w:tcPr>
            <w:tcW w:w="4946" w:type="dxa"/>
            <w:vAlign w:val="center"/>
          </w:tcPr>
          <w:p w14:paraId="3CDA6537" w14:textId="03C00F02" w:rsidR="00E45C4A" w:rsidRPr="00E52103" w:rsidRDefault="00E52103" w:rsidP="00367C4D">
            <w:pPr>
              <w:jc w:val="center"/>
              <w:rPr>
                <w:b/>
                <w:bCs/>
                <w:sz w:val="20"/>
                <w:szCs w:val="20"/>
              </w:rPr>
            </w:pPr>
            <w:r w:rsidRPr="00E52103">
              <w:rPr>
                <w:b/>
                <w:bCs/>
                <w:sz w:val="20"/>
                <w:szCs w:val="20"/>
              </w:rPr>
              <w:t>SEND Pillars</w:t>
            </w:r>
          </w:p>
        </w:tc>
        <w:tc>
          <w:tcPr>
            <w:tcW w:w="3685" w:type="dxa"/>
            <w:vAlign w:val="center"/>
          </w:tcPr>
          <w:p w14:paraId="2169C0E1" w14:textId="77777777" w:rsidR="00E45C4A" w:rsidRPr="00E52103" w:rsidRDefault="00E45C4A" w:rsidP="00CC0FF4">
            <w:pPr>
              <w:rPr>
                <w:sz w:val="20"/>
                <w:szCs w:val="20"/>
              </w:rPr>
            </w:pPr>
          </w:p>
        </w:tc>
      </w:tr>
      <w:tr w:rsidR="00E52103" w:rsidRPr="00E52103" w14:paraId="4072AD19" w14:textId="77777777" w:rsidTr="00743C5D">
        <w:tc>
          <w:tcPr>
            <w:tcW w:w="436" w:type="dxa"/>
            <w:vAlign w:val="center"/>
          </w:tcPr>
          <w:p w14:paraId="70AC6B58" w14:textId="561AB147" w:rsidR="00E52103" w:rsidRPr="00E52103" w:rsidRDefault="00E52103" w:rsidP="00E52103">
            <w:pPr>
              <w:jc w:val="center"/>
              <w:rPr>
                <w:sz w:val="20"/>
                <w:szCs w:val="20"/>
              </w:rPr>
            </w:pPr>
            <w:r w:rsidRPr="00E52103">
              <w:rPr>
                <w:sz w:val="20"/>
                <w:szCs w:val="20"/>
              </w:rPr>
              <w:t>1</w:t>
            </w:r>
          </w:p>
        </w:tc>
        <w:tc>
          <w:tcPr>
            <w:tcW w:w="4946" w:type="dxa"/>
            <w:vAlign w:val="center"/>
          </w:tcPr>
          <w:p w14:paraId="219F0249" w14:textId="4D1163B4" w:rsidR="00E52103" w:rsidRPr="00E52103" w:rsidRDefault="00E52103" w:rsidP="00E52103">
            <w:pPr>
              <w:rPr>
                <w:sz w:val="20"/>
                <w:szCs w:val="20"/>
              </w:rPr>
            </w:pPr>
            <w:r w:rsidRPr="00E52103">
              <w:rPr>
                <w:sz w:val="20"/>
                <w:szCs w:val="20"/>
              </w:rPr>
              <w:t>Co-production with parents and carers and children and young people</w:t>
            </w:r>
          </w:p>
        </w:tc>
        <w:tc>
          <w:tcPr>
            <w:tcW w:w="3685" w:type="dxa"/>
            <w:vAlign w:val="center"/>
          </w:tcPr>
          <w:p w14:paraId="6C2772F9" w14:textId="7EA588A7" w:rsidR="00E52103" w:rsidRPr="00E52103" w:rsidRDefault="009F587E" w:rsidP="00E52103">
            <w:pPr>
              <w:rPr>
                <w:sz w:val="20"/>
                <w:szCs w:val="20"/>
              </w:rPr>
            </w:pPr>
            <w:r>
              <w:rPr>
                <w:sz w:val="20"/>
                <w:szCs w:val="20"/>
              </w:rPr>
              <w:t xml:space="preserve">13, </w:t>
            </w:r>
            <w:r w:rsidR="00745ADD">
              <w:rPr>
                <w:sz w:val="20"/>
                <w:szCs w:val="20"/>
              </w:rPr>
              <w:t xml:space="preserve">19, </w:t>
            </w:r>
          </w:p>
        </w:tc>
      </w:tr>
      <w:tr w:rsidR="00E52103" w:rsidRPr="00E52103" w14:paraId="3F990C4A" w14:textId="77777777" w:rsidTr="00743C5D">
        <w:tc>
          <w:tcPr>
            <w:tcW w:w="436" w:type="dxa"/>
            <w:vAlign w:val="center"/>
          </w:tcPr>
          <w:p w14:paraId="0A676EA1" w14:textId="1B26825F" w:rsidR="00E52103" w:rsidRPr="00E52103" w:rsidRDefault="00E52103" w:rsidP="00E52103">
            <w:pPr>
              <w:jc w:val="center"/>
              <w:rPr>
                <w:sz w:val="20"/>
                <w:szCs w:val="20"/>
              </w:rPr>
            </w:pPr>
            <w:r w:rsidRPr="00E52103">
              <w:rPr>
                <w:sz w:val="20"/>
                <w:szCs w:val="20"/>
              </w:rPr>
              <w:t>2</w:t>
            </w:r>
          </w:p>
        </w:tc>
        <w:tc>
          <w:tcPr>
            <w:tcW w:w="4946" w:type="dxa"/>
            <w:vAlign w:val="center"/>
          </w:tcPr>
          <w:p w14:paraId="3D0BC219" w14:textId="3188F6A0" w:rsidR="00E52103" w:rsidRPr="00E52103" w:rsidRDefault="00E52103" w:rsidP="00E52103">
            <w:pPr>
              <w:rPr>
                <w:sz w:val="20"/>
                <w:szCs w:val="20"/>
              </w:rPr>
            </w:pPr>
            <w:r w:rsidRPr="00E52103">
              <w:rPr>
                <w:sz w:val="20"/>
                <w:szCs w:val="20"/>
              </w:rPr>
              <w:t>Effective system leadership and governance</w:t>
            </w:r>
          </w:p>
        </w:tc>
        <w:tc>
          <w:tcPr>
            <w:tcW w:w="3685" w:type="dxa"/>
            <w:vAlign w:val="center"/>
          </w:tcPr>
          <w:p w14:paraId="072207FC" w14:textId="035B704C" w:rsidR="00E52103" w:rsidRPr="00E52103" w:rsidRDefault="009F587E" w:rsidP="00E52103">
            <w:pPr>
              <w:rPr>
                <w:sz w:val="20"/>
                <w:szCs w:val="20"/>
              </w:rPr>
            </w:pPr>
            <w:r>
              <w:rPr>
                <w:sz w:val="20"/>
                <w:szCs w:val="20"/>
              </w:rPr>
              <w:t xml:space="preserve">8, 9, 12, </w:t>
            </w:r>
          </w:p>
        </w:tc>
      </w:tr>
      <w:tr w:rsidR="00E52103" w:rsidRPr="00E52103" w14:paraId="7BE860E3" w14:textId="77777777" w:rsidTr="00743C5D">
        <w:tc>
          <w:tcPr>
            <w:tcW w:w="436" w:type="dxa"/>
            <w:vAlign w:val="center"/>
          </w:tcPr>
          <w:p w14:paraId="6D794022" w14:textId="796AD527" w:rsidR="00E52103" w:rsidRPr="00E52103" w:rsidRDefault="00E52103" w:rsidP="00E52103">
            <w:pPr>
              <w:jc w:val="center"/>
              <w:rPr>
                <w:sz w:val="20"/>
                <w:szCs w:val="20"/>
              </w:rPr>
            </w:pPr>
            <w:r w:rsidRPr="00E52103">
              <w:rPr>
                <w:sz w:val="20"/>
                <w:szCs w:val="20"/>
              </w:rPr>
              <w:t>3</w:t>
            </w:r>
          </w:p>
        </w:tc>
        <w:tc>
          <w:tcPr>
            <w:tcW w:w="4946" w:type="dxa"/>
            <w:vAlign w:val="center"/>
          </w:tcPr>
          <w:p w14:paraId="5F9E3C9B" w14:textId="59A79FF8" w:rsidR="00E52103" w:rsidRPr="00E52103" w:rsidRDefault="00E52103" w:rsidP="00E52103">
            <w:pPr>
              <w:rPr>
                <w:sz w:val="20"/>
                <w:szCs w:val="20"/>
              </w:rPr>
            </w:pPr>
            <w:r w:rsidRPr="00E52103">
              <w:rPr>
                <w:sz w:val="20"/>
                <w:szCs w:val="20"/>
              </w:rPr>
              <w:t>Accurate understanding of needs and experiences of children and young people through effective use of quantitative and qualitative data</w:t>
            </w:r>
          </w:p>
        </w:tc>
        <w:tc>
          <w:tcPr>
            <w:tcW w:w="3685" w:type="dxa"/>
            <w:vAlign w:val="center"/>
          </w:tcPr>
          <w:p w14:paraId="5487E1A5" w14:textId="5E7DBE4F" w:rsidR="00E52103" w:rsidRPr="00E52103" w:rsidRDefault="00F643A8" w:rsidP="00E52103">
            <w:pPr>
              <w:rPr>
                <w:sz w:val="20"/>
                <w:szCs w:val="20"/>
              </w:rPr>
            </w:pPr>
            <w:r>
              <w:rPr>
                <w:sz w:val="20"/>
                <w:szCs w:val="20"/>
              </w:rPr>
              <w:t xml:space="preserve">1, 3, </w:t>
            </w:r>
            <w:r w:rsidR="00745ADD">
              <w:rPr>
                <w:sz w:val="20"/>
                <w:szCs w:val="20"/>
              </w:rPr>
              <w:t>51</w:t>
            </w:r>
          </w:p>
        </w:tc>
      </w:tr>
      <w:tr w:rsidR="00E52103" w:rsidRPr="00E52103" w14:paraId="7DDA0433" w14:textId="77777777" w:rsidTr="00743C5D">
        <w:tc>
          <w:tcPr>
            <w:tcW w:w="436" w:type="dxa"/>
            <w:vAlign w:val="center"/>
          </w:tcPr>
          <w:p w14:paraId="1CD9DE87" w14:textId="2EE66F55" w:rsidR="00E52103" w:rsidRPr="00E52103" w:rsidRDefault="00E52103" w:rsidP="00E52103">
            <w:pPr>
              <w:jc w:val="center"/>
              <w:rPr>
                <w:sz w:val="20"/>
                <w:szCs w:val="20"/>
              </w:rPr>
            </w:pPr>
            <w:r w:rsidRPr="00E52103">
              <w:rPr>
                <w:sz w:val="20"/>
                <w:szCs w:val="20"/>
              </w:rPr>
              <w:t>4</w:t>
            </w:r>
          </w:p>
        </w:tc>
        <w:tc>
          <w:tcPr>
            <w:tcW w:w="4946" w:type="dxa"/>
            <w:vAlign w:val="center"/>
          </w:tcPr>
          <w:p w14:paraId="6D3A9078" w14:textId="03B7A819" w:rsidR="00E52103" w:rsidRPr="00E52103" w:rsidRDefault="00E52103" w:rsidP="00E52103">
            <w:pPr>
              <w:rPr>
                <w:sz w:val="20"/>
                <w:szCs w:val="20"/>
              </w:rPr>
            </w:pPr>
            <w:r w:rsidRPr="00E52103">
              <w:rPr>
                <w:sz w:val="20"/>
                <w:szCs w:val="20"/>
              </w:rPr>
              <w:t>High-quality service delivery at universal, targeted and specialist levels to promote inclusion</w:t>
            </w:r>
          </w:p>
        </w:tc>
        <w:tc>
          <w:tcPr>
            <w:tcW w:w="3685" w:type="dxa"/>
            <w:vAlign w:val="center"/>
          </w:tcPr>
          <w:p w14:paraId="7AC54AF8" w14:textId="63787694" w:rsidR="00E52103" w:rsidRPr="00E52103" w:rsidRDefault="009F587E" w:rsidP="00E52103">
            <w:pPr>
              <w:rPr>
                <w:sz w:val="20"/>
                <w:szCs w:val="20"/>
              </w:rPr>
            </w:pPr>
            <w:r>
              <w:rPr>
                <w:sz w:val="20"/>
                <w:szCs w:val="20"/>
              </w:rPr>
              <w:t xml:space="preserve">15, 18, 20, </w:t>
            </w:r>
            <w:r w:rsidR="00745ADD">
              <w:rPr>
                <w:sz w:val="20"/>
                <w:szCs w:val="20"/>
              </w:rPr>
              <w:t xml:space="preserve">21, </w:t>
            </w:r>
            <w:r w:rsidR="00113E5C">
              <w:rPr>
                <w:sz w:val="20"/>
                <w:szCs w:val="20"/>
              </w:rPr>
              <w:t xml:space="preserve">22, </w:t>
            </w:r>
            <w:r w:rsidR="00745ADD">
              <w:rPr>
                <w:sz w:val="20"/>
                <w:szCs w:val="20"/>
              </w:rPr>
              <w:t>33</w:t>
            </w:r>
          </w:p>
        </w:tc>
      </w:tr>
      <w:tr w:rsidR="00E52103" w:rsidRPr="00E52103" w14:paraId="0F82CAFD" w14:textId="77777777" w:rsidTr="00743C5D">
        <w:tc>
          <w:tcPr>
            <w:tcW w:w="436" w:type="dxa"/>
            <w:vAlign w:val="center"/>
          </w:tcPr>
          <w:p w14:paraId="2FE01F53" w14:textId="3A25FE6D" w:rsidR="00E52103" w:rsidRPr="00E52103" w:rsidRDefault="00E52103" w:rsidP="00E52103">
            <w:pPr>
              <w:jc w:val="center"/>
              <w:rPr>
                <w:sz w:val="20"/>
                <w:szCs w:val="20"/>
              </w:rPr>
            </w:pPr>
            <w:r w:rsidRPr="00E52103">
              <w:rPr>
                <w:sz w:val="20"/>
                <w:szCs w:val="20"/>
              </w:rPr>
              <w:t>5</w:t>
            </w:r>
          </w:p>
        </w:tc>
        <w:tc>
          <w:tcPr>
            <w:tcW w:w="4946" w:type="dxa"/>
            <w:vAlign w:val="center"/>
          </w:tcPr>
          <w:p w14:paraId="441E844D" w14:textId="7DE15451" w:rsidR="00E52103" w:rsidRPr="00E52103" w:rsidRDefault="00E52103" w:rsidP="00E52103">
            <w:pPr>
              <w:rPr>
                <w:sz w:val="20"/>
                <w:szCs w:val="20"/>
              </w:rPr>
            </w:pPr>
            <w:r w:rsidRPr="00E52103">
              <w:rPr>
                <w:sz w:val="20"/>
                <w:szCs w:val="20"/>
              </w:rPr>
              <w:t>Effective partnership working across education, health and social care</w:t>
            </w:r>
          </w:p>
        </w:tc>
        <w:tc>
          <w:tcPr>
            <w:tcW w:w="3685" w:type="dxa"/>
            <w:vAlign w:val="center"/>
          </w:tcPr>
          <w:p w14:paraId="61C64CF2" w14:textId="6D9B676C" w:rsidR="00E52103" w:rsidRPr="00E52103" w:rsidRDefault="009F587E" w:rsidP="00E52103">
            <w:pPr>
              <w:rPr>
                <w:sz w:val="20"/>
                <w:szCs w:val="20"/>
              </w:rPr>
            </w:pPr>
            <w:r>
              <w:rPr>
                <w:sz w:val="20"/>
                <w:szCs w:val="20"/>
              </w:rPr>
              <w:t xml:space="preserve">10, </w:t>
            </w:r>
            <w:r w:rsidR="00C3270E">
              <w:rPr>
                <w:sz w:val="20"/>
                <w:szCs w:val="20"/>
              </w:rPr>
              <w:t xml:space="preserve">11, </w:t>
            </w:r>
            <w:r w:rsidR="00F643A8">
              <w:rPr>
                <w:sz w:val="20"/>
                <w:szCs w:val="20"/>
              </w:rPr>
              <w:t>50</w:t>
            </w:r>
          </w:p>
        </w:tc>
      </w:tr>
      <w:tr w:rsidR="00E52103" w:rsidRPr="00E52103" w14:paraId="27035938" w14:textId="77777777" w:rsidTr="00743C5D">
        <w:tc>
          <w:tcPr>
            <w:tcW w:w="436" w:type="dxa"/>
            <w:vAlign w:val="center"/>
          </w:tcPr>
          <w:p w14:paraId="4D332EDF" w14:textId="486C9CEA" w:rsidR="00E52103" w:rsidRPr="00E52103" w:rsidRDefault="00E52103" w:rsidP="00E52103">
            <w:pPr>
              <w:jc w:val="center"/>
              <w:rPr>
                <w:sz w:val="20"/>
                <w:szCs w:val="20"/>
              </w:rPr>
            </w:pPr>
            <w:r w:rsidRPr="00E52103">
              <w:rPr>
                <w:sz w:val="20"/>
                <w:szCs w:val="20"/>
              </w:rPr>
              <w:t>6</w:t>
            </w:r>
          </w:p>
        </w:tc>
        <w:tc>
          <w:tcPr>
            <w:tcW w:w="4946" w:type="dxa"/>
            <w:vAlign w:val="center"/>
          </w:tcPr>
          <w:p w14:paraId="3F9A0BDC" w14:textId="09CC8FA8" w:rsidR="00E52103" w:rsidRPr="00E52103" w:rsidRDefault="00E52103" w:rsidP="00E52103">
            <w:pPr>
              <w:rPr>
                <w:sz w:val="20"/>
                <w:szCs w:val="20"/>
              </w:rPr>
            </w:pPr>
            <w:r w:rsidRPr="00E52103">
              <w:rPr>
                <w:sz w:val="20"/>
                <w:szCs w:val="20"/>
              </w:rPr>
              <w:t>Skilled workforce across LA, education settings, health and social care</w:t>
            </w:r>
          </w:p>
        </w:tc>
        <w:tc>
          <w:tcPr>
            <w:tcW w:w="3685" w:type="dxa"/>
            <w:vAlign w:val="center"/>
          </w:tcPr>
          <w:p w14:paraId="13C5D183" w14:textId="32E85F80" w:rsidR="00E52103" w:rsidRPr="00E52103" w:rsidRDefault="00F643A8" w:rsidP="00E52103">
            <w:pPr>
              <w:rPr>
                <w:sz w:val="20"/>
                <w:szCs w:val="20"/>
              </w:rPr>
            </w:pPr>
            <w:r>
              <w:rPr>
                <w:sz w:val="20"/>
                <w:szCs w:val="20"/>
              </w:rPr>
              <w:t xml:space="preserve">4, 5, 7, </w:t>
            </w:r>
          </w:p>
        </w:tc>
      </w:tr>
      <w:tr w:rsidR="00E52103" w:rsidRPr="00E52103" w14:paraId="06EB7FC2" w14:textId="77777777" w:rsidTr="00743C5D">
        <w:tc>
          <w:tcPr>
            <w:tcW w:w="436" w:type="dxa"/>
            <w:vAlign w:val="center"/>
          </w:tcPr>
          <w:p w14:paraId="1B91D7A9" w14:textId="07AFE0EC" w:rsidR="00E52103" w:rsidRPr="00E52103" w:rsidRDefault="00E52103" w:rsidP="00E52103">
            <w:pPr>
              <w:jc w:val="center"/>
              <w:rPr>
                <w:sz w:val="20"/>
                <w:szCs w:val="20"/>
              </w:rPr>
            </w:pPr>
            <w:r w:rsidRPr="00E52103">
              <w:rPr>
                <w:sz w:val="20"/>
                <w:szCs w:val="20"/>
              </w:rPr>
              <w:t>7</w:t>
            </w:r>
          </w:p>
        </w:tc>
        <w:tc>
          <w:tcPr>
            <w:tcW w:w="4946" w:type="dxa"/>
            <w:vAlign w:val="center"/>
          </w:tcPr>
          <w:p w14:paraId="450B3534" w14:textId="01547CC1" w:rsidR="00E52103" w:rsidRPr="00E52103" w:rsidRDefault="00E52103" w:rsidP="00E52103">
            <w:pPr>
              <w:rPr>
                <w:sz w:val="20"/>
                <w:szCs w:val="20"/>
              </w:rPr>
            </w:pPr>
            <w:r w:rsidRPr="00E52103">
              <w:rPr>
                <w:sz w:val="20"/>
                <w:szCs w:val="20"/>
              </w:rPr>
              <w:t>Targeted and judicious use of resources including place planning, sufficiency, use of capital</w:t>
            </w:r>
          </w:p>
        </w:tc>
        <w:tc>
          <w:tcPr>
            <w:tcW w:w="3685" w:type="dxa"/>
            <w:vAlign w:val="center"/>
          </w:tcPr>
          <w:p w14:paraId="5A04D851" w14:textId="677B63CF" w:rsidR="00E52103" w:rsidRPr="00E52103" w:rsidRDefault="00745ADD" w:rsidP="00E52103">
            <w:pPr>
              <w:rPr>
                <w:sz w:val="20"/>
                <w:szCs w:val="20"/>
              </w:rPr>
            </w:pPr>
            <w:r>
              <w:rPr>
                <w:sz w:val="20"/>
                <w:szCs w:val="20"/>
              </w:rPr>
              <w:t>52</w:t>
            </w:r>
          </w:p>
        </w:tc>
      </w:tr>
    </w:tbl>
    <w:p w14:paraId="00A75D03" w14:textId="393FAFF4" w:rsidR="00395BF9" w:rsidRDefault="00395BF9">
      <w:r>
        <w:br w:type="page"/>
      </w:r>
    </w:p>
    <w:p w14:paraId="5B4E0233" w14:textId="4FC04607" w:rsidR="00E45C4A" w:rsidRDefault="00395BF9" w:rsidP="00395BF9">
      <w:pPr>
        <w:pStyle w:val="Heading1"/>
      </w:pPr>
      <w:r>
        <w:lastRenderedPageBreak/>
        <w:t>Appendix 3</w:t>
      </w:r>
    </w:p>
    <w:p w14:paraId="2CBB5840" w14:textId="14AC46F1" w:rsidR="00395BF9" w:rsidRPr="006D7A14" w:rsidRDefault="00395BF9" w:rsidP="006D7A14">
      <w:pPr>
        <w:pStyle w:val="Subtitle"/>
      </w:pPr>
      <w:r>
        <w:t>Outputs from 202</w:t>
      </w:r>
      <w:r w:rsidR="00EC0C18">
        <w:t>5-6</w:t>
      </w:r>
      <w:r>
        <w:t xml:space="preserve"> round of DCS Peer Challenge events </w:t>
      </w:r>
    </w:p>
    <w:p w14:paraId="0E921E76" w14:textId="2063A051" w:rsidR="00B5450D" w:rsidRDefault="00B5450D" w:rsidP="00072DE6">
      <w:pPr>
        <w:pStyle w:val="ListParagraph"/>
        <w:numPr>
          <w:ilvl w:val="0"/>
          <w:numId w:val="6"/>
        </w:numPr>
        <w:spacing w:after="0" w:line="240" w:lineRule="auto"/>
        <w:ind w:left="0" w:hanging="425"/>
      </w:pPr>
      <w:r>
        <w:t>In the period January – April 2026 four DCS self-assessment and peer challenge events were held, in which each local authority’s self-assessment was subject to peer challenge by two or three other LA teams</w:t>
      </w:r>
      <w:r w:rsidR="00B76A3D">
        <w:t xml:space="preserve"> </w:t>
      </w:r>
      <w:r>
        <w:t xml:space="preserve">(see </w:t>
      </w:r>
      <w:r w:rsidR="00B76A3D">
        <w:t>Table 1 below</w:t>
      </w:r>
      <w:r>
        <w:t xml:space="preserve"> for the details of these events).</w:t>
      </w:r>
    </w:p>
    <w:p w14:paraId="16A7553C" w14:textId="77777777" w:rsidR="00B5450D" w:rsidRDefault="00B5450D" w:rsidP="00072DE6">
      <w:pPr>
        <w:pStyle w:val="ListParagraph"/>
        <w:spacing w:after="0" w:line="240" w:lineRule="auto"/>
        <w:ind w:left="0"/>
      </w:pPr>
    </w:p>
    <w:p w14:paraId="2C7D9366" w14:textId="430A52F6" w:rsidR="00B5450D" w:rsidRDefault="00B5450D" w:rsidP="00072DE6">
      <w:pPr>
        <w:pStyle w:val="ListParagraph"/>
        <w:numPr>
          <w:ilvl w:val="0"/>
          <w:numId w:val="6"/>
        </w:numPr>
        <w:spacing w:after="0" w:line="240" w:lineRule="auto"/>
        <w:ind w:left="0" w:hanging="426"/>
      </w:pPr>
      <w:r>
        <w:t>This was the eigh</w:t>
      </w:r>
      <w:r w:rsidR="006756EC">
        <w:t>th</w:t>
      </w:r>
      <w:r>
        <w:t xml:space="preserve"> annual round of peer challenge events SESLIP has successfully completed. More details of how SESLIP organises peer challenge are here </w:t>
      </w:r>
      <w:hyperlink r:id="rId66" w:history="1">
        <w:r w:rsidRPr="002A3995">
          <w:rPr>
            <w:rStyle w:val="Hyperlink"/>
          </w:rPr>
          <w:t>https://www.seslip.co.uk/dcs-peer-challenge/</w:t>
        </w:r>
      </w:hyperlink>
      <w:r>
        <w:t xml:space="preserve">. </w:t>
      </w:r>
    </w:p>
    <w:p w14:paraId="13BCC095" w14:textId="77777777" w:rsidR="006756EC" w:rsidRDefault="006756EC" w:rsidP="00072DE6">
      <w:pPr>
        <w:pStyle w:val="ListParagraph"/>
        <w:spacing w:after="0" w:line="240" w:lineRule="auto"/>
        <w:ind w:left="0"/>
      </w:pPr>
    </w:p>
    <w:p w14:paraId="6E84DF82" w14:textId="1EF95898" w:rsidR="008558E8" w:rsidRDefault="00EC0C18" w:rsidP="00072DE6">
      <w:pPr>
        <w:pStyle w:val="Heading3"/>
        <w:spacing w:before="0" w:after="0"/>
      </w:pPr>
      <w:r w:rsidRPr="006756EC">
        <w:t>Purpose</w:t>
      </w:r>
    </w:p>
    <w:p w14:paraId="4DB667E0" w14:textId="77777777" w:rsidR="008558E8" w:rsidRPr="008558E8" w:rsidRDefault="008558E8" w:rsidP="00072DE6">
      <w:pPr>
        <w:spacing w:after="0" w:line="240" w:lineRule="auto"/>
      </w:pPr>
    </w:p>
    <w:p w14:paraId="6BA9842B" w14:textId="77777777" w:rsidR="00EC0C18" w:rsidRDefault="00EC0C18" w:rsidP="00072DE6">
      <w:pPr>
        <w:pStyle w:val="ListParagraph"/>
        <w:numPr>
          <w:ilvl w:val="0"/>
          <w:numId w:val="6"/>
        </w:numPr>
        <w:spacing w:after="0" w:line="240" w:lineRule="auto"/>
        <w:ind w:left="0" w:hanging="426"/>
      </w:pPr>
      <w:r w:rsidRPr="00D44074">
        <w:t>The SESLIP peer challenge continues to provide a valuable opportunity for Directors of Children’s Services and leadership teams to reflect collectively on progress, challenges and opportunities. The 2026 discussions highlighted strong examples of local innovation and improvement, alongside shared pressures arising from reform, demand, workforce capacity and system change.</w:t>
      </w:r>
    </w:p>
    <w:p w14:paraId="12BF62A6" w14:textId="77777777" w:rsidR="006756EC" w:rsidRDefault="006756EC" w:rsidP="00072DE6">
      <w:pPr>
        <w:pStyle w:val="ListParagraph"/>
        <w:spacing w:after="0" w:line="240" w:lineRule="auto"/>
      </w:pPr>
    </w:p>
    <w:p w14:paraId="7F191B30" w14:textId="726B3D73" w:rsidR="00EC0C18" w:rsidRDefault="00EC0C18" w:rsidP="00072DE6">
      <w:pPr>
        <w:pStyle w:val="ListParagraph"/>
        <w:numPr>
          <w:ilvl w:val="0"/>
          <w:numId w:val="6"/>
        </w:numPr>
        <w:spacing w:after="0" w:line="240" w:lineRule="auto"/>
        <w:ind w:left="0" w:hanging="426"/>
      </w:pPr>
      <w:r w:rsidRPr="00D44074">
        <w:t>The strength of the approach remains the trusted space it creates for honest dialogue, peer challenge and collective problem-solving.</w:t>
      </w:r>
    </w:p>
    <w:p w14:paraId="034EEBDE" w14:textId="77777777" w:rsidR="008558E8" w:rsidRPr="00D44074" w:rsidRDefault="008558E8" w:rsidP="00072DE6">
      <w:pPr>
        <w:pStyle w:val="ListParagraph"/>
        <w:spacing w:after="0" w:line="240" w:lineRule="auto"/>
        <w:ind w:left="0"/>
      </w:pPr>
    </w:p>
    <w:p w14:paraId="0135012B" w14:textId="27706FD7" w:rsidR="00EC0C18" w:rsidRDefault="00EC0C18" w:rsidP="00072DE6">
      <w:pPr>
        <w:pStyle w:val="Heading3"/>
        <w:spacing w:before="0" w:after="0"/>
      </w:pPr>
      <w:r w:rsidRPr="006756EC">
        <w:t>Key Messages</w:t>
      </w:r>
    </w:p>
    <w:p w14:paraId="0D7E6B6B" w14:textId="77777777" w:rsidR="008558E8" w:rsidRPr="008558E8" w:rsidRDefault="008558E8" w:rsidP="00072DE6">
      <w:pPr>
        <w:spacing w:after="0" w:line="240" w:lineRule="auto"/>
      </w:pPr>
    </w:p>
    <w:p w14:paraId="1B6B2D5E" w14:textId="51A8FB75" w:rsidR="00A075F2" w:rsidRDefault="00A075F2" w:rsidP="00072DE6">
      <w:pPr>
        <w:pStyle w:val="ListParagraph"/>
        <w:numPr>
          <w:ilvl w:val="0"/>
          <w:numId w:val="6"/>
        </w:numPr>
        <w:spacing w:after="0" w:line="240" w:lineRule="auto"/>
        <w:ind w:left="0" w:hanging="426"/>
      </w:pPr>
      <w:r w:rsidRPr="00D44074">
        <w:t>A consistent message was that</w:t>
      </w:r>
      <w:r w:rsidR="00DD2D7D">
        <w:t xml:space="preserve"> taken</w:t>
      </w:r>
      <w:r w:rsidRPr="00D44074">
        <w:t xml:space="preserve"> </w:t>
      </w:r>
      <w:r w:rsidR="00DD2D7D">
        <w:t xml:space="preserve">together </w:t>
      </w:r>
      <w:r w:rsidRPr="00D44074">
        <w:t>the pace and scale of reform exceed available capacity in many systems. Authorities are working hard to interpret national change in ways that make sense locally, while maintaining operational delivery.</w:t>
      </w:r>
    </w:p>
    <w:p w14:paraId="66C2AB27" w14:textId="77777777" w:rsidR="00A075F2" w:rsidRPr="00D44074" w:rsidRDefault="00A075F2" w:rsidP="00072DE6">
      <w:pPr>
        <w:pStyle w:val="ListParagraph"/>
        <w:spacing w:after="0" w:line="240" w:lineRule="auto"/>
        <w:ind w:left="0"/>
      </w:pPr>
    </w:p>
    <w:p w14:paraId="1C39C69E" w14:textId="56786E8D" w:rsidR="00EC0C18" w:rsidRPr="00D44074" w:rsidRDefault="00EC0C18" w:rsidP="00072DE6">
      <w:pPr>
        <w:pStyle w:val="ListParagraph"/>
        <w:numPr>
          <w:ilvl w:val="0"/>
          <w:numId w:val="6"/>
        </w:numPr>
        <w:spacing w:after="0" w:line="240" w:lineRule="auto"/>
        <w:ind w:left="0" w:hanging="426"/>
      </w:pPr>
      <w:r w:rsidRPr="00D44074">
        <w:t>All authorities are managing multiple major changes simultaneously:</w:t>
      </w:r>
    </w:p>
    <w:p w14:paraId="6F856F77" w14:textId="77777777" w:rsidR="00EC0C18" w:rsidRPr="00D44074" w:rsidRDefault="00EC0C18" w:rsidP="00AA1485">
      <w:pPr>
        <w:pStyle w:val="ListParagraph"/>
        <w:numPr>
          <w:ilvl w:val="0"/>
          <w:numId w:val="12"/>
        </w:numPr>
        <w:spacing w:after="0" w:line="240" w:lineRule="auto"/>
      </w:pPr>
      <w:r w:rsidRPr="00D44074">
        <w:t>SEND reform.</w:t>
      </w:r>
    </w:p>
    <w:p w14:paraId="6D1220CA" w14:textId="77777777" w:rsidR="00EC0C18" w:rsidRPr="00D44074" w:rsidRDefault="00EC0C18" w:rsidP="00AA1485">
      <w:pPr>
        <w:pStyle w:val="ListParagraph"/>
        <w:numPr>
          <w:ilvl w:val="0"/>
          <w:numId w:val="12"/>
        </w:numPr>
        <w:spacing w:after="0" w:line="240" w:lineRule="auto"/>
      </w:pPr>
      <w:r w:rsidRPr="00D44074">
        <w:t>Families First Partnership.</w:t>
      </w:r>
    </w:p>
    <w:p w14:paraId="6B80C943" w14:textId="77777777" w:rsidR="00EC0C18" w:rsidRPr="00D44074" w:rsidRDefault="00EC0C18" w:rsidP="00AA1485">
      <w:pPr>
        <w:pStyle w:val="ListParagraph"/>
        <w:numPr>
          <w:ilvl w:val="0"/>
          <w:numId w:val="12"/>
        </w:numPr>
        <w:spacing w:after="0" w:line="240" w:lineRule="auto"/>
      </w:pPr>
      <w:r w:rsidRPr="00D44074">
        <w:t>Best Start in Life.</w:t>
      </w:r>
    </w:p>
    <w:p w14:paraId="46B5EE20" w14:textId="77777777" w:rsidR="00EC0C18" w:rsidRPr="00D44074" w:rsidRDefault="00EC0C18" w:rsidP="00AA1485">
      <w:pPr>
        <w:pStyle w:val="ListParagraph"/>
        <w:numPr>
          <w:ilvl w:val="0"/>
          <w:numId w:val="12"/>
        </w:numPr>
        <w:spacing w:after="0" w:line="240" w:lineRule="auto"/>
      </w:pPr>
      <w:r w:rsidRPr="00D44074">
        <w:t>NHS/ICB changes.</w:t>
      </w:r>
    </w:p>
    <w:p w14:paraId="4C7D12EC" w14:textId="77777777" w:rsidR="00EC0C18" w:rsidRPr="00D44074" w:rsidRDefault="00EC0C18" w:rsidP="00AA1485">
      <w:pPr>
        <w:pStyle w:val="ListParagraph"/>
        <w:numPr>
          <w:ilvl w:val="0"/>
          <w:numId w:val="12"/>
        </w:numPr>
        <w:spacing w:after="0" w:line="240" w:lineRule="auto"/>
      </w:pPr>
      <w:r w:rsidRPr="00D44074">
        <w:t>Regional Care Collaborative developments.</w:t>
      </w:r>
    </w:p>
    <w:p w14:paraId="754BC4A4" w14:textId="77777777" w:rsidR="00EC0C18" w:rsidRPr="00D44074" w:rsidRDefault="00EC0C18" w:rsidP="00AA1485">
      <w:pPr>
        <w:pStyle w:val="ListParagraph"/>
        <w:numPr>
          <w:ilvl w:val="0"/>
          <w:numId w:val="12"/>
        </w:numPr>
        <w:spacing w:after="0" w:line="240" w:lineRule="auto"/>
      </w:pPr>
      <w:r w:rsidRPr="00D44074">
        <w:t>Local Government Reorganisation.</w:t>
      </w:r>
    </w:p>
    <w:p w14:paraId="76C3D0C5" w14:textId="77777777" w:rsidR="00EC0C18" w:rsidRDefault="00EC0C18" w:rsidP="00AA1485">
      <w:pPr>
        <w:pStyle w:val="ListParagraph"/>
        <w:numPr>
          <w:ilvl w:val="0"/>
          <w:numId w:val="12"/>
        </w:numPr>
        <w:spacing w:after="0" w:line="240" w:lineRule="auto"/>
      </w:pPr>
      <w:r w:rsidRPr="00D44074">
        <w:t>Increasing financial and workforce pressures.</w:t>
      </w:r>
    </w:p>
    <w:p w14:paraId="28CAAF17" w14:textId="77777777" w:rsidR="00A075F2" w:rsidRPr="00D44074" w:rsidRDefault="00A075F2" w:rsidP="00072DE6">
      <w:pPr>
        <w:pStyle w:val="ListParagraph"/>
        <w:spacing w:after="0" w:line="240" w:lineRule="auto"/>
        <w:ind w:left="1440"/>
      </w:pPr>
    </w:p>
    <w:p w14:paraId="1FFB449A" w14:textId="3171EDE6" w:rsidR="00EC0C18" w:rsidRDefault="00EC0C18" w:rsidP="00072DE6">
      <w:pPr>
        <w:pStyle w:val="ListParagraph"/>
        <w:numPr>
          <w:ilvl w:val="0"/>
          <w:numId w:val="6"/>
        </w:numPr>
        <w:spacing w:after="0" w:line="240" w:lineRule="auto"/>
        <w:ind w:left="0" w:hanging="426"/>
      </w:pPr>
      <w:r w:rsidRPr="00D44074">
        <w:t>There is an opportunity for SESLIP to support authorities to identify where collective regional approaches can reduce duplication, strengthen influence and improve outcomes.</w:t>
      </w:r>
    </w:p>
    <w:p w14:paraId="7676FC90" w14:textId="77777777" w:rsidR="008558E8" w:rsidRDefault="008558E8" w:rsidP="00072DE6">
      <w:pPr>
        <w:pStyle w:val="ListParagraph"/>
        <w:spacing w:after="0" w:line="240" w:lineRule="auto"/>
        <w:ind w:left="0"/>
      </w:pPr>
    </w:p>
    <w:p w14:paraId="05838F5B" w14:textId="66B5FFC3" w:rsidR="00EC0C18" w:rsidRPr="006756EC" w:rsidRDefault="00EC0C18" w:rsidP="00072DE6">
      <w:pPr>
        <w:pStyle w:val="Heading3"/>
        <w:spacing w:before="0" w:after="0"/>
      </w:pPr>
      <w:r w:rsidRPr="006756EC">
        <w:t>Shared Strategic Challenges and Opportunities</w:t>
      </w:r>
    </w:p>
    <w:p w14:paraId="76B609FE" w14:textId="77777777" w:rsidR="008558E8" w:rsidRDefault="008558E8" w:rsidP="00072DE6">
      <w:pPr>
        <w:pStyle w:val="ListParagraph"/>
        <w:spacing w:after="0" w:line="240" w:lineRule="auto"/>
        <w:ind w:left="0"/>
      </w:pPr>
    </w:p>
    <w:p w14:paraId="231F4D82" w14:textId="4DC41713" w:rsidR="00EC0C18" w:rsidRPr="006756EC" w:rsidRDefault="00EC0C18" w:rsidP="00072DE6">
      <w:pPr>
        <w:pStyle w:val="ListParagraph"/>
        <w:numPr>
          <w:ilvl w:val="0"/>
          <w:numId w:val="6"/>
        </w:numPr>
        <w:spacing w:after="0" w:line="240" w:lineRule="auto"/>
        <w:ind w:left="0" w:hanging="426"/>
      </w:pPr>
      <w:r w:rsidRPr="006756EC">
        <w:t>Health and ICB Relationships</w:t>
      </w:r>
    </w:p>
    <w:p w14:paraId="46193A17" w14:textId="77777777" w:rsidR="00072DE6" w:rsidRDefault="00072DE6" w:rsidP="00072DE6">
      <w:pPr>
        <w:spacing w:after="0" w:line="240" w:lineRule="auto"/>
      </w:pPr>
    </w:p>
    <w:p w14:paraId="499B04D6" w14:textId="77777777" w:rsidR="00072DE6" w:rsidRDefault="00072DE6" w:rsidP="00072DE6">
      <w:pPr>
        <w:spacing w:after="0" w:line="240" w:lineRule="auto"/>
      </w:pPr>
    </w:p>
    <w:p w14:paraId="02ED3797" w14:textId="50D65581" w:rsidR="00EC0C18" w:rsidRPr="006756EC" w:rsidRDefault="00EC0C18" w:rsidP="00072DE6">
      <w:pPr>
        <w:spacing w:after="0" w:line="240" w:lineRule="auto"/>
      </w:pPr>
      <w:r w:rsidRPr="006756EC">
        <w:lastRenderedPageBreak/>
        <w:t>Challenges</w:t>
      </w:r>
    </w:p>
    <w:p w14:paraId="617A5AA5" w14:textId="77777777" w:rsidR="00EC0C18" w:rsidRPr="00D44074" w:rsidRDefault="00EC0C18" w:rsidP="00072DE6">
      <w:pPr>
        <w:pStyle w:val="ListParagraph"/>
        <w:numPr>
          <w:ilvl w:val="1"/>
          <w:numId w:val="6"/>
        </w:numPr>
        <w:spacing w:after="0" w:line="240" w:lineRule="auto"/>
      </w:pPr>
      <w:r w:rsidRPr="00D44074">
        <w:t>Significant changes in ICB structures have disrupted established relationships.</w:t>
      </w:r>
    </w:p>
    <w:p w14:paraId="2DF44E07" w14:textId="77777777" w:rsidR="00EC0C18" w:rsidRPr="00D44074" w:rsidRDefault="00EC0C18" w:rsidP="00072DE6">
      <w:pPr>
        <w:pStyle w:val="ListParagraph"/>
        <w:numPr>
          <w:ilvl w:val="1"/>
          <w:numId w:val="6"/>
        </w:numPr>
        <w:spacing w:after="0" w:line="240" w:lineRule="auto"/>
      </w:pPr>
      <w:r w:rsidRPr="00D44074">
        <w:t>There is uncertainty about the future focus on children, SEND and safeguarding within health systems.</w:t>
      </w:r>
    </w:p>
    <w:p w14:paraId="1062241C" w14:textId="77777777" w:rsidR="00EC0C18" w:rsidRPr="00D44074" w:rsidRDefault="00EC0C18" w:rsidP="00072DE6">
      <w:pPr>
        <w:pStyle w:val="ListParagraph"/>
        <w:numPr>
          <w:ilvl w:val="1"/>
          <w:numId w:val="6"/>
        </w:numPr>
        <w:spacing w:after="0" w:line="240" w:lineRule="auto"/>
      </w:pPr>
      <w:r w:rsidRPr="00D44074">
        <w:t>Local authorities are concerned about reduced capacity and expertise within new arrangements.</w:t>
      </w:r>
    </w:p>
    <w:p w14:paraId="200FF72D" w14:textId="77777777" w:rsidR="00EC0C18" w:rsidRPr="006756EC" w:rsidRDefault="00EC0C18" w:rsidP="00072DE6">
      <w:pPr>
        <w:spacing w:after="0" w:line="240" w:lineRule="auto"/>
      </w:pPr>
      <w:r w:rsidRPr="006756EC">
        <w:t>Opportunities</w:t>
      </w:r>
    </w:p>
    <w:p w14:paraId="1F8A4B3F" w14:textId="77777777" w:rsidR="00EC0C18" w:rsidRPr="00D44074" w:rsidRDefault="00EC0C18" w:rsidP="00AA1485">
      <w:pPr>
        <w:pStyle w:val="ListParagraph"/>
        <w:numPr>
          <w:ilvl w:val="0"/>
          <w:numId w:val="13"/>
        </w:numPr>
        <w:spacing w:after="0" w:line="240" w:lineRule="auto"/>
      </w:pPr>
      <w:r w:rsidRPr="00D44074">
        <w:t>A stronger collective voice across the ICB footprint could support work on:</w:t>
      </w:r>
    </w:p>
    <w:p w14:paraId="177577D2" w14:textId="77777777" w:rsidR="00EC0C18" w:rsidRPr="00D44074" w:rsidRDefault="00EC0C18" w:rsidP="00AA1485">
      <w:pPr>
        <w:pStyle w:val="ListParagraph"/>
        <w:numPr>
          <w:ilvl w:val="0"/>
          <w:numId w:val="13"/>
        </w:numPr>
        <w:spacing w:after="0" w:line="240" w:lineRule="auto"/>
      </w:pPr>
      <w:r w:rsidRPr="00D44074">
        <w:t>SEND reform.</w:t>
      </w:r>
    </w:p>
    <w:p w14:paraId="10827527" w14:textId="77777777" w:rsidR="00EC0C18" w:rsidRPr="00D44074" w:rsidRDefault="00EC0C18" w:rsidP="00AA1485">
      <w:pPr>
        <w:pStyle w:val="ListParagraph"/>
        <w:numPr>
          <w:ilvl w:val="0"/>
          <w:numId w:val="13"/>
        </w:numPr>
        <w:spacing w:after="0" w:line="240" w:lineRule="auto"/>
      </w:pPr>
      <w:r w:rsidRPr="00D44074">
        <w:t>Sufficiency and placement development.</w:t>
      </w:r>
    </w:p>
    <w:p w14:paraId="77D5260B" w14:textId="77777777" w:rsidR="00EC0C18" w:rsidRPr="00D44074" w:rsidRDefault="00EC0C18" w:rsidP="00AA1485">
      <w:pPr>
        <w:pStyle w:val="ListParagraph"/>
        <w:numPr>
          <w:ilvl w:val="0"/>
          <w:numId w:val="13"/>
        </w:numPr>
        <w:spacing w:after="0" w:line="240" w:lineRule="auto"/>
      </w:pPr>
      <w:r w:rsidRPr="00D44074">
        <w:t>Children’s health pathways.</w:t>
      </w:r>
    </w:p>
    <w:p w14:paraId="65CA846F" w14:textId="13ECCEB3" w:rsidR="00EC0C18" w:rsidRPr="00D44074" w:rsidRDefault="00EC0C18" w:rsidP="00AA1485">
      <w:pPr>
        <w:pStyle w:val="ListParagraph"/>
        <w:numPr>
          <w:ilvl w:val="0"/>
          <w:numId w:val="13"/>
        </w:numPr>
        <w:spacing w:after="0" w:line="240" w:lineRule="auto"/>
      </w:pPr>
      <w:r w:rsidRPr="00D44074">
        <w:t>Joint approaches with NHS providers.</w:t>
      </w:r>
    </w:p>
    <w:p w14:paraId="5FEBEE85" w14:textId="77777777" w:rsidR="008558E8" w:rsidRDefault="008558E8" w:rsidP="00072DE6">
      <w:pPr>
        <w:pStyle w:val="Heading3"/>
        <w:spacing w:before="0" w:after="0"/>
      </w:pPr>
    </w:p>
    <w:p w14:paraId="2547776F" w14:textId="40AA4A29" w:rsidR="00EC0C18" w:rsidRPr="006756EC" w:rsidRDefault="00EC0C18" w:rsidP="00072DE6">
      <w:pPr>
        <w:pStyle w:val="Heading3"/>
        <w:spacing w:before="0" w:after="0"/>
      </w:pPr>
      <w:r w:rsidRPr="006756EC">
        <w:t>Workforce, Capacity and Resources</w:t>
      </w:r>
    </w:p>
    <w:p w14:paraId="65D2E85D" w14:textId="77777777" w:rsidR="008558E8" w:rsidRDefault="008558E8" w:rsidP="00072DE6">
      <w:pPr>
        <w:pStyle w:val="ListParagraph"/>
        <w:spacing w:after="0" w:line="240" w:lineRule="auto"/>
        <w:ind w:left="0"/>
      </w:pPr>
    </w:p>
    <w:p w14:paraId="41BDA063" w14:textId="792A462B" w:rsidR="00EC0C18" w:rsidRPr="00D44074" w:rsidRDefault="00EC0C18" w:rsidP="00072DE6">
      <w:pPr>
        <w:pStyle w:val="ListParagraph"/>
        <w:numPr>
          <w:ilvl w:val="0"/>
          <w:numId w:val="6"/>
        </w:numPr>
        <w:spacing w:after="0" w:line="240" w:lineRule="auto"/>
        <w:ind w:left="0" w:hanging="426"/>
      </w:pPr>
      <w:r w:rsidRPr="00D44074">
        <w:t>Leadership teams highlighted increasing pressure from:</w:t>
      </w:r>
    </w:p>
    <w:p w14:paraId="22BEBF3F" w14:textId="77777777" w:rsidR="00EC0C18" w:rsidRPr="00D44074" w:rsidRDefault="00EC0C18" w:rsidP="00072DE6">
      <w:pPr>
        <w:pStyle w:val="ListParagraph"/>
        <w:numPr>
          <w:ilvl w:val="1"/>
          <w:numId w:val="6"/>
        </w:numPr>
        <w:spacing w:after="0" w:line="240" w:lineRule="auto"/>
      </w:pPr>
      <w:r w:rsidRPr="00D44074">
        <w:t>Delivering services while implementing multiple reforms.</w:t>
      </w:r>
    </w:p>
    <w:p w14:paraId="0ABBA018" w14:textId="77777777" w:rsidR="00EC0C18" w:rsidRPr="00D44074" w:rsidRDefault="00EC0C18" w:rsidP="00072DE6">
      <w:pPr>
        <w:pStyle w:val="ListParagraph"/>
        <w:numPr>
          <w:ilvl w:val="1"/>
          <w:numId w:val="6"/>
        </w:numPr>
        <w:spacing w:after="0" w:line="240" w:lineRule="auto"/>
      </w:pPr>
      <w:r w:rsidRPr="00D44074">
        <w:t>Workforce shortages across the system.</w:t>
      </w:r>
    </w:p>
    <w:p w14:paraId="5AF961C7" w14:textId="77777777" w:rsidR="00EC0C18" w:rsidRPr="00D44074" w:rsidRDefault="00EC0C18" w:rsidP="00072DE6">
      <w:pPr>
        <w:pStyle w:val="ListParagraph"/>
        <w:numPr>
          <w:ilvl w:val="1"/>
          <w:numId w:val="6"/>
        </w:numPr>
        <w:spacing w:after="0" w:line="240" w:lineRule="auto"/>
      </w:pPr>
      <w:r w:rsidRPr="00D44074">
        <w:t>Difficulty recruiting even where funding is available.</w:t>
      </w:r>
    </w:p>
    <w:p w14:paraId="2C28FDD0" w14:textId="77777777" w:rsidR="00EC0C18" w:rsidRPr="00D44074" w:rsidRDefault="00EC0C18" w:rsidP="00072DE6">
      <w:pPr>
        <w:pStyle w:val="ListParagraph"/>
        <w:numPr>
          <w:ilvl w:val="1"/>
          <w:numId w:val="6"/>
        </w:numPr>
        <w:spacing w:after="0" w:line="240" w:lineRule="auto"/>
      </w:pPr>
      <w:r w:rsidRPr="00D44074">
        <w:t>Increasing national reporting requirements.</w:t>
      </w:r>
    </w:p>
    <w:p w14:paraId="3B9DEB54" w14:textId="77777777" w:rsidR="00EC0C18" w:rsidRPr="00D44074" w:rsidRDefault="00EC0C18" w:rsidP="00072DE6">
      <w:pPr>
        <w:pStyle w:val="ListParagraph"/>
        <w:numPr>
          <w:ilvl w:val="1"/>
          <w:numId w:val="6"/>
        </w:numPr>
        <w:spacing w:after="0" w:line="240" w:lineRule="auto"/>
      </w:pPr>
      <w:r w:rsidRPr="00D44074">
        <w:t>The challenge of delivering sustainable change within unrealistic timescales.</w:t>
      </w:r>
    </w:p>
    <w:p w14:paraId="6FCCE3BB" w14:textId="3417A942" w:rsidR="00EC0C18" w:rsidRPr="00D44074" w:rsidRDefault="00EC0C18" w:rsidP="00072DE6">
      <w:pPr>
        <w:pStyle w:val="ListParagraph"/>
        <w:numPr>
          <w:ilvl w:val="0"/>
          <w:numId w:val="6"/>
        </w:numPr>
        <w:spacing w:after="0" w:line="240" w:lineRule="auto"/>
        <w:ind w:left="0" w:hanging="426"/>
      </w:pPr>
      <w:r w:rsidRPr="00D44074">
        <w:t>Many authorities have strong examples of effective practice but limited capacity to expand or embed them.</w:t>
      </w:r>
    </w:p>
    <w:p w14:paraId="307017F3" w14:textId="77777777" w:rsidR="008558E8" w:rsidRDefault="008558E8" w:rsidP="00072DE6">
      <w:pPr>
        <w:pStyle w:val="Heading3"/>
        <w:spacing w:before="0" w:after="0"/>
      </w:pPr>
    </w:p>
    <w:p w14:paraId="22497712" w14:textId="672924A7" w:rsidR="00EC0C18" w:rsidRPr="006756EC" w:rsidRDefault="00EC0C18" w:rsidP="00072DE6">
      <w:pPr>
        <w:pStyle w:val="Heading3"/>
        <w:spacing w:before="0" w:after="0"/>
      </w:pPr>
      <w:r w:rsidRPr="006756EC">
        <w:t>SEND, Inclusion and Attendance</w:t>
      </w:r>
    </w:p>
    <w:p w14:paraId="3C57273A" w14:textId="77777777" w:rsidR="008558E8" w:rsidRDefault="008558E8" w:rsidP="00072DE6">
      <w:pPr>
        <w:pStyle w:val="ListParagraph"/>
        <w:spacing w:after="0" w:line="240" w:lineRule="auto"/>
        <w:ind w:left="0"/>
      </w:pPr>
    </w:p>
    <w:p w14:paraId="7769A402" w14:textId="575393BA" w:rsidR="00EC0C18" w:rsidRPr="00D44074" w:rsidRDefault="00EC0C18" w:rsidP="00072DE6">
      <w:pPr>
        <w:pStyle w:val="ListParagraph"/>
        <w:numPr>
          <w:ilvl w:val="0"/>
          <w:numId w:val="6"/>
        </w:numPr>
        <w:spacing w:after="0" w:line="240" w:lineRule="auto"/>
        <w:ind w:left="0" w:hanging="426"/>
      </w:pPr>
      <w:r w:rsidRPr="00D44074">
        <w:t>SEND pressures remain a significant shared concern:</w:t>
      </w:r>
    </w:p>
    <w:p w14:paraId="2AC5E2F4" w14:textId="77777777" w:rsidR="00EC0C18" w:rsidRPr="00D44074" w:rsidRDefault="00EC0C18" w:rsidP="00072DE6">
      <w:pPr>
        <w:pStyle w:val="ListParagraph"/>
        <w:numPr>
          <w:ilvl w:val="1"/>
          <w:numId w:val="6"/>
        </w:numPr>
        <w:spacing w:after="0" w:line="240" w:lineRule="auto"/>
      </w:pPr>
      <w:r w:rsidRPr="00D44074">
        <w:t>Increasing assessment demand.</w:t>
      </w:r>
    </w:p>
    <w:p w14:paraId="04A078CB" w14:textId="77777777" w:rsidR="00EC0C18" w:rsidRPr="00D44074" w:rsidRDefault="00EC0C18" w:rsidP="00072DE6">
      <w:pPr>
        <w:pStyle w:val="ListParagraph"/>
        <w:numPr>
          <w:ilvl w:val="1"/>
          <w:numId w:val="6"/>
        </w:numPr>
        <w:spacing w:after="0" w:line="240" w:lineRule="auto"/>
      </w:pPr>
      <w:r w:rsidRPr="00D44074">
        <w:t>Growth in Education, Health and Care Plans.</w:t>
      </w:r>
    </w:p>
    <w:p w14:paraId="1B46C888" w14:textId="77777777" w:rsidR="00EC0C18" w:rsidRPr="00D44074" w:rsidRDefault="00EC0C18" w:rsidP="00072DE6">
      <w:pPr>
        <w:pStyle w:val="ListParagraph"/>
        <w:numPr>
          <w:ilvl w:val="1"/>
          <w:numId w:val="6"/>
        </w:numPr>
        <w:spacing w:after="0" w:line="240" w:lineRule="auto"/>
      </w:pPr>
      <w:r w:rsidRPr="00D44074">
        <w:t>Pressure on specialist provision.</w:t>
      </w:r>
    </w:p>
    <w:p w14:paraId="0587D982" w14:textId="77777777" w:rsidR="00EC0C18" w:rsidRPr="00D44074" w:rsidRDefault="00EC0C18" w:rsidP="00072DE6">
      <w:pPr>
        <w:pStyle w:val="ListParagraph"/>
        <w:numPr>
          <w:ilvl w:val="1"/>
          <w:numId w:val="6"/>
        </w:numPr>
        <w:spacing w:after="0" w:line="240" w:lineRule="auto"/>
      </w:pPr>
      <w:r w:rsidRPr="00D44074">
        <w:t>Increasing complexity of need.</w:t>
      </w:r>
    </w:p>
    <w:p w14:paraId="47B00A5F" w14:textId="77777777" w:rsidR="00EC0C18" w:rsidRPr="00D44074" w:rsidRDefault="00EC0C18" w:rsidP="00072DE6">
      <w:pPr>
        <w:pStyle w:val="ListParagraph"/>
        <w:numPr>
          <w:ilvl w:val="1"/>
          <w:numId w:val="6"/>
        </w:numPr>
        <w:spacing w:after="0" w:line="240" w:lineRule="auto"/>
      </w:pPr>
      <w:r w:rsidRPr="00D44074">
        <w:t>Strain on Parent Carer Forums.</w:t>
      </w:r>
    </w:p>
    <w:p w14:paraId="1B9E5722" w14:textId="77777777" w:rsidR="008558E8" w:rsidRDefault="008558E8" w:rsidP="00072DE6">
      <w:pPr>
        <w:pStyle w:val="ListParagraph"/>
        <w:spacing w:after="0" w:line="240" w:lineRule="auto"/>
        <w:ind w:left="0"/>
      </w:pPr>
    </w:p>
    <w:p w14:paraId="478AB68D" w14:textId="0A8E995E" w:rsidR="00EC0C18" w:rsidRPr="00D44074" w:rsidRDefault="00EC0C18" w:rsidP="00072DE6">
      <w:pPr>
        <w:pStyle w:val="ListParagraph"/>
        <w:numPr>
          <w:ilvl w:val="0"/>
          <w:numId w:val="6"/>
        </w:numPr>
        <w:spacing w:after="0" w:line="240" w:lineRule="auto"/>
        <w:ind w:left="0" w:hanging="426"/>
      </w:pPr>
      <w:r w:rsidRPr="00D44074">
        <w:t>A key regional question is how to support children who do not fit neatly within existing thresholds:</w:t>
      </w:r>
    </w:p>
    <w:p w14:paraId="2F8A2979" w14:textId="77777777" w:rsidR="00EC0C18" w:rsidRPr="00D44074" w:rsidRDefault="00EC0C18" w:rsidP="00072DE6">
      <w:pPr>
        <w:pStyle w:val="ListParagraph"/>
        <w:numPr>
          <w:ilvl w:val="1"/>
          <w:numId w:val="6"/>
        </w:numPr>
        <w:spacing w:after="0" w:line="240" w:lineRule="auto"/>
      </w:pPr>
      <w:r w:rsidRPr="00D44074">
        <w:t>Too complex for mainstream settings.</w:t>
      </w:r>
    </w:p>
    <w:p w14:paraId="6265D029" w14:textId="77777777" w:rsidR="00EC0C18" w:rsidRPr="00D44074" w:rsidRDefault="00EC0C18" w:rsidP="00072DE6">
      <w:pPr>
        <w:pStyle w:val="ListParagraph"/>
        <w:numPr>
          <w:ilvl w:val="1"/>
          <w:numId w:val="6"/>
        </w:numPr>
        <w:spacing w:after="0" w:line="240" w:lineRule="auto"/>
      </w:pPr>
      <w:r w:rsidRPr="00D44074">
        <w:t>Not meeting thresholds for specialist SEND support.</w:t>
      </w:r>
    </w:p>
    <w:p w14:paraId="76EFA07D" w14:textId="77777777" w:rsidR="00EC0C18" w:rsidRPr="00D44074" w:rsidRDefault="00EC0C18" w:rsidP="00072DE6">
      <w:pPr>
        <w:pStyle w:val="ListParagraph"/>
        <w:numPr>
          <w:ilvl w:val="1"/>
          <w:numId w:val="6"/>
        </w:numPr>
        <w:spacing w:after="0" w:line="240" w:lineRule="auto"/>
      </w:pPr>
      <w:r w:rsidRPr="00D44074">
        <w:t>Not yet requiring statutory family support.</w:t>
      </w:r>
    </w:p>
    <w:p w14:paraId="16E79B6F" w14:textId="77777777" w:rsidR="008558E8" w:rsidRDefault="008558E8" w:rsidP="00072DE6">
      <w:pPr>
        <w:pStyle w:val="ListParagraph"/>
        <w:spacing w:after="0" w:line="240" w:lineRule="auto"/>
        <w:ind w:left="0"/>
      </w:pPr>
    </w:p>
    <w:p w14:paraId="61ECD551" w14:textId="24817EBB" w:rsidR="00EC0C18" w:rsidRPr="006756EC" w:rsidRDefault="00EC0C18" w:rsidP="00072DE6">
      <w:pPr>
        <w:pStyle w:val="ListParagraph"/>
        <w:numPr>
          <w:ilvl w:val="0"/>
          <w:numId w:val="6"/>
        </w:numPr>
        <w:spacing w:after="0" w:line="240" w:lineRule="auto"/>
        <w:ind w:left="0" w:hanging="426"/>
      </w:pPr>
      <w:r w:rsidRPr="006756EC">
        <w:t>Potential regional focus</w:t>
      </w:r>
    </w:p>
    <w:p w14:paraId="55C072A5" w14:textId="77777777" w:rsidR="00EC0C18" w:rsidRPr="00D44074" w:rsidRDefault="00EC0C18" w:rsidP="00072DE6">
      <w:pPr>
        <w:pStyle w:val="ListParagraph"/>
        <w:numPr>
          <w:ilvl w:val="1"/>
          <w:numId w:val="6"/>
        </w:numPr>
        <w:spacing w:after="0" w:line="240" w:lineRule="auto"/>
      </w:pPr>
      <w:r w:rsidRPr="00D44074">
        <w:t>Inclusion approaches.</w:t>
      </w:r>
    </w:p>
    <w:p w14:paraId="52FB0533" w14:textId="77777777" w:rsidR="00EC0C18" w:rsidRPr="00D44074" w:rsidRDefault="00EC0C18" w:rsidP="00072DE6">
      <w:pPr>
        <w:pStyle w:val="ListParagraph"/>
        <w:numPr>
          <w:ilvl w:val="1"/>
          <w:numId w:val="6"/>
        </w:numPr>
        <w:spacing w:after="0" w:line="240" w:lineRule="auto"/>
      </w:pPr>
      <w:r w:rsidRPr="00D44074">
        <w:t>Primary-age support.</w:t>
      </w:r>
    </w:p>
    <w:p w14:paraId="03034687" w14:textId="77777777" w:rsidR="00EC0C18" w:rsidRPr="00D44074" w:rsidRDefault="00EC0C18" w:rsidP="00072DE6">
      <w:pPr>
        <w:pStyle w:val="ListParagraph"/>
        <w:numPr>
          <w:ilvl w:val="1"/>
          <w:numId w:val="6"/>
        </w:numPr>
        <w:spacing w:after="0" w:line="240" w:lineRule="auto"/>
      </w:pPr>
      <w:r w:rsidRPr="00D44074">
        <w:t>Attendance.</w:t>
      </w:r>
    </w:p>
    <w:p w14:paraId="2FB56A15" w14:textId="77777777" w:rsidR="00EC0C18" w:rsidRPr="00D44074" w:rsidRDefault="00EC0C18" w:rsidP="00072DE6">
      <w:pPr>
        <w:pStyle w:val="ListParagraph"/>
        <w:numPr>
          <w:ilvl w:val="1"/>
          <w:numId w:val="6"/>
        </w:numPr>
        <w:spacing w:after="0" w:line="240" w:lineRule="auto"/>
      </w:pPr>
      <w:r w:rsidRPr="00D44074">
        <w:t>Earlier intervention models.</w:t>
      </w:r>
    </w:p>
    <w:p w14:paraId="488C5783" w14:textId="66C9F7F0" w:rsidR="00EC0C18" w:rsidRDefault="00EC0C18" w:rsidP="00072DE6">
      <w:pPr>
        <w:pStyle w:val="ListParagraph"/>
        <w:numPr>
          <w:ilvl w:val="1"/>
          <w:numId w:val="6"/>
        </w:numPr>
        <w:spacing w:after="0" w:line="240" w:lineRule="auto"/>
      </w:pPr>
      <w:r w:rsidRPr="00D44074">
        <w:t>Strengthening partnership approaches with schools.</w:t>
      </w:r>
    </w:p>
    <w:p w14:paraId="3D76DEBE" w14:textId="77777777" w:rsidR="00697DAF" w:rsidRPr="00D44074" w:rsidRDefault="00697DAF" w:rsidP="00697DAF">
      <w:pPr>
        <w:pStyle w:val="ListParagraph"/>
        <w:spacing w:after="0" w:line="240" w:lineRule="auto"/>
        <w:ind w:left="1440"/>
      </w:pPr>
    </w:p>
    <w:p w14:paraId="4B061F32" w14:textId="19F2281B" w:rsidR="00EC0C18" w:rsidRPr="006756EC" w:rsidRDefault="00EC0C18" w:rsidP="00072DE6">
      <w:pPr>
        <w:pStyle w:val="Heading3"/>
        <w:spacing w:before="0" w:after="0"/>
      </w:pPr>
      <w:r w:rsidRPr="006756EC">
        <w:t>Placement Sufficiency and Regionalisation</w:t>
      </w:r>
    </w:p>
    <w:p w14:paraId="7F92DB1F" w14:textId="77777777" w:rsidR="005E5574" w:rsidRDefault="005E5574" w:rsidP="00072DE6">
      <w:pPr>
        <w:pStyle w:val="ListParagraph"/>
        <w:spacing w:after="0" w:line="240" w:lineRule="auto"/>
        <w:ind w:left="0"/>
      </w:pPr>
    </w:p>
    <w:p w14:paraId="44E79C80" w14:textId="6BB7A71C" w:rsidR="00EC0C18" w:rsidRPr="00D44074" w:rsidRDefault="00EC0C18" w:rsidP="00072DE6">
      <w:pPr>
        <w:pStyle w:val="ListParagraph"/>
        <w:numPr>
          <w:ilvl w:val="0"/>
          <w:numId w:val="6"/>
        </w:numPr>
        <w:spacing w:after="0" w:line="240" w:lineRule="auto"/>
        <w:ind w:left="0" w:hanging="426"/>
      </w:pPr>
      <w:r w:rsidRPr="00D44074">
        <w:lastRenderedPageBreak/>
        <w:t>Authorities continue to experience:</w:t>
      </w:r>
    </w:p>
    <w:p w14:paraId="046BC474" w14:textId="77777777" w:rsidR="00EC0C18" w:rsidRPr="00D44074" w:rsidRDefault="00EC0C18" w:rsidP="00072DE6">
      <w:pPr>
        <w:pStyle w:val="ListParagraph"/>
        <w:numPr>
          <w:ilvl w:val="1"/>
          <w:numId w:val="6"/>
        </w:numPr>
        <w:spacing w:after="0" w:line="240" w:lineRule="auto"/>
      </w:pPr>
      <w:r w:rsidRPr="00D44074">
        <w:t>Limited placement availability.</w:t>
      </w:r>
    </w:p>
    <w:p w14:paraId="355C4379" w14:textId="77777777" w:rsidR="00EC0C18" w:rsidRPr="00D44074" w:rsidRDefault="00EC0C18" w:rsidP="00072DE6">
      <w:pPr>
        <w:pStyle w:val="ListParagraph"/>
        <w:numPr>
          <w:ilvl w:val="1"/>
          <w:numId w:val="6"/>
        </w:numPr>
        <w:spacing w:after="0" w:line="240" w:lineRule="auto"/>
      </w:pPr>
      <w:r w:rsidRPr="00D44074">
        <w:t>Challenges matching children to appropriate provision.</w:t>
      </w:r>
    </w:p>
    <w:p w14:paraId="2F954EAD" w14:textId="77777777" w:rsidR="00EC0C18" w:rsidRPr="00D44074" w:rsidRDefault="00EC0C18" w:rsidP="00072DE6">
      <w:pPr>
        <w:pStyle w:val="ListParagraph"/>
        <w:numPr>
          <w:ilvl w:val="1"/>
          <w:numId w:val="6"/>
        </w:numPr>
        <w:spacing w:after="0" w:line="240" w:lineRule="auto"/>
      </w:pPr>
      <w:r w:rsidRPr="00D44074">
        <w:t>Increasing placement costs.</w:t>
      </w:r>
    </w:p>
    <w:p w14:paraId="0DF814E6" w14:textId="77777777" w:rsidR="00EC0C18" w:rsidRDefault="00EC0C18" w:rsidP="00072DE6">
      <w:pPr>
        <w:pStyle w:val="ListParagraph"/>
        <w:numPr>
          <w:ilvl w:val="1"/>
          <w:numId w:val="6"/>
        </w:numPr>
        <w:spacing w:after="0" w:line="240" w:lineRule="auto"/>
      </w:pPr>
      <w:r w:rsidRPr="00D44074">
        <w:t>Growing complexity of need.</w:t>
      </w:r>
    </w:p>
    <w:p w14:paraId="44701B30" w14:textId="77777777" w:rsidR="0000281E" w:rsidRPr="00D44074" w:rsidRDefault="0000281E" w:rsidP="00072DE6">
      <w:pPr>
        <w:pStyle w:val="ListParagraph"/>
        <w:spacing w:after="0" w:line="240" w:lineRule="auto"/>
        <w:ind w:left="1440"/>
      </w:pPr>
    </w:p>
    <w:p w14:paraId="01466B10" w14:textId="5B621C0E" w:rsidR="00EC0C18" w:rsidRPr="00D44074" w:rsidRDefault="00EC0C18" w:rsidP="00072DE6">
      <w:pPr>
        <w:pStyle w:val="ListParagraph"/>
        <w:numPr>
          <w:ilvl w:val="0"/>
          <w:numId w:val="6"/>
        </w:numPr>
        <w:spacing w:after="0" w:line="240" w:lineRule="auto"/>
        <w:ind w:left="0" w:hanging="426"/>
      </w:pPr>
      <w:r w:rsidRPr="00D44074">
        <w:t xml:space="preserve">There was a shared view that </w:t>
      </w:r>
      <w:r w:rsidR="0000281E">
        <w:t xml:space="preserve">Home and Future/RCC </w:t>
      </w:r>
      <w:r w:rsidR="00FE16E4">
        <w:t>work</w:t>
      </w:r>
      <w:r w:rsidRPr="00D44074">
        <w:t xml:space="preserve"> needs greater ambition.</w:t>
      </w:r>
    </w:p>
    <w:p w14:paraId="18171782" w14:textId="77777777" w:rsidR="00EC0C18" w:rsidRPr="00D44074" w:rsidRDefault="00EC0C18" w:rsidP="00072DE6">
      <w:pPr>
        <w:pStyle w:val="ListParagraph"/>
        <w:numPr>
          <w:ilvl w:val="1"/>
          <w:numId w:val="6"/>
        </w:numPr>
        <w:spacing w:after="0" w:line="240" w:lineRule="auto"/>
      </w:pPr>
      <w:r w:rsidRPr="00D44074">
        <w:t>Increasing fostering recruitment ambition.</w:t>
      </w:r>
    </w:p>
    <w:p w14:paraId="48EDA3D4" w14:textId="77777777" w:rsidR="00EC0C18" w:rsidRPr="00D44074" w:rsidRDefault="00EC0C18" w:rsidP="00072DE6">
      <w:pPr>
        <w:pStyle w:val="ListParagraph"/>
        <w:numPr>
          <w:ilvl w:val="1"/>
          <w:numId w:val="6"/>
        </w:numPr>
        <w:spacing w:after="0" w:line="240" w:lineRule="auto"/>
      </w:pPr>
      <w:r w:rsidRPr="00D44074">
        <w:t>Exploring new approaches to carers and kinship care.</w:t>
      </w:r>
    </w:p>
    <w:p w14:paraId="5FB2E879" w14:textId="77777777" w:rsidR="00EC0C18" w:rsidRPr="00D44074" w:rsidRDefault="00EC0C18" w:rsidP="00072DE6">
      <w:pPr>
        <w:pStyle w:val="ListParagraph"/>
        <w:numPr>
          <w:ilvl w:val="1"/>
          <w:numId w:val="6"/>
        </w:numPr>
        <w:spacing w:after="0" w:line="240" w:lineRule="auto"/>
      </w:pPr>
      <w:r w:rsidRPr="00D44074">
        <w:t>Developing alternative placement models.</w:t>
      </w:r>
    </w:p>
    <w:p w14:paraId="6D8D540E" w14:textId="77777777" w:rsidR="00EC0C18" w:rsidRPr="00D44074" w:rsidRDefault="00EC0C18" w:rsidP="00072DE6">
      <w:pPr>
        <w:pStyle w:val="ListParagraph"/>
        <w:numPr>
          <w:ilvl w:val="1"/>
          <w:numId w:val="6"/>
        </w:numPr>
        <w:spacing w:after="0" w:line="240" w:lineRule="auto"/>
      </w:pPr>
      <w:r w:rsidRPr="00D44074">
        <w:t>Better understanding and influencing independent fostering agency provision.</w:t>
      </w:r>
    </w:p>
    <w:p w14:paraId="2FB02665" w14:textId="4288A84C" w:rsidR="00EC0C18" w:rsidRPr="00D44074" w:rsidRDefault="00EC0C18" w:rsidP="00072DE6">
      <w:pPr>
        <w:pStyle w:val="ListParagraph"/>
        <w:numPr>
          <w:ilvl w:val="1"/>
          <w:numId w:val="6"/>
        </w:numPr>
        <w:spacing w:after="0" w:line="240" w:lineRule="auto"/>
      </w:pPr>
      <w:r w:rsidRPr="00D44074">
        <w:t>Improving placement choice and matching.</w:t>
      </w:r>
    </w:p>
    <w:p w14:paraId="0BF6B47A" w14:textId="77777777" w:rsidR="005E5574" w:rsidRDefault="005E5574" w:rsidP="00072DE6">
      <w:pPr>
        <w:pStyle w:val="Heading3"/>
        <w:spacing w:before="0" w:after="0"/>
      </w:pPr>
    </w:p>
    <w:p w14:paraId="13BDCA75" w14:textId="3FED4180" w:rsidR="00EC0C18" w:rsidRPr="006756EC" w:rsidRDefault="00EC0C18" w:rsidP="00072DE6">
      <w:pPr>
        <w:pStyle w:val="Heading3"/>
        <w:spacing w:before="0" w:after="0"/>
      </w:pPr>
      <w:r w:rsidRPr="006756EC">
        <w:t>Multi-Agency Child Protection Teams (MACPTs)</w:t>
      </w:r>
    </w:p>
    <w:p w14:paraId="65062718" w14:textId="77777777" w:rsidR="005E5574" w:rsidRDefault="005E5574" w:rsidP="00072DE6">
      <w:pPr>
        <w:pStyle w:val="ListParagraph"/>
        <w:spacing w:after="0" w:line="240" w:lineRule="auto"/>
        <w:ind w:left="0"/>
      </w:pPr>
    </w:p>
    <w:p w14:paraId="49908FC4" w14:textId="12767228" w:rsidR="00EC0C18" w:rsidRPr="00D44074" w:rsidRDefault="00EC0C18" w:rsidP="00072DE6">
      <w:pPr>
        <w:pStyle w:val="ListParagraph"/>
        <w:numPr>
          <w:ilvl w:val="0"/>
          <w:numId w:val="6"/>
        </w:numPr>
        <w:spacing w:after="0" w:line="240" w:lineRule="auto"/>
        <w:ind w:left="0" w:hanging="426"/>
      </w:pPr>
      <w:r w:rsidRPr="00D44074">
        <w:t>Shared themes:</w:t>
      </w:r>
    </w:p>
    <w:p w14:paraId="49E8200E" w14:textId="77777777" w:rsidR="00EC0C18" w:rsidRPr="00D44074" w:rsidRDefault="00EC0C18" w:rsidP="00072DE6">
      <w:pPr>
        <w:pStyle w:val="ListParagraph"/>
        <w:numPr>
          <w:ilvl w:val="1"/>
          <w:numId w:val="6"/>
        </w:numPr>
        <w:spacing w:after="0" w:line="240" w:lineRule="auto"/>
      </w:pPr>
      <w:r w:rsidRPr="00D44074">
        <w:t>The need to ensure models are locally meaningful.</w:t>
      </w:r>
    </w:p>
    <w:p w14:paraId="6922885C" w14:textId="77777777" w:rsidR="00EC0C18" w:rsidRPr="00D44074" w:rsidRDefault="00EC0C18" w:rsidP="00072DE6">
      <w:pPr>
        <w:pStyle w:val="ListParagraph"/>
        <w:numPr>
          <w:ilvl w:val="1"/>
          <w:numId w:val="6"/>
        </w:numPr>
        <w:spacing w:after="0" w:line="240" w:lineRule="auto"/>
      </w:pPr>
      <w:r w:rsidRPr="00D44074">
        <w:t>Concerns about the direction of travel and implementation.</w:t>
      </w:r>
    </w:p>
    <w:p w14:paraId="6B7D8F5F" w14:textId="38049793" w:rsidR="00EC0C18" w:rsidRDefault="00EC0C18" w:rsidP="00072DE6">
      <w:pPr>
        <w:pStyle w:val="ListParagraph"/>
        <w:numPr>
          <w:ilvl w:val="1"/>
          <w:numId w:val="6"/>
        </w:numPr>
        <w:spacing w:after="0" w:line="240" w:lineRule="auto"/>
      </w:pPr>
      <w:r w:rsidRPr="00D44074">
        <w:t>A desire to align thinking across authorities.</w:t>
      </w:r>
    </w:p>
    <w:p w14:paraId="2C23895C" w14:textId="77777777" w:rsidR="00FE16E4" w:rsidRPr="006756EC" w:rsidRDefault="00FE16E4" w:rsidP="00072DE6">
      <w:pPr>
        <w:pStyle w:val="ListParagraph"/>
        <w:spacing w:after="0" w:line="240" w:lineRule="auto"/>
        <w:ind w:left="1440"/>
      </w:pPr>
    </w:p>
    <w:p w14:paraId="4AF215A3" w14:textId="77777777" w:rsidR="00EC0C18" w:rsidRPr="00D44074" w:rsidRDefault="00EC0C18" w:rsidP="00072DE6">
      <w:pPr>
        <w:pStyle w:val="ListParagraph"/>
        <w:numPr>
          <w:ilvl w:val="0"/>
          <w:numId w:val="6"/>
        </w:numPr>
        <w:spacing w:after="0" w:line="240" w:lineRule="auto"/>
        <w:ind w:left="0" w:hanging="426"/>
      </w:pPr>
      <w:r w:rsidRPr="00D44074">
        <w:t>SESLIP could support:</w:t>
      </w:r>
    </w:p>
    <w:p w14:paraId="4434FE3C" w14:textId="77777777" w:rsidR="00EC0C18" w:rsidRPr="00D44074" w:rsidRDefault="00EC0C18" w:rsidP="00072DE6">
      <w:pPr>
        <w:pStyle w:val="ListParagraph"/>
        <w:numPr>
          <w:ilvl w:val="1"/>
          <w:numId w:val="6"/>
        </w:numPr>
        <w:spacing w:after="0" w:line="240" w:lineRule="auto"/>
      </w:pPr>
      <w:r w:rsidRPr="00D44074">
        <w:t>Regional learning and shared evidence.</w:t>
      </w:r>
    </w:p>
    <w:p w14:paraId="400A0C7A" w14:textId="77777777" w:rsidR="00EC0C18" w:rsidRPr="00D44074" w:rsidRDefault="00EC0C18" w:rsidP="00072DE6">
      <w:pPr>
        <w:pStyle w:val="ListParagraph"/>
        <w:numPr>
          <w:ilvl w:val="1"/>
          <w:numId w:val="6"/>
        </w:numPr>
        <w:spacing w:after="0" w:line="240" w:lineRule="auto"/>
      </w:pPr>
      <w:r w:rsidRPr="00D44074">
        <w:t>Collective discussion with Ofsted.</w:t>
      </w:r>
    </w:p>
    <w:p w14:paraId="3C476FE5" w14:textId="11226FB2" w:rsidR="00EC0C18" w:rsidRPr="00D44074" w:rsidRDefault="00EC0C18" w:rsidP="00072DE6">
      <w:pPr>
        <w:pStyle w:val="ListParagraph"/>
        <w:numPr>
          <w:ilvl w:val="1"/>
          <w:numId w:val="6"/>
        </w:numPr>
        <w:spacing w:after="0" w:line="240" w:lineRule="auto"/>
      </w:pPr>
      <w:r w:rsidRPr="00D44074">
        <w:t>A stronger regional voice on implementation.</w:t>
      </w:r>
    </w:p>
    <w:p w14:paraId="5A813C43" w14:textId="77777777" w:rsidR="005E5574" w:rsidRDefault="005E5574" w:rsidP="00072DE6">
      <w:pPr>
        <w:pStyle w:val="Heading3"/>
        <w:spacing w:before="0" w:after="0"/>
      </w:pPr>
    </w:p>
    <w:p w14:paraId="1B9C695A" w14:textId="3816B742" w:rsidR="00EC0C18" w:rsidRPr="006756EC" w:rsidRDefault="00EC0C18" w:rsidP="00072DE6">
      <w:pPr>
        <w:pStyle w:val="Heading3"/>
        <w:spacing w:before="0" w:after="0"/>
      </w:pPr>
      <w:r w:rsidRPr="006756EC">
        <w:t>Strengths and Improvement Highlights</w:t>
      </w:r>
    </w:p>
    <w:p w14:paraId="15D27CF2" w14:textId="77777777" w:rsidR="005E5574" w:rsidRDefault="005E5574" w:rsidP="00072DE6">
      <w:pPr>
        <w:pStyle w:val="ListParagraph"/>
        <w:spacing w:after="0" w:line="240" w:lineRule="auto"/>
        <w:ind w:left="0"/>
      </w:pPr>
    </w:p>
    <w:p w14:paraId="58CD3F55" w14:textId="2AF1B5A6" w:rsidR="00EC0C18" w:rsidRPr="006756EC" w:rsidRDefault="00EC0C18" w:rsidP="00072DE6">
      <w:pPr>
        <w:pStyle w:val="ListParagraph"/>
        <w:numPr>
          <w:ilvl w:val="0"/>
          <w:numId w:val="6"/>
        </w:numPr>
        <w:spacing w:after="0" w:line="240" w:lineRule="auto"/>
        <w:ind w:left="0" w:hanging="426"/>
      </w:pPr>
      <w:r w:rsidRPr="00D44074">
        <w:t>The peer challenge identified significant strengths across all authorities.</w:t>
      </w:r>
    </w:p>
    <w:p w14:paraId="550379CB" w14:textId="77777777" w:rsidR="00EC0C18" w:rsidRPr="00D44074" w:rsidRDefault="00EC0C18" w:rsidP="00072DE6">
      <w:pPr>
        <w:pStyle w:val="ListParagraph"/>
        <w:numPr>
          <w:ilvl w:val="1"/>
          <w:numId w:val="6"/>
        </w:numPr>
        <w:spacing w:after="0" w:line="240" w:lineRule="auto"/>
      </w:pPr>
      <w:r w:rsidRPr="00D44074">
        <w:t>Strong place-based identity and understanding of communities.</w:t>
      </w:r>
    </w:p>
    <w:p w14:paraId="01643964" w14:textId="77777777" w:rsidR="00EC0C18" w:rsidRPr="00D44074" w:rsidRDefault="00EC0C18" w:rsidP="00072DE6">
      <w:pPr>
        <w:pStyle w:val="ListParagraph"/>
        <w:numPr>
          <w:ilvl w:val="1"/>
          <w:numId w:val="6"/>
        </w:numPr>
        <w:spacing w:after="0" w:line="240" w:lineRule="auto"/>
      </w:pPr>
      <w:r w:rsidRPr="00D44074">
        <w:t>Clear focus on prevention and early intervention.</w:t>
      </w:r>
    </w:p>
    <w:p w14:paraId="7CFA603B" w14:textId="77777777" w:rsidR="00EC0C18" w:rsidRPr="00D44074" w:rsidRDefault="00EC0C18" w:rsidP="00072DE6">
      <w:pPr>
        <w:pStyle w:val="ListParagraph"/>
        <w:numPr>
          <w:ilvl w:val="1"/>
          <w:numId w:val="6"/>
        </w:numPr>
        <w:spacing w:after="0" w:line="240" w:lineRule="auto"/>
      </w:pPr>
      <w:r w:rsidRPr="00D44074">
        <w:t>Strong children’s strategy linking key agendas.</w:t>
      </w:r>
    </w:p>
    <w:p w14:paraId="2C4AAC66" w14:textId="77777777" w:rsidR="00EC0C18" w:rsidRPr="00D44074" w:rsidRDefault="00EC0C18" w:rsidP="00072DE6">
      <w:pPr>
        <w:pStyle w:val="ListParagraph"/>
        <w:numPr>
          <w:ilvl w:val="1"/>
          <w:numId w:val="6"/>
        </w:numPr>
        <w:spacing w:after="0" w:line="240" w:lineRule="auto"/>
      </w:pPr>
      <w:r w:rsidRPr="00D44074">
        <w:t>Effective participation approaches.</w:t>
      </w:r>
    </w:p>
    <w:p w14:paraId="47C498E6" w14:textId="77777777" w:rsidR="00EC0C18" w:rsidRPr="00D44074" w:rsidRDefault="00EC0C18" w:rsidP="00072DE6">
      <w:pPr>
        <w:pStyle w:val="ListParagraph"/>
        <w:numPr>
          <w:ilvl w:val="1"/>
          <w:numId w:val="6"/>
        </w:numPr>
        <w:spacing w:after="0" w:line="240" w:lineRule="auto"/>
      </w:pPr>
      <w:r w:rsidRPr="00D44074">
        <w:t>Innovative fostering developments.</w:t>
      </w:r>
    </w:p>
    <w:p w14:paraId="5C2A9335" w14:textId="77777777" w:rsidR="00EC0C18" w:rsidRPr="00D44074" w:rsidRDefault="00EC0C18" w:rsidP="00072DE6">
      <w:pPr>
        <w:pStyle w:val="ListParagraph"/>
        <w:numPr>
          <w:ilvl w:val="1"/>
          <w:numId w:val="6"/>
        </w:numPr>
        <w:spacing w:after="0" w:line="240" w:lineRule="auto"/>
      </w:pPr>
      <w:r w:rsidRPr="00D44074">
        <w:t>Improved alignment between transformation and finance.</w:t>
      </w:r>
    </w:p>
    <w:p w14:paraId="040D2DDB" w14:textId="77777777" w:rsidR="00EC0C18" w:rsidRPr="00D44074" w:rsidRDefault="00EC0C18" w:rsidP="00072DE6">
      <w:pPr>
        <w:pStyle w:val="ListParagraph"/>
        <w:numPr>
          <w:ilvl w:val="1"/>
          <w:numId w:val="6"/>
        </w:numPr>
        <w:spacing w:after="0" w:line="240" w:lineRule="auto"/>
      </w:pPr>
      <w:r w:rsidRPr="00D44074">
        <w:t>Mature approach to transformation.</w:t>
      </w:r>
    </w:p>
    <w:p w14:paraId="08A4DD24" w14:textId="77777777" w:rsidR="00EC0C18" w:rsidRPr="00D44074" w:rsidRDefault="00EC0C18" w:rsidP="00072DE6">
      <w:pPr>
        <w:pStyle w:val="ListParagraph"/>
        <w:numPr>
          <w:ilvl w:val="1"/>
          <w:numId w:val="6"/>
        </w:numPr>
        <w:spacing w:after="0" w:line="240" w:lineRule="auto"/>
      </w:pPr>
      <w:r w:rsidRPr="00D44074">
        <w:t>Strong voluntary and community sector partnerships.</w:t>
      </w:r>
    </w:p>
    <w:p w14:paraId="37C4527E" w14:textId="77777777" w:rsidR="00EC0C18" w:rsidRPr="00D44074" w:rsidRDefault="00EC0C18" w:rsidP="00072DE6">
      <w:pPr>
        <w:pStyle w:val="ListParagraph"/>
        <w:numPr>
          <w:ilvl w:val="1"/>
          <w:numId w:val="6"/>
        </w:numPr>
        <w:spacing w:after="0" w:line="240" w:lineRule="auto"/>
      </w:pPr>
      <w:r w:rsidRPr="00D44074">
        <w:t>Confidence in developing locally appropriate MACPT approaches.</w:t>
      </w:r>
    </w:p>
    <w:p w14:paraId="019D9042" w14:textId="77777777" w:rsidR="00EC0C18" w:rsidRPr="00D44074" w:rsidRDefault="00EC0C18" w:rsidP="00072DE6">
      <w:pPr>
        <w:pStyle w:val="ListParagraph"/>
        <w:numPr>
          <w:ilvl w:val="1"/>
          <w:numId w:val="6"/>
        </w:numPr>
        <w:spacing w:after="0" w:line="240" w:lineRule="auto"/>
      </w:pPr>
      <w:r w:rsidRPr="00D44074">
        <w:t>Strong corporate ownership of children’s outcomes.</w:t>
      </w:r>
    </w:p>
    <w:p w14:paraId="14B3D758" w14:textId="77777777" w:rsidR="00EC0C18" w:rsidRPr="00D44074" w:rsidRDefault="00EC0C18" w:rsidP="00072DE6">
      <w:pPr>
        <w:pStyle w:val="ListParagraph"/>
        <w:numPr>
          <w:ilvl w:val="1"/>
          <w:numId w:val="6"/>
        </w:numPr>
        <w:spacing w:after="0" w:line="240" w:lineRule="auto"/>
      </w:pPr>
      <w:r w:rsidRPr="00D44074">
        <w:t>Innovative approaches to school and adolescent support.</w:t>
      </w:r>
    </w:p>
    <w:p w14:paraId="3F5F07F6" w14:textId="77777777" w:rsidR="00EC0C18" w:rsidRPr="00D44074" w:rsidRDefault="00EC0C18" w:rsidP="00072DE6">
      <w:pPr>
        <w:pStyle w:val="ListParagraph"/>
        <w:numPr>
          <w:ilvl w:val="1"/>
          <w:numId w:val="6"/>
        </w:numPr>
        <w:spacing w:after="0" w:line="240" w:lineRule="auto"/>
      </w:pPr>
      <w:r w:rsidRPr="00D44074">
        <w:t>Significant improvement journey with increasing confidence.</w:t>
      </w:r>
    </w:p>
    <w:p w14:paraId="3BC14162" w14:textId="77777777" w:rsidR="00EC0C18" w:rsidRPr="00D44074" w:rsidRDefault="00EC0C18" w:rsidP="00072DE6">
      <w:pPr>
        <w:pStyle w:val="ListParagraph"/>
        <w:numPr>
          <w:ilvl w:val="1"/>
          <w:numId w:val="6"/>
        </w:numPr>
        <w:spacing w:after="0" w:line="240" w:lineRule="auto"/>
      </w:pPr>
      <w:r w:rsidRPr="00D44074">
        <w:t>Stable and coherent leadership.</w:t>
      </w:r>
    </w:p>
    <w:p w14:paraId="7FF61E58" w14:textId="77777777" w:rsidR="00EC0C18" w:rsidRPr="00D44074" w:rsidRDefault="00EC0C18" w:rsidP="00072DE6">
      <w:pPr>
        <w:pStyle w:val="ListParagraph"/>
        <w:numPr>
          <w:ilvl w:val="1"/>
          <w:numId w:val="6"/>
        </w:numPr>
        <w:spacing w:after="0" w:line="240" w:lineRule="auto"/>
      </w:pPr>
      <w:r w:rsidRPr="00D44074">
        <w:t>Strong understanding of local context.</w:t>
      </w:r>
    </w:p>
    <w:p w14:paraId="1FF71CB1" w14:textId="77777777" w:rsidR="00EC0C18" w:rsidRPr="00D44074" w:rsidRDefault="00EC0C18" w:rsidP="00072DE6">
      <w:pPr>
        <w:pStyle w:val="ListParagraph"/>
        <w:numPr>
          <w:ilvl w:val="1"/>
          <w:numId w:val="6"/>
        </w:numPr>
        <w:spacing w:after="0" w:line="240" w:lineRule="auto"/>
      </w:pPr>
      <w:r w:rsidRPr="00D44074">
        <w:t>Reduced re-referrals.</w:t>
      </w:r>
    </w:p>
    <w:p w14:paraId="3AFB2DA6" w14:textId="37F50F29" w:rsidR="00EC0C18" w:rsidRPr="006756EC" w:rsidRDefault="00EC0C18" w:rsidP="00072DE6">
      <w:pPr>
        <w:pStyle w:val="ListParagraph"/>
        <w:numPr>
          <w:ilvl w:val="1"/>
          <w:numId w:val="6"/>
        </w:numPr>
        <w:spacing w:after="0" w:line="240" w:lineRule="auto"/>
      </w:pPr>
      <w:r w:rsidRPr="00D44074">
        <w:t>Ability to move at pace while strengthening foundations.</w:t>
      </w:r>
    </w:p>
    <w:p w14:paraId="51131FE1" w14:textId="77777777" w:rsidR="00EC0C18" w:rsidRPr="00D44074" w:rsidRDefault="00EC0C18" w:rsidP="00072DE6">
      <w:pPr>
        <w:pStyle w:val="ListParagraph"/>
        <w:numPr>
          <w:ilvl w:val="1"/>
          <w:numId w:val="6"/>
        </w:numPr>
        <w:spacing w:after="0" w:line="240" w:lineRule="auto"/>
      </w:pPr>
      <w:r w:rsidRPr="00D44074">
        <w:t>Clear improvement narrative and governance.</w:t>
      </w:r>
    </w:p>
    <w:p w14:paraId="65BAEE20" w14:textId="77777777" w:rsidR="00EC0C18" w:rsidRPr="00D44074" w:rsidRDefault="00EC0C18" w:rsidP="00072DE6">
      <w:pPr>
        <w:pStyle w:val="ListParagraph"/>
        <w:numPr>
          <w:ilvl w:val="1"/>
          <w:numId w:val="6"/>
        </w:numPr>
        <w:spacing w:after="0" w:line="240" w:lineRule="auto"/>
      </w:pPr>
      <w:r w:rsidRPr="00D44074">
        <w:t>Strong political and corporate support.</w:t>
      </w:r>
    </w:p>
    <w:p w14:paraId="4F4E3756" w14:textId="77777777" w:rsidR="00EC0C18" w:rsidRPr="00D44074" w:rsidRDefault="00EC0C18" w:rsidP="00072DE6">
      <w:pPr>
        <w:pStyle w:val="ListParagraph"/>
        <w:numPr>
          <w:ilvl w:val="1"/>
          <w:numId w:val="6"/>
        </w:numPr>
        <w:spacing w:after="0" w:line="240" w:lineRule="auto"/>
      </w:pPr>
      <w:r w:rsidRPr="00D44074">
        <w:t>Investment in early help and family hubs.</w:t>
      </w:r>
    </w:p>
    <w:p w14:paraId="06ADC5CC" w14:textId="77777777" w:rsidR="00EC0C18" w:rsidRPr="00D44074" w:rsidRDefault="00EC0C18" w:rsidP="00072DE6">
      <w:pPr>
        <w:pStyle w:val="ListParagraph"/>
        <w:numPr>
          <w:ilvl w:val="1"/>
          <w:numId w:val="6"/>
        </w:numPr>
        <w:spacing w:after="0" w:line="240" w:lineRule="auto"/>
      </w:pPr>
      <w:r w:rsidRPr="00D44074">
        <w:t>Strong use of data and intelligence.</w:t>
      </w:r>
    </w:p>
    <w:p w14:paraId="6A22485A" w14:textId="5FAE6690" w:rsidR="00EC0C18" w:rsidRDefault="00EC0C18" w:rsidP="00072DE6">
      <w:pPr>
        <w:pStyle w:val="ListParagraph"/>
        <w:numPr>
          <w:ilvl w:val="1"/>
          <w:numId w:val="6"/>
        </w:numPr>
        <w:spacing w:after="0" w:line="240" w:lineRule="auto"/>
      </w:pPr>
      <w:r w:rsidRPr="00D44074">
        <w:t>Significant delivery of new provision and improved outcomes.</w:t>
      </w:r>
    </w:p>
    <w:p w14:paraId="3D9C12B1" w14:textId="77777777" w:rsidR="00743C5D" w:rsidRPr="00D44074" w:rsidRDefault="00743C5D" w:rsidP="00072DE6">
      <w:pPr>
        <w:pStyle w:val="ListParagraph"/>
        <w:spacing w:after="0" w:line="240" w:lineRule="auto"/>
        <w:ind w:left="1440"/>
      </w:pPr>
    </w:p>
    <w:p w14:paraId="403E911E" w14:textId="6C0406CC" w:rsidR="00EC0C18" w:rsidRPr="006756EC" w:rsidRDefault="00EC0C18" w:rsidP="00072DE6">
      <w:pPr>
        <w:pStyle w:val="Heading3"/>
        <w:spacing w:before="0" w:after="0"/>
      </w:pPr>
      <w:r w:rsidRPr="006756EC">
        <w:t>Potential SESLIP Priorities</w:t>
      </w:r>
    </w:p>
    <w:p w14:paraId="2EEAEBC3" w14:textId="77777777" w:rsidR="005E5574" w:rsidRDefault="005E5574" w:rsidP="00072DE6">
      <w:pPr>
        <w:pStyle w:val="ListParagraph"/>
        <w:spacing w:after="0" w:line="240" w:lineRule="auto"/>
        <w:ind w:left="0"/>
      </w:pPr>
    </w:p>
    <w:p w14:paraId="53BEA053" w14:textId="3E251031" w:rsidR="00EC0C18" w:rsidRPr="006756EC" w:rsidRDefault="00EC0C18" w:rsidP="00072DE6">
      <w:pPr>
        <w:pStyle w:val="ListParagraph"/>
        <w:numPr>
          <w:ilvl w:val="0"/>
          <w:numId w:val="6"/>
        </w:numPr>
        <w:spacing w:after="0" w:line="240" w:lineRule="auto"/>
        <w:ind w:left="0" w:hanging="426"/>
      </w:pPr>
      <w:r w:rsidRPr="006756EC">
        <w:t>Using regional influence effectively</w:t>
      </w:r>
    </w:p>
    <w:p w14:paraId="53196E90" w14:textId="77777777" w:rsidR="00EC0C18" w:rsidRPr="00D44074" w:rsidRDefault="00EC0C18" w:rsidP="00072DE6">
      <w:pPr>
        <w:pStyle w:val="ListParagraph"/>
        <w:numPr>
          <w:ilvl w:val="1"/>
          <w:numId w:val="6"/>
        </w:numPr>
        <w:spacing w:after="0" w:line="240" w:lineRule="auto"/>
      </w:pPr>
      <w:r w:rsidRPr="00D44074">
        <w:t>Explore how SESLIP can collectively influence:</w:t>
      </w:r>
    </w:p>
    <w:p w14:paraId="11B35F0F" w14:textId="77777777" w:rsidR="00EC0C18" w:rsidRPr="00D44074" w:rsidRDefault="00EC0C18" w:rsidP="00072DE6">
      <w:pPr>
        <w:pStyle w:val="ListParagraph"/>
        <w:numPr>
          <w:ilvl w:val="1"/>
          <w:numId w:val="6"/>
        </w:numPr>
        <w:spacing w:after="0" w:line="240" w:lineRule="auto"/>
      </w:pPr>
      <w:r w:rsidRPr="00D44074">
        <w:t>Health partners.</w:t>
      </w:r>
    </w:p>
    <w:p w14:paraId="295286A3" w14:textId="77777777" w:rsidR="00EC0C18" w:rsidRPr="00D44074" w:rsidRDefault="00EC0C18" w:rsidP="00072DE6">
      <w:pPr>
        <w:pStyle w:val="ListParagraph"/>
        <w:numPr>
          <w:ilvl w:val="1"/>
          <w:numId w:val="6"/>
        </w:numPr>
        <w:spacing w:after="0" w:line="240" w:lineRule="auto"/>
      </w:pPr>
      <w:r w:rsidRPr="00D44074">
        <w:t>National reform implementation.</w:t>
      </w:r>
    </w:p>
    <w:p w14:paraId="5E03D9EE" w14:textId="77777777" w:rsidR="00EC0C18" w:rsidRDefault="00EC0C18" w:rsidP="00072DE6">
      <w:pPr>
        <w:pStyle w:val="ListParagraph"/>
        <w:numPr>
          <w:ilvl w:val="1"/>
          <w:numId w:val="6"/>
        </w:numPr>
        <w:spacing w:after="0" w:line="240" w:lineRule="auto"/>
      </w:pPr>
      <w:r w:rsidRPr="00D44074">
        <w:t>Regional commissioning approaches.</w:t>
      </w:r>
    </w:p>
    <w:p w14:paraId="6A9770CF" w14:textId="77777777" w:rsidR="00FE16E4" w:rsidRPr="00D44074" w:rsidRDefault="00FE16E4" w:rsidP="00072DE6">
      <w:pPr>
        <w:pStyle w:val="ListParagraph"/>
        <w:spacing w:after="0" w:line="240" w:lineRule="auto"/>
        <w:ind w:left="1440"/>
      </w:pPr>
    </w:p>
    <w:p w14:paraId="54CC5A93" w14:textId="1673D34B" w:rsidR="00EC0C18" w:rsidRPr="006756EC" w:rsidRDefault="00EC0C18" w:rsidP="00072DE6">
      <w:pPr>
        <w:pStyle w:val="ListParagraph"/>
        <w:numPr>
          <w:ilvl w:val="0"/>
          <w:numId w:val="6"/>
        </w:numPr>
        <w:spacing w:after="0" w:line="240" w:lineRule="auto"/>
        <w:ind w:left="0" w:hanging="426"/>
      </w:pPr>
      <w:r w:rsidRPr="006756EC">
        <w:t>Developing shared responses to common challenges</w:t>
      </w:r>
    </w:p>
    <w:p w14:paraId="3C548B79" w14:textId="77777777" w:rsidR="00EC0C18" w:rsidRPr="00D44074" w:rsidRDefault="00EC0C18" w:rsidP="00072DE6">
      <w:pPr>
        <w:pStyle w:val="ListParagraph"/>
        <w:numPr>
          <w:ilvl w:val="1"/>
          <w:numId w:val="6"/>
        </w:numPr>
        <w:spacing w:after="0" w:line="240" w:lineRule="auto"/>
      </w:pPr>
      <w:r w:rsidRPr="00D44074">
        <w:t>SEND and inclusion.</w:t>
      </w:r>
    </w:p>
    <w:p w14:paraId="1277758E" w14:textId="77777777" w:rsidR="00EC0C18" w:rsidRPr="00D44074" w:rsidRDefault="00EC0C18" w:rsidP="00072DE6">
      <w:pPr>
        <w:pStyle w:val="ListParagraph"/>
        <w:numPr>
          <w:ilvl w:val="1"/>
          <w:numId w:val="6"/>
        </w:numPr>
        <w:spacing w:after="0" w:line="240" w:lineRule="auto"/>
      </w:pPr>
      <w:r w:rsidRPr="00D44074">
        <w:t>Placement sufficiency.</w:t>
      </w:r>
    </w:p>
    <w:p w14:paraId="0BE57ED6" w14:textId="77777777" w:rsidR="00EC0C18" w:rsidRPr="00D44074" w:rsidRDefault="00EC0C18" w:rsidP="00072DE6">
      <w:pPr>
        <w:pStyle w:val="ListParagraph"/>
        <w:numPr>
          <w:ilvl w:val="1"/>
          <w:numId w:val="6"/>
        </w:numPr>
        <w:spacing w:after="0" w:line="240" w:lineRule="auto"/>
      </w:pPr>
      <w:r w:rsidRPr="00D44074">
        <w:t>Fostering.</w:t>
      </w:r>
    </w:p>
    <w:p w14:paraId="7E3F9EB2" w14:textId="77777777" w:rsidR="00EC0C18" w:rsidRPr="00D44074" w:rsidRDefault="00EC0C18" w:rsidP="00072DE6">
      <w:pPr>
        <w:pStyle w:val="ListParagraph"/>
        <w:numPr>
          <w:ilvl w:val="1"/>
          <w:numId w:val="6"/>
        </w:numPr>
        <w:spacing w:after="0" w:line="240" w:lineRule="auto"/>
      </w:pPr>
      <w:r w:rsidRPr="00D44074">
        <w:t>MACPT development.</w:t>
      </w:r>
    </w:p>
    <w:p w14:paraId="69B81363" w14:textId="77777777" w:rsidR="00EC0C18" w:rsidRDefault="00EC0C18" w:rsidP="00072DE6">
      <w:pPr>
        <w:pStyle w:val="ListParagraph"/>
        <w:numPr>
          <w:ilvl w:val="1"/>
          <w:numId w:val="6"/>
        </w:numPr>
        <w:spacing w:after="0" w:line="240" w:lineRule="auto"/>
      </w:pPr>
      <w:r w:rsidRPr="00D44074">
        <w:t>Early intervention.</w:t>
      </w:r>
    </w:p>
    <w:p w14:paraId="24F2E82E" w14:textId="77777777" w:rsidR="00FE16E4" w:rsidRPr="00D44074" w:rsidRDefault="00FE16E4" w:rsidP="00072DE6">
      <w:pPr>
        <w:pStyle w:val="ListParagraph"/>
        <w:spacing w:after="0" w:line="240" w:lineRule="auto"/>
        <w:ind w:left="1440"/>
      </w:pPr>
    </w:p>
    <w:p w14:paraId="2ADDE828" w14:textId="4F90D151" w:rsidR="00EC0C18" w:rsidRPr="00D44074" w:rsidRDefault="00EC0C18" w:rsidP="00072DE6">
      <w:pPr>
        <w:pStyle w:val="ListParagraph"/>
        <w:numPr>
          <w:ilvl w:val="0"/>
          <w:numId w:val="6"/>
        </w:numPr>
        <w:spacing w:after="0" w:line="240" w:lineRule="auto"/>
        <w:ind w:left="0" w:hanging="426"/>
      </w:pPr>
      <w:r w:rsidRPr="006756EC">
        <w:t>Strengthening regional intelligence</w:t>
      </w:r>
      <w:r w:rsidR="0052601A">
        <w:t xml:space="preserve"> by c</w:t>
      </w:r>
      <w:r w:rsidRPr="00D44074">
        <w:t>ontinu</w:t>
      </w:r>
      <w:r w:rsidR="0052601A">
        <w:t>ing</w:t>
      </w:r>
      <w:r w:rsidRPr="00D44074">
        <w:t xml:space="preserve"> investment in regional data approaches to:</w:t>
      </w:r>
    </w:p>
    <w:p w14:paraId="1E200F24" w14:textId="77777777" w:rsidR="00EC0C18" w:rsidRPr="00D44074" w:rsidRDefault="00EC0C18" w:rsidP="00072DE6">
      <w:pPr>
        <w:pStyle w:val="ListParagraph"/>
        <w:numPr>
          <w:ilvl w:val="1"/>
          <w:numId w:val="6"/>
        </w:numPr>
        <w:spacing w:after="0" w:line="240" w:lineRule="auto"/>
      </w:pPr>
      <w:r w:rsidRPr="00D44074">
        <w:t>Understand shared challenges.</w:t>
      </w:r>
    </w:p>
    <w:p w14:paraId="4EF18BEE" w14:textId="77777777" w:rsidR="00EC0C18" w:rsidRPr="00D44074" w:rsidRDefault="00EC0C18" w:rsidP="00072DE6">
      <w:pPr>
        <w:pStyle w:val="ListParagraph"/>
        <w:numPr>
          <w:ilvl w:val="1"/>
          <w:numId w:val="6"/>
        </w:numPr>
        <w:spacing w:after="0" w:line="240" w:lineRule="auto"/>
      </w:pPr>
      <w:r w:rsidRPr="00D44074">
        <w:t>Identify opportunities for collaboration.</w:t>
      </w:r>
    </w:p>
    <w:p w14:paraId="2391F79D" w14:textId="77777777" w:rsidR="00EC0C18" w:rsidRDefault="00EC0C18" w:rsidP="00072DE6">
      <w:pPr>
        <w:pStyle w:val="ListParagraph"/>
        <w:numPr>
          <w:ilvl w:val="1"/>
          <w:numId w:val="6"/>
        </w:numPr>
        <w:spacing w:after="0" w:line="240" w:lineRule="auto"/>
      </w:pPr>
      <w:r w:rsidRPr="00D44074">
        <w:t>Support deeper peer challenge conversations.</w:t>
      </w:r>
    </w:p>
    <w:p w14:paraId="2EDC4509" w14:textId="77777777" w:rsidR="0052601A" w:rsidRPr="00D44074" w:rsidRDefault="0052601A" w:rsidP="00072DE6">
      <w:pPr>
        <w:pStyle w:val="ListParagraph"/>
        <w:spacing w:after="0" w:line="240" w:lineRule="auto"/>
        <w:ind w:left="1440"/>
      </w:pPr>
    </w:p>
    <w:p w14:paraId="31D506D2" w14:textId="0D3B3B08" w:rsidR="00EC0C18" w:rsidRPr="006756EC" w:rsidRDefault="00EC0C18" w:rsidP="00072DE6">
      <w:pPr>
        <w:pStyle w:val="ListParagraph"/>
        <w:numPr>
          <w:ilvl w:val="0"/>
          <w:numId w:val="6"/>
        </w:numPr>
        <w:spacing w:after="0" w:line="240" w:lineRule="auto"/>
        <w:ind w:left="0" w:hanging="426"/>
      </w:pPr>
      <w:r w:rsidRPr="006756EC">
        <w:t>Maintaining the peer learning model</w:t>
      </w:r>
    </w:p>
    <w:p w14:paraId="54737663" w14:textId="55833A16" w:rsidR="00EC0C18" w:rsidRPr="00D44074" w:rsidRDefault="00EC0C18" w:rsidP="00072DE6">
      <w:pPr>
        <w:pStyle w:val="ListParagraph"/>
        <w:numPr>
          <w:ilvl w:val="1"/>
          <w:numId w:val="6"/>
        </w:numPr>
        <w:spacing w:after="0" w:line="240" w:lineRule="auto"/>
      </w:pPr>
      <w:r w:rsidRPr="00D44074">
        <w:t xml:space="preserve">The value of trusted peer relationships remains significant. </w:t>
      </w:r>
    </w:p>
    <w:p w14:paraId="6C919478" w14:textId="77777777" w:rsidR="00EC0C18" w:rsidRPr="00D44074" w:rsidRDefault="00EC0C18" w:rsidP="00072DE6">
      <w:pPr>
        <w:pStyle w:val="ListParagraph"/>
        <w:numPr>
          <w:ilvl w:val="1"/>
          <w:numId w:val="6"/>
        </w:numPr>
        <w:spacing w:after="0" w:line="240" w:lineRule="auto"/>
      </w:pPr>
      <w:r w:rsidRPr="00D44074">
        <w:t>Space for honest reflection.</w:t>
      </w:r>
    </w:p>
    <w:p w14:paraId="27F9BE00" w14:textId="77777777" w:rsidR="00EC0C18" w:rsidRPr="00D44074" w:rsidRDefault="00EC0C18" w:rsidP="00072DE6">
      <w:pPr>
        <w:pStyle w:val="ListParagraph"/>
        <w:numPr>
          <w:ilvl w:val="1"/>
          <w:numId w:val="6"/>
        </w:numPr>
        <w:spacing w:after="0" w:line="240" w:lineRule="auto"/>
      </w:pPr>
      <w:r w:rsidRPr="00D44074">
        <w:t>Flexibility to follow emerging issues.</w:t>
      </w:r>
    </w:p>
    <w:p w14:paraId="5A22B28A" w14:textId="7C8B206E" w:rsidR="00EC0C18" w:rsidRPr="00D44074" w:rsidRDefault="00EC0C18" w:rsidP="00072DE6">
      <w:pPr>
        <w:pStyle w:val="ListParagraph"/>
        <w:numPr>
          <w:ilvl w:val="1"/>
          <w:numId w:val="6"/>
        </w:numPr>
        <w:spacing w:after="0" w:line="240" w:lineRule="auto"/>
      </w:pPr>
      <w:r w:rsidRPr="00D44074">
        <w:t>Opportunities to understand each authority’s journey over time.</w:t>
      </w:r>
    </w:p>
    <w:p w14:paraId="519A2291" w14:textId="77777777" w:rsidR="005E5574" w:rsidRPr="005E5574" w:rsidRDefault="005E5574" w:rsidP="00072DE6">
      <w:pPr>
        <w:pStyle w:val="Heading3"/>
        <w:spacing w:before="0" w:after="0"/>
        <w:rPr>
          <w:sz w:val="22"/>
          <w:szCs w:val="22"/>
        </w:rPr>
      </w:pPr>
    </w:p>
    <w:p w14:paraId="00283F9D" w14:textId="05636804" w:rsidR="00EC0C18" w:rsidRPr="006756EC" w:rsidRDefault="00EC0C18" w:rsidP="00072DE6">
      <w:pPr>
        <w:pStyle w:val="Heading3"/>
        <w:spacing w:before="0" w:after="0"/>
      </w:pPr>
      <w:r w:rsidRPr="006756EC">
        <w:t>Conclusion</w:t>
      </w:r>
    </w:p>
    <w:p w14:paraId="52E3F9D7" w14:textId="77777777" w:rsidR="005E5574" w:rsidRDefault="005E5574" w:rsidP="00072DE6">
      <w:pPr>
        <w:pStyle w:val="ListParagraph"/>
        <w:spacing w:after="0" w:line="240" w:lineRule="auto"/>
        <w:ind w:left="0"/>
      </w:pPr>
    </w:p>
    <w:p w14:paraId="231D1798" w14:textId="212CE899" w:rsidR="00EC0C18" w:rsidRDefault="00EC0C18" w:rsidP="00072DE6">
      <w:pPr>
        <w:pStyle w:val="ListParagraph"/>
        <w:numPr>
          <w:ilvl w:val="0"/>
          <w:numId w:val="6"/>
        </w:numPr>
        <w:spacing w:after="0" w:line="240" w:lineRule="auto"/>
        <w:ind w:left="0" w:hanging="426"/>
      </w:pPr>
      <w:r w:rsidRPr="00D44074">
        <w:t>The peer challenge</w:t>
      </w:r>
      <w:r w:rsidR="0052601A">
        <w:t xml:space="preserve"> events</w:t>
      </w:r>
      <w:r w:rsidRPr="00D44074">
        <w:t xml:space="preserve"> demonstrated strong leadership ambition and innovation across the region. Despite significant pressures, authorities are making progress and developing effective local approaches.</w:t>
      </w:r>
    </w:p>
    <w:p w14:paraId="3A4556A2" w14:textId="77777777" w:rsidR="0052601A" w:rsidRPr="00D44074" w:rsidRDefault="0052601A" w:rsidP="00072DE6">
      <w:pPr>
        <w:pStyle w:val="ListParagraph"/>
        <w:spacing w:after="0" w:line="240" w:lineRule="auto"/>
        <w:ind w:left="0"/>
      </w:pPr>
    </w:p>
    <w:p w14:paraId="2E1EE67B" w14:textId="77777777" w:rsidR="00EC0C18" w:rsidRDefault="00EC0C18" w:rsidP="00072DE6">
      <w:pPr>
        <w:pStyle w:val="ListParagraph"/>
        <w:numPr>
          <w:ilvl w:val="0"/>
          <w:numId w:val="6"/>
        </w:numPr>
        <w:spacing w:after="0" w:line="240" w:lineRule="auto"/>
        <w:ind w:left="0" w:hanging="426"/>
      </w:pPr>
      <w:r w:rsidRPr="00D44074">
        <w:t>The next opportunity for SESLIP is to build on existing trust and move beyond sharing practice towards greater collective action — using regional influence, intelligence and partnership to address challenges that no single authority can solve alone.</w:t>
      </w:r>
    </w:p>
    <w:p w14:paraId="6F66D53C" w14:textId="77777777" w:rsidR="005E5574" w:rsidRDefault="005E5574" w:rsidP="00395BF9">
      <w:pPr>
        <w:pStyle w:val="Heading2"/>
        <w:spacing w:after="0"/>
        <w:ind w:left="357" w:hanging="357"/>
        <w:jc w:val="center"/>
        <w:rPr>
          <w:b/>
          <w:bCs/>
        </w:rPr>
      </w:pPr>
    </w:p>
    <w:p w14:paraId="6095CB0E" w14:textId="77777777" w:rsidR="00072DE6" w:rsidRDefault="00072DE6" w:rsidP="00072DE6"/>
    <w:p w14:paraId="0AA39026" w14:textId="77777777" w:rsidR="00072DE6" w:rsidRDefault="00072DE6" w:rsidP="00072DE6"/>
    <w:p w14:paraId="3A82BA2B" w14:textId="77777777" w:rsidR="00072DE6" w:rsidRDefault="00072DE6" w:rsidP="00072DE6"/>
    <w:p w14:paraId="095DFC5A" w14:textId="77777777" w:rsidR="00072DE6" w:rsidRDefault="00072DE6" w:rsidP="00072DE6"/>
    <w:p w14:paraId="18BBB397" w14:textId="77777777" w:rsidR="00072DE6" w:rsidRPr="00072DE6" w:rsidRDefault="00072DE6" w:rsidP="00072DE6"/>
    <w:p w14:paraId="635D18E9" w14:textId="5C9F8965" w:rsidR="00395BF9" w:rsidRPr="009818C9" w:rsidRDefault="00395BF9" w:rsidP="00395BF9">
      <w:pPr>
        <w:pStyle w:val="Heading2"/>
        <w:spacing w:after="0"/>
        <w:ind w:left="357" w:hanging="357"/>
        <w:jc w:val="center"/>
        <w:rPr>
          <w:b/>
          <w:bCs/>
        </w:rPr>
      </w:pPr>
      <w:r w:rsidRPr="009818C9">
        <w:rPr>
          <w:b/>
          <w:bCs/>
        </w:rPr>
        <w:lastRenderedPageBreak/>
        <w:t xml:space="preserve">Table </w:t>
      </w:r>
      <w:r>
        <w:rPr>
          <w:b/>
          <w:bCs/>
        </w:rPr>
        <w:t>1</w:t>
      </w:r>
      <w:r w:rsidRPr="009818C9">
        <w:rPr>
          <w:b/>
          <w:bCs/>
        </w:rPr>
        <w:t>: Details of the 202</w:t>
      </w:r>
      <w:r w:rsidR="00A91EFD">
        <w:rPr>
          <w:b/>
          <w:bCs/>
        </w:rPr>
        <w:t>5</w:t>
      </w:r>
      <w:r w:rsidRPr="009818C9">
        <w:rPr>
          <w:b/>
          <w:bCs/>
        </w:rPr>
        <w:t>-2</w:t>
      </w:r>
      <w:r w:rsidR="00A91EFD">
        <w:rPr>
          <w:b/>
          <w:bCs/>
        </w:rPr>
        <w:t>6</w:t>
      </w:r>
      <w:r w:rsidRPr="009818C9">
        <w:rPr>
          <w:b/>
          <w:bCs/>
        </w:rPr>
        <w:t xml:space="preserve"> round of DCS self-assessment and peer challenge</w:t>
      </w:r>
    </w:p>
    <w:tbl>
      <w:tblPr>
        <w:tblW w:w="9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40"/>
        <w:gridCol w:w="981"/>
        <w:gridCol w:w="1979"/>
        <w:gridCol w:w="1184"/>
        <w:gridCol w:w="1607"/>
        <w:gridCol w:w="1462"/>
        <w:gridCol w:w="1020"/>
      </w:tblGrid>
      <w:tr w:rsidR="00395BF9" w:rsidRPr="00871607" w14:paraId="5572E20B" w14:textId="77777777" w:rsidTr="009F43C8">
        <w:trPr>
          <w:trHeight w:val="572"/>
        </w:trPr>
        <w:tc>
          <w:tcPr>
            <w:tcW w:w="0" w:type="auto"/>
            <w:shd w:val="clear" w:color="auto" w:fill="F0F0F0"/>
            <w:tcMar>
              <w:top w:w="120" w:type="dxa"/>
              <w:left w:w="120" w:type="dxa"/>
              <w:bottom w:w="120" w:type="dxa"/>
              <w:right w:w="120" w:type="dxa"/>
            </w:tcMar>
            <w:vAlign w:val="center"/>
            <w:hideMark/>
          </w:tcPr>
          <w:p w14:paraId="05919D28" w14:textId="77777777" w:rsidR="00395BF9" w:rsidRPr="009F43C8" w:rsidRDefault="00395BF9" w:rsidP="00395BF9">
            <w:pPr>
              <w:tabs>
                <w:tab w:val="left" w:pos="1660"/>
              </w:tabs>
              <w:spacing w:after="0" w:line="240" w:lineRule="auto"/>
              <w:jc w:val="center"/>
              <w:rPr>
                <w:sz w:val="20"/>
                <w:szCs w:val="20"/>
              </w:rPr>
            </w:pPr>
            <w:r w:rsidRPr="009F43C8">
              <w:rPr>
                <w:sz w:val="20"/>
                <w:szCs w:val="20"/>
              </w:rPr>
              <w:t>Triad /</w:t>
            </w:r>
          </w:p>
          <w:p w14:paraId="3E46BA55" w14:textId="77777777" w:rsidR="00395BF9" w:rsidRPr="009F43C8" w:rsidRDefault="00395BF9" w:rsidP="00395BF9">
            <w:pPr>
              <w:tabs>
                <w:tab w:val="left" w:pos="1660"/>
              </w:tabs>
              <w:spacing w:after="0" w:line="240" w:lineRule="auto"/>
              <w:jc w:val="center"/>
              <w:rPr>
                <w:sz w:val="20"/>
                <w:szCs w:val="20"/>
              </w:rPr>
            </w:pPr>
            <w:r w:rsidRPr="009F43C8">
              <w:rPr>
                <w:sz w:val="20"/>
                <w:szCs w:val="20"/>
              </w:rPr>
              <w:t>Quartet</w:t>
            </w:r>
          </w:p>
        </w:tc>
        <w:tc>
          <w:tcPr>
            <w:tcW w:w="981" w:type="dxa"/>
            <w:shd w:val="clear" w:color="auto" w:fill="F0F0F0"/>
            <w:tcMar>
              <w:top w:w="120" w:type="dxa"/>
              <w:left w:w="120" w:type="dxa"/>
              <w:bottom w:w="120" w:type="dxa"/>
              <w:right w:w="120" w:type="dxa"/>
            </w:tcMar>
            <w:vAlign w:val="center"/>
            <w:hideMark/>
          </w:tcPr>
          <w:p w14:paraId="3A672E90" w14:textId="05EC5BC7" w:rsidR="00395BF9" w:rsidRPr="009F43C8" w:rsidRDefault="00395BF9" w:rsidP="00395BF9">
            <w:pPr>
              <w:tabs>
                <w:tab w:val="left" w:pos="1660"/>
              </w:tabs>
              <w:spacing w:after="0" w:line="240" w:lineRule="auto"/>
              <w:jc w:val="center"/>
              <w:rPr>
                <w:sz w:val="20"/>
                <w:szCs w:val="20"/>
              </w:rPr>
            </w:pPr>
            <w:r w:rsidRPr="009F43C8">
              <w:rPr>
                <w:sz w:val="20"/>
                <w:szCs w:val="20"/>
              </w:rPr>
              <w:t>202</w:t>
            </w:r>
            <w:r w:rsidR="00A91EFD" w:rsidRPr="009F43C8">
              <w:rPr>
                <w:sz w:val="20"/>
                <w:szCs w:val="20"/>
              </w:rPr>
              <w:t>6</w:t>
            </w:r>
          </w:p>
        </w:tc>
        <w:tc>
          <w:tcPr>
            <w:tcW w:w="1979" w:type="dxa"/>
            <w:shd w:val="clear" w:color="auto" w:fill="F0F0F0"/>
            <w:tcMar>
              <w:top w:w="120" w:type="dxa"/>
              <w:left w:w="120" w:type="dxa"/>
              <w:bottom w:w="120" w:type="dxa"/>
              <w:right w:w="120" w:type="dxa"/>
            </w:tcMar>
            <w:vAlign w:val="center"/>
            <w:hideMark/>
          </w:tcPr>
          <w:p w14:paraId="2372226E" w14:textId="77777777" w:rsidR="00395BF9" w:rsidRPr="009F43C8" w:rsidRDefault="00395BF9" w:rsidP="00395BF9">
            <w:pPr>
              <w:tabs>
                <w:tab w:val="left" w:pos="1660"/>
              </w:tabs>
              <w:spacing w:after="0" w:line="240" w:lineRule="auto"/>
              <w:jc w:val="center"/>
              <w:rPr>
                <w:sz w:val="20"/>
                <w:szCs w:val="20"/>
              </w:rPr>
            </w:pPr>
            <w:r w:rsidRPr="009F43C8">
              <w:rPr>
                <w:sz w:val="20"/>
                <w:szCs w:val="20"/>
              </w:rPr>
              <w:t>LA1</w:t>
            </w:r>
          </w:p>
        </w:tc>
        <w:tc>
          <w:tcPr>
            <w:tcW w:w="1184" w:type="dxa"/>
            <w:shd w:val="clear" w:color="auto" w:fill="F0F0F0"/>
            <w:tcMar>
              <w:top w:w="120" w:type="dxa"/>
              <w:left w:w="120" w:type="dxa"/>
              <w:bottom w:w="120" w:type="dxa"/>
              <w:right w:w="120" w:type="dxa"/>
            </w:tcMar>
            <w:vAlign w:val="center"/>
            <w:hideMark/>
          </w:tcPr>
          <w:p w14:paraId="6C9FA0D0" w14:textId="77777777" w:rsidR="00395BF9" w:rsidRPr="009F43C8" w:rsidRDefault="00395BF9" w:rsidP="00395BF9">
            <w:pPr>
              <w:tabs>
                <w:tab w:val="left" w:pos="1660"/>
              </w:tabs>
              <w:spacing w:after="0" w:line="240" w:lineRule="auto"/>
              <w:jc w:val="center"/>
              <w:rPr>
                <w:sz w:val="20"/>
                <w:szCs w:val="20"/>
              </w:rPr>
            </w:pPr>
            <w:r w:rsidRPr="009F43C8">
              <w:rPr>
                <w:sz w:val="20"/>
                <w:szCs w:val="20"/>
              </w:rPr>
              <w:t>LA2</w:t>
            </w:r>
          </w:p>
        </w:tc>
        <w:tc>
          <w:tcPr>
            <w:tcW w:w="1607" w:type="dxa"/>
            <w:shd w:val="clear" w:color="auto" w:fill="F0F0F0"/>
            <w:tcMar>
              <w:top w:w="120" w:type="dxa"/>
              <w:left w:w="120" w:type="dxa"/>
              <w:bottom w:w="120" w:type="dxa"/>
              <w:right w:w="120" w:type="dxa"/>
            </w:tcMar>
            <w:vAlign w:val="center"/>
            <w:hideMark/>
          </w:tcPr>
          <w:p w14:paraId="42E93703" w14:textId="77777777" w:rsidR="00395BF9" w:rsidRPr="009F43C8" w:rsidRDefault="00395BF9" w:rsidP="00395BF9">
            <w:pPr>
              <w:tabs>
                <w:tab w:val="left" w:pos="1660"/>
              </w:tabs>
              <w:spacing w:after="0" w:line="240" w:lineRule="auto"/>
              <w:jc w:val="center"/>
              <w:rPr>
                <w:sz w:val="20"/>
                <w:szCs w:val="20"/>
              </w:rPr>
            </w:pPr>
            <w:r w:rsidRPr="009F43C8">
              <w:rPr>
                <w:sz w:val="20"/>
                <w:szCs w:val="20"/>
              </w:rPr>
              <w:t>LA3</w:t>
            </w:r>
          </w:p>
        </w:tc>
        <w:tc>
          <w:tcPr>
            <w:tcW w:w="1462" w:type="dxa"/>
            <w:shd w:val="clear" w:color="auto" w:fill="F0F0F0"/>
            <w:tcMar>
              <w:top w:w="120" w:type="dxa"/>
              <w:left w:w="120" w:type="dxa"/>
              <w:bottom w:w="120" w:type="dxa"/>
              <w:right w:w="120" w:type="dxa"/>
            </w:tcMar>
            <w:vAlign w:val="center"/>
            <w:hideMark/>
          </w:tcPr>
          <w:p w14:paraId="07F033DA" w14:textId="77777777" w:rsidR="00395BF9" w:rsidRPr="009F43C8" w:rsidRDefault="00395BF9" w:rsidP="00395BF9">
            <w:pPr>
              <w:tabs>
                <w:tab w:val="left" w:pos="1660"/>
              </w:tabs>
              <w:spacing w:after="0" w:line="240" w:lineRule="auto"/>
              <w:jc w:val="center"/>
              <w:rPr>
                <w:sz w:val="20"/>
                <w:szCs w:val="20"/>
              </w:rPr>
            </w:pPr>
            <w:r w:rsidRPr="009F43C8">
              <w:rPr>
                <w:sz w:val="20"/>
                <w:szCs w:val="20"/>
              </w:rPr>
              <w:t>LA4</w:t>
            </w:r>
          </w:p>
        </w:tc>
        <w:tc>
          <w:tcPr>
            <w:tcW w:w="0" w:type="auto"/>
            <w:shd w:val="clear" w:color="auto" w:fill="F0F0F0"/>
            <w:tcMar>
              <w:top w:w="120" w:type="dxa"/>
              <w:left w:w="120" w:type="dxa"/>
              <w:bottom w:w="120" w:type="dxa"/>
              <w:right w:w="120" w:type="dxa"/>
            </w:tcMar>
            <w:vAlign w:val="center"/>
            <w:hideMark/>
          </w:tcPr>
          <w:p w14:paraId="2501E9CB" w14:textId="77777777" w:rsidR="00395BF9" w:rsidRPr="009F43C8" w:rsidRDefault="00395BF9" w:rsidP="00395BF9">
            <w:pPr>
              <w:tabs>
                <w:tab w:val="left" w:pos="1660"/>
              </w:tabs>
              <w:spacing w:after="0" w:line="240" w:lineRule="auto"/>
              <w:jc w:val="center"/>
              <w:rPr>
                <w:sz w:val="20"/>
                <w:szCs w:val="20"/>
              </w:rPr>
            </w:pPr>
            <w:r w:rsidRPr="009F43C8">
              <w:rPr>
                <w:sz w:val="20"/>
                <w:szCs w:val="20"/>
              </w:rPr>
              <w:t>F to F or virtual?</w:t>
            </w:r>
          </w:p>
        </w:tc>
      </w:tr>
      <w:tr w:rsidR="00395BF9" w:rsidRPr="00871607" w14:paraId="000687F6" w14:textId="77777777" w:rsidTr="009F43C8">
        <w:tc>
          <w:tcPr>
            <w:tcW w:w="0" w:type="auto"/>
            <w:tcMar>
              <w:top w:w="120" w:type="dxa"/>
              <w:left w:w="120" w:type="dxa"/>
              <w:bottom w:w="120" w:type="dxa"/>
              <w:right w:w="120" w:type="dxa"/>
            </w:tcMar>
            <w:vAlign w:val="center"/>
            <w:hideMark/>
          </w:tcPr>
          <w:p w14:paraId="33569CE9" w14:textId="77777777" w:rsidR="00395BF9" w:rsidRPr="009F43C8" w:rsidRDefault="00395BF9" w:rsidP="00395BF9">
            <w:pPr>
              <w:tabs>
                <w:tab w:val="left" w:pos="1660"/>
              </w:tabs>
              <w:spacing w:after="0" w:line="240" w:lineRule="auto"/>
              <w:jc w:val="center"/>
              <w:rPr>
                <w:sz w:val="20"/>
                <w:szCs w:val="20"/>
              </w:rPr>
            </w:pPr>
            <w:r w:rsidRPr="009F43C8">
              <w:rPr>
                <w:sz w:val="20"/>
                <w:szCs w:val="20"/>
              </w:rPr>
              <w:t>1</w:t>
            </w:r>
          </w:p>
        </w:tc>
        <w:tc>
          <w:tcPr>
            <w:tcW w:w="981" w:type="dxa"/>
            <w:tcMar>
              <w:top w:w="120" w:type="dxa"/>
              <w:left w:w="120" w:type="dxa"/>
              <w:bottom w:w="120" w:type="dxa"/>
              <w:right w:w="120" w:type="dxa"/>
            </w:tcMar>
            <w:vAlign w:val="center"/>
            <w:hideMark/>
          </w:tcPr>
          <w:p w14:paraId="1CCE531D" w14:textId="48B79BD6" w:rsidR="005368DB" w:rsidRPr="009F43C8" w:rsidRDefault="00395BF9" w:rsidP="00395BF9">
            <w:pPr>
              <w:tabs>
                <w:tab w:val="left" w:pos="1660"/>
              </w:tabs>
              <w:spacing w:after="0" w:line="240" w:lineRule="auto"/>
              <w:rPr>
                <w:sz w:val="20"/>
                <w:szCs w:val="20"/>
              </w:rPr>
            </w:pPr>
            <w:r w:rsidRPr="009F43C8">
              <w:rPr>
                <w:sz w:val="20"/>
                <w:szCs w:val="20"/>
              </w:rPr>
              <w:t>2</w:t>
            </w:r>
            <w:r w:rsidR="00D83878" w:rsidRPr="009F43C8">
              <w:rPr>
                <w:sz w:val="20"/>
                <w:szCs w:val="20"/>
              </w:rPr>
              <w:t>0 March</w:t>
            </w:r>
          </w:p>
        </w:tc>
        <w:tc>
          <w:tcPr>
            <w:tcW w:w="1979" w:type="dxa"/>
            <w:tcMar>
              <w:top w:w="120" w:type="dxa"/>
              <w:left w:w="120" w:type="dxa"/>
              <w:bottom w:w="120" w:type="dxa"/>
              <w:right w:w="120" w:type="dxa"/>
            </w:tcMar>
            <w:vAlign w:val="center"/>
            <w:hideMark/>
          </w:tcPr>
          <w:p w14:paraId="3257496A" w14:textId="77777777" w:rsidR="00395BF9" w:rsidRPr="009F43C8" w:rsidRDefault="00395BF9" w:rsidP="00395BF9">
            <w:pPr>
              <w:tabs>
                <w:tab w:val="left" w:pos="1660"/>
              </w:tabs>
              <w:spacing w:after="0" w:line="240" w:lineRule="auto"/>
              <w:rPr>
                <w:sz w:val="20"/>
                <w:szCs w:val="20"/>
              </w:rPr>
            </w:pPr>
            <w:r w:rsidRPr="009F43C8">
              <w:rPr>
                <w:sz w:val="20"/>
                <w:szCs w:val="20"/>
              </w:rPr>
              <w:t>Brighton and Hove</w:t>
            </w:r>
          </w:p>
        </w:tc>
        <w:tc>
          <w:tcPr>
            <w:tcW w:w="1184" w:type="dxa"/>
            <w:tcMar>
              <w:top w:w="120" w:type="dxa"/>
              <w:left w:w="120" w:type="dxa"/>
              <w:bottom w:w="120" w:type="dxa"/>
              <w:right w:w="120" w:type="dxa"/>
            </w:tcMar>
            <w:vAlign w:val="center"/>
            <w:hideMark/>
          </w:tcPr>
          <w:p w14:paraId="59A84518" w14:textId="77777777" w:rsidR="00395BF9" w:rsidRPr="009F43C8" w:rsidRDefault="00395BF9" w:rsidP="00395BF9">
            <w:pPr>
              <w:tabs>
                <w:tab w:val="left" w:pos="1660"/>
              </w:tabs>
              <w:spacing w:after="0" w:line="240" w:lineRule="auto"/>
              <w:rPr>
                <w:sz w:val="20"/>
                <w:szCs w:val="20"/>
              </w:rPr>
            </w:pPr>
            <w:r w:rsidRPr="009F43C8">
              <w:rPr>
                <w:sz w:val="20"/>
                <w:szCs w:val="20"/>
              </w:rPr>
              <w:t>Isle of Wight</w:t>
            </w:r>
          </w:p>
        </w:tc>
        <w:tc>
          <w:tcPr>
            <w:tcW w:w="1607" w:type="dxa"/>
            <w:tcMar>
              <w:top w:w="120" w:type="dxa"/>
              <w:left w:w="120" w:type="dxa"/>
              <w:bottom w:w="120" w:type="dxa"/>
              <w:right w:w="120" w:type="dxa"/>
            </w:tcMar>
            <w:vAlign w:val="center"/>
            <w:hideMark/>
          </w:tcPr>
          <w:p w14:paraId="276F7E8A" w14:textId="77777777" w:rsidR="00395BF9" w:rsidRPr="009F43C8" w:rsidRDefault="00395BF9" w:rsidP="00395BF9">
            <w:pPr>
              <w:tabs>
                <w:tab w:val="left" w:pos="1660"/>
              </w:tabs>
              <w:spacing w:after="0" w:line="240" w:lineRule="auto"/>
              <w:rPr>
                <w:sz w:val="20"/>
                <w:szCs w:val="20"/>
              </w:rPr>
            </w:pPr>
            <w:r w:rsidRPr="009F43C8">
              <w:rPr>
                <w:sz w:val="20"/>
                <w:szCs w:val="20"/>
              </w:rPr>
              <w:t>Portsmouth</w:t>
            </w:r>
          </w:p>
        </w:tc>
        <w:tc>
          <w:tcPr>
            <w:tcW w:w="1462" w:type="dxa"/>
            <w:tcMar>
              <w:top w:w="120" w:type="dxa"/>
              <w:left w:w="120" w:type="dxa"/>
              <w:bottom w:w="120" w:type="dxa"/>
              <w:right w:w="120" w:type="dxa"/>
            </w:tcMar>
            <w:vAlign w:val="center"/>
            <w:hideMark/>
          </w:tcPr>
          <w:p w14:paraId="7B563F48" w14:textId="77777777" w:rsidR="00395BF9" w:rsidRPr="009F43C8" w:rsidRDefault="00395BF9" w:rsidP="00395BF9">
            <w:pPr>
              <w:tabs>
                <w:tab w:val="left" w:pos="1660"/>
              </w:tabs>
              <w:spacing w:after="0" w:line="240" w:lineRule="auto"/>
              <w:rPr>
                <w:sz w:val="20"/>
                <w:szCs w:val="20"/>
              </w:rPr>
            </w:pPr>
            <w:r w:rsidRPr="009F43C8">
              <w:rPr>
                <w:sz w:val="20"/>
                <w:szCs w:val="20"/>
              </w:rPr>
              <w:t>Wokingham</w:t>
            </w:r>
          </w:p>
        </w:tc>
        <w:tc>
          <w:tcPr>
            <w:tcW w:w="0" w:type="auto"/>
            <w:tcMar>
              <w:top w:w="120" w:type="dxa"/>
              <w:left w:w="120" w:type="dxa"/>
              <w:bottom w:w="120" w:type="dxa"/>
              <w:right w:w="120" w:type="dxa"/>
            </w:tcMar>
            <w:vAlign w:val="center"/>
            <w:hideMark/>
          </w:tcPr>
          <w:p w14:paraId="36C6B47A" w14:textId="77777777" w:rsidR="00395BF9" w:rsidRPr="009F43C8" w:rsidRDefault="00395BF9" w:rsidP="00395BF9">
            <w:pPr>
              <w:tabs>
                <w:tab w:val="left" w:pos="1660"/>
              </w:tabs>
              <w:spacing w:after="0" w:line="240" w:lineRule="auto"/>
              <w:rPr>
                <w:sz w:val="20"/>
                <w:szCs w:val="20"/>
              </w:rPr>
            </w:pPr>
            <w:r w:rsidRPr="009F43C8">
              <w:rPr>
                <w:sz w:val="20"/>
                <w:szCs w:val="20"/>
              </w:rPr>
              <w:t>F to F</w:t>
            </w:r>
          </w:p>
        </w:tc>
      </w:tr>
      <w:tr w:rsidR="00395BF9" w:rsidRPr="00871607" w14:paraId="60733336" w14:textId="77777777" w:rsidTr="009F43C8">
        <w:tc>
          <w:tcPr>
            <w:tcW w:w="0" w:type="auto"/>
            <w:shd w:val="clear" w:color="auto" w:fill="F0F0F0"/>
            <w:tcMar>
              <w:top w:w="120" w:type="dxa"/>
              <w:left w:w="120" w:type="dxa"/>
              <w:bottom w:w="120" w:type="dxa"/>
              <w:right w:w="120" w:type="dxa"/>
            </w:tcMar>
            <w:vAlign w:val="center"/>
            <w:hideMark/>
          </w:tcPr>
          <w:p w14:paraId="159AA177" w14:textId="77777777" w:rsidR="00395BF9" w:rsidRPr="009F43C8" w:rsidRDefault="00395BF9" w:rsidP="00395BF9">
            <w:pPr>
              <w:tabs>
                <w:tab w:val="left" w:pos="1660"/>
              </w:tabs>
              <w:spacing w:after="0" w:line="240" w:lineRule="auto"/>
              <w:jc w:val="center"/>
              <w:rPr>
                <w:sz w:val="20"/>
                <w:szCs w:val="20"/>
              </w:rPr>
            </w:pPr>
            <w:r w:rsidRPr="009F43C8">
              <w:rPr>
                <w:sz w:val="20"/>
                <w:szCs w:val="20"/>
              </w:rPr>
              <w:t>2</w:t>
            </w:r>
          </w:p>
        </w:tc>
        <w:tc>
          <w:tcPr>
            <w:tcW w:w="981" w:type="dxa"/>
            <w:shd w:val="clear" w:color="auto" w:fill="F0F0F0"/>
            <w:tcMar>
              <w:top w:w="120" w:type="dxa"/>
              <w:left w:w="120" w:type="dxa"/>
              <w:bottom w:w="120" w:type="dxa"/>
              <w:right w:w="120" w:type="dxa"/>
            </w:tcMar>
            <w:vAlign w:val="center"/>
            <w:hideMark/>
          </w:tcPr>
          <w:p w14:paraId="68311571" w14:textId="53861ADB" w:rsidR="00395BF9" w:rsidRPr="009F43C8" w:rsidRDefault="00D83878" w:rsidP="00395BF9">
            <w:pPr>
              <w:tabs>
                <w:tab w:val="left" w:pos="1660"/>
              </w:tabs>
              <w:spacing w:after="0" w:line="240" w:lineRule="auto"/>
              <w:rPr>
                <w:sz w:val="20"/>
                <w:szCs w:val="20"/>
              </w:rPr>
            </w:pPr>
            <w:r w:rsidRPr="009F43C8">
              <w:rPr>
                <w:sz w:val="20"/>
                <w:szCs w:val="20"/>
              </w:rPr>
              <w:t>17 April</w:t>
            </w:r>
          </w:p>
        </w:tc>
        <w:tc>
          <w:tcPr>
            <w:tcW w:w="1979" w:type="dxa"/>
            <w:shd w:val="clear" w:color="auto" w:fill="F0F0F0"/>
            <w:tcMar>
              <w:top w:w="120" w:type="dxa"/>
              <w:left w:w="120" w:type="dxa"/>
              <w:bottom w:w="120" w:type="dxa"/>
              <w:right w:w="120" w:type="dxa"/>
            </w:tcMar>
            <w:vAlign w:val="center"/>
            <w:hideMark/>
          </w:tcPr>
          <w:p w14:paraId="3E1074EC" w14:textId="77777777" w:rsidR="00395BF9" w:rsidRPr="009F43C8" w:rsidRDefault="00395BF9" w:rsidP="00395BF9">
            <w:pPr>
              <w:tabs>
                <w:tab w:val="left" w:pos="1660"/>
              </w:tabs>
              <w:spacing w:after="0" w:line="240" w:lineRule="auto"/>
              <w:rPr>
                <w:sz w:val="20"/>
                <w:szCs w:val="20"/>
              </w:rPr>
            </w:pPr>
            <w:r w:rsidRPr="009F43C8">
              <w:rPr>
                <w:sz w:val="20"/>
                <w:szCs w:val="20"/>
              </w:rPr>
              <w:t>East Sussex</w:t>
            </w:r>
          </w:p>
        </w:tc>
        <w:tc>
          <w:tcPr>
            <w:tcW w:w="1184" w:type="dxa"/>
            <w:shd w:val="clear" w:color="auto" w:fill="F0F0F0"/>
            <w:tcMar>
              <w:top w:w="120" w:type="dxa"/>
              <w:left w:w="120" w:type="dxa"/>
              <w:bottom w:w="120" w:type="dxa"/>
              <w:right w:w="120" w:type="dxa"/>
            </w:tcMar>
            <w:vAlign w:val="center"/>
            <w:hideMark/>
          </w:tcPr>
          <w:p w14:paraId="18626671" w14:textId="77777777" w:rsidR="00395BF9" w:rsidRPr="009F43C8" w:rsidRDefault="00395BF9" w:rsidP="00395BF9">
            <w:pPr>
              <w:tabs>
                <w:tab w:val="left" w:pos="1660"/>
              </w:tabs>
              <w:spacing w:after="0" w:line="240" w:lineRule="auto"/>
              <w:rPr>
                <w:sz w:val="20"/>
                <w:szCs w:val="20"/>
              </w:rPr>
            </w:pPr>
            <w:r w:rsidRPr="009F43C8">
              <w:rPr>
                <w:sz w:val="20"/>
                <w:szCs w:val="20"/>
              </w:rPr>
              <w:t>Surrey</w:t>
            </w:r>
          </w:p>
        </w:tc>
        <w:tc>
          <w:tcPr>
            <w:tcW w:w="1607" w:type="dxa"/>
            <w:shd w:val="clear" w:color="auto" w:fill="F0F0F0"/>
            <w:tcMar>
              <w:top w:w="120" w:type="dxa"/>
              <w:left w:w="120" w:type="dxa"/>
              <w:bottom w:w="120" w:type="dxa"/>
              <w:right w:w="120" w:type="dxa"/>
            </w:tcMar>
            <w:vAlign w:val="center"/>
            <w:hideMark/>
          </w:tcPr>
          <w:p w14:paraId="1200B553" w14:textId="77777777" w:rsidR="00395BF9" w:rsidRPr="009F43C8" w:rsidRDefault="00395BF9" w:rsidP="00395BF9">
            <w:pPr>
              <w:tabs>
                <w:tab w:val="left" w:pos="1660"/>
              </w:tabs>
              <w:spacing w:after="0" w:line="240" w:lineRule="auto"/>
              <w:rPr>
                <w:sz w:val="20"/>
                <w:szCs w:val="20"/>
              </w:rPr>
            </w:pPr>
            <w:r w:rsidRPr="009F43C8">
              <w:rPr>
                <w:sz w:val="20"/>
                <w:szCs w:val="20"/>
              </w:rPr>
              <w:t>West Sussex</w:t>
            </w:r>
          </w:p>
        </w:tc>
        <w:tc>
          <w:tcPr>
            <w:tcW w:w="1462" w:type="dxa"/>
            <w:shd w:val="clear" w:color="auto" w:fill="F0F0F0"/>
            <w:tcMar>
              <w:top w:w="120" w:type="dxa"/>
              <w:left w:w="120" w:type="dxa"/>
              <w:bottom w:w="120" w:type="dxa"/>
              <w:right w:w="120" w:type="dxa"/>
            </w:tcMar>
            <w:vAlign w:val="center"/>
            <w:hideMark/>
          </w:tcPr>
          <w:p w14:paraId="4038F470" w14:textId="77777777" w:rsidR="00395BF9" w:rsidRPr="009F43C8" w:rsidRDefault="00395BF9" w:rsidP="00395BF9">
            <w:pPr>
              <w:tabs>
                <w:tab w:val="left" w:pos="1660"/>
              </w:tabs>
              <w:spacing w:after="0" w:line="240" w:lineRule="auto"/>
              <w:rPr>
                <w:sz w:val="20"/>
                <w:szCs w:val="20"/>
              </w:rPr>
            </w:pPr>
          </w:p>
        </w:tc>
        <w:tc>
          <w:tcPr>
            <w:tcW w:w="0" w:type="auto"/>
            <w:shd w:val="clear" w:color="auto" w:fill="F0F0F0"/>
            <w:tcMar>
              <w:top w:w="120" w:type="dxa"/>
              <w:left w:w="120" w:type="dxa"/>
              <w:bottom w:w="120" w:type="dxa"/>
              <w:right w:w="120" w:type="dxa"/>
            </w:tcMar>
            <w:vAlign w:val="center"/>
            <w:hideMark/>
          </w:tcPr>
          <w:p w14:paraId="64064ADF" w14:textId="77777777" w:rsidR="00395BF9" w:rsidRPr="009F43C8" w:rsidRDefault="00395BF9" w:rsidP="00395BF9">
            <w:pPr>
              <w:tabs>
                <w:tab w:val="left" w:pos="1660"/>
              </w:tabs>
              <w:spacing w:after="0" w:line="240" w:lineRule="auto"/>
              <w:rPr>
                <w:sz w:val="20"/>
                <w:szCs w:val="20"/>
              </w:rPr>
            </w:pPr>
            <w:r w:rsidRPr="009F43C8">
              <w:rPr>
                <w:sz w:val="20"/>
                <w:szCs w:val="20"/>
              </w:rPr>
              <w:t>F to F</w:t>
            </w:r>
          </w:p>
        </w:tc>
      </w:tr>
      <w:tr w:rsidR="00395BF9" w:rsidRPr="00871607" w14:paraId="5AE8402B" w14:textId="77777777" w:rsidTr="009F43C8">
        <w:tc>
          <w:tcPr>
            <w:tcW w:w="0" w:type="auto"/>
            <w:tcMar>
              <w:top w:w="120" w:type="dxa"/>
              <w:left w:w="120" w:type="dxa"/>
              <w:bottom w:w="120" w:type="dxa"/>
              <w:right w:w="120" w:type="dxa"/>
            </w:tcMar>
            <w:vAlign w:val="center"/>
            <w:hideMark/>
          </w:tcPr>
          <w:p w14:paraId="3E809587" w14:textId="77777777" w:rsidR="00395BF9" w:rsidRPr="009F43C8" w:rsidRDefault="00395BF9" w:rsidP="00395BF9">
            <w:pPr>
              <w:tabs>
                <w:tab w:val="left" w:pos="1660"/>
              </w:tabs>
              <w:spacing w:after="0" w:line="240" w:lineRule="auto"/>
              <w:jc w:val="center"/>
              <w:rPr>
                <w:sz w:val="20"/>
                <w:szCs w:val="20"/>
              </w:rPr>
            </w:pPr>
            <w:r w:rsidRPr="009F43C8">
              <w:rPr>
                <w:sz w:val="20"/>
                <w:szCs w:val="20"/>
              </w:rPr>
              <w:t>3</w:t>
            </w:r>
          </w:p>
        </w:tc>
        <w:tc>
          <w:tcPr>
            <w:tcW w:w="981" w:type="dxa"/>
            <w:tcMar>
              <w:top w:w="120" w:type="dxa"/>
              <w:left w:w="120" w:type="dxa"/>
              <w:bottom w:w="120" w:type="dxa"/>
              <w:right w:w="120" w:type="dxa"/>
            </w:tcMar>
            <w:vAlign w:val="center"/>
            <w:hideMark/>
          </w:tcPr>
          <w:p w14:paraId="65F53FFF" w14:textId="405D6386" w:rsidR="00395BF9" w:rsidRPr="009F43C8" w:rsidRDefault="00D83878" w:rsidP="00395BF9">
            <w:pPr>
              <w:tabs>
                <w:tab w:val="left" w:pos="1660"/>
              </w:tabs>
              <w:spacing w:after="0" w:line="240" w:lineRule="auto"/>
              <w:rPr>
                <w:sz w:val="20"/>
                <w:szCs w:val="20"/>
              </w:rPr>
            </w:pPr>
            <w:r w:rsidRPr="009F43C8">
              <w:rPr>
                <w:sz w:val="20"/>
                <w:szCs w:val="20"/>
              </w:rPr>
              <w:t>-</w:t>
            </w:r>
          </w:p>
        </w:tc>
        <w:tc>
          <w:tcPr>
            <w:tcW w:w="1979" w:type="dxa"/>
            <w:tcMar>
              <w:top w:w="120" w:type="dxa"/>
              <w:left w:w="120" w:type="dxa"/>
              <w:bottom w:w="120" w:type="dxa"/>
              <w:right w:w="120" w:type="dxa"/>
            </w:tcMar>
            <w:vAlign w:val="center"/>
            <w:hideMark/>
          </w:tcPr>
          <w:p w14:paraId="0CA4FF51" w14:textId="77777777" w:rsidR="00395BF9" w:rsidRPr="009F43C8" w:rsidRDefault="00395BF9" w:rsidP="00395BF9">
            <w:pPr>
              <w:tabs>
                <w:tab w:val="left" w:pos="1660"/>
              </w:tabs>
              <w:spacing w:after="0" w:line="240" w:lineRule="auto"/>
              <w:rPr>
                <w:sz w:val="20"/>
                <w:szCs w:val="20"/>
              </w:rPr>
            </w:pPr>
            <w:r w:rsidRPr="009F43C8">
              <w:rPr>
                <w:sz w:val="20"/>
                <w:szCs w:val="20"/>
              </w:rPr>
              <w:t>Hampshire</w:t>
            </w:r>
          </w:p>
        </w:tc>
        <w:tc>
          <w:tcPr>
            <w:tcW w:w="1184" w:type="dxa"/>
            <w:tcMar>
              <w:top w:w="120" w:type="dxa"/>
              <w:left w:w="120" w:type="dxa"/>
              <w:bottom w:w="120" w:type="dxa"/>
              <w:right w:w="120" w:type="dxa"/>
            </w:tcMar>
            <w:vAlign w:val="center"/>
            <w:hideMark/>
          </w:tcPr>
          <w:p w14:paraId="30E38C8F" w14:textId="77777777" w:rsidR="00395BF9" w:rsidRPr="009F43C8" w:rsidRDefault="00395BF9" w:rsidP="00395BF9">
            <w:pPr>
              <w:tabs>
                <w:tab w:val="left" w:pos="1660"/>
              </w:tabs>
              <w:spacing w:after="0" w:line="240" w:lineRule="auto"/>
              <w:rPr>
                <w:sz w:val="20"/>
                <w:szCs w:val="20"/>
              </w:rPr>
            </w:pPr>
            <w:r w:rsidRPr="009F43C8">
              <w:rPr>
                <w:sz w:val="20"/>
                <w:szCs w:val="20"/>
              </w:rPr>
              <w:t>Kent</w:t>
            </w:r>
          </w:p>
        </w:tc>
        <w:tc>
          <w:tcPr>
            <w:tcW w:w="1607" w:type="dxa"/>
            <w:tcMar>
              <w:top w:w="120" w:type="dxa"/>
              <w:left w:w="120" w:type="dxa"/>
              <w:bottom w:w="120" w:type="dxa"/>
              <w:right w:w="120" w:type="dxa"/>
            </w:tcMar>
            <w:vAlign w:val="center"/>
            <w:hideMark/>
          </w:tcPr>
          <w:p w14:paraId="24942464" w14:textId="77777777" w:rsidR="00395BF9" w:rsidRPr="009F43C8" w:rsidRDefault="00395BF9" w:rsidP="00395BF9">
            <w:pPr>
              <w:tabs>
                <w:tab w:val="left" w:pos="1660"/>
              </w:tabs>
              <w:spacing w:after="0" w:line="240" w:lineRule="auto"/>
              <w:rPr>
                <w:sz w:val="20"/>
                <w:szCs w:val="20"/>
              </w:rPr>
            </w:pPr>
            <w:r w:rsidRPr="009F43C8">
              <w:rPr>
                <w:sz w:val="20"/>
                <w:szCs w:val="20"/>
              </w:rPr>
              <w:t>Oxfordshire</w:t>
            </w:r>
          </w:p>
        </w:tc>
        <w:tc>
          <w:tcPr>
            <w:tcW w:w="1462" w:type="dxa"/>
            <w:tcMar>
              <w:top w:w="120" w:type="dxa"/>
              <w:left w:w="120" w:type="dxa"/>
              <w:bottom w:w="120" w:type="dxa"/>
              <w:right w:w="120" w:type="dxa"/>
            </w:tcMar>
            <w:vAlign w:val="center"/>
            <w:hideMark/>
          </w:tcPr>
          <w:p w14:paraId="6244CD05" w14:textId="77777777" w:rsidR="00395BF9" w:rsidRPr="009F43C8" w:rsidRDefault="00395BF9" w:rsidP="00395BF9">
            <w:pPr>
              <w:tabs>
                <w:tab w:val="left" w:pos="1660"/>
              </w:tabs>
              <w:spacing w:after="0" w:line="240" w:lineRule="auto"/>
              <w:rPr>
                <w:sz w:val="20"/>
                <w:szCs w:val="20"/>
              </w:rPr>
            </w:pPr>
          </w:p>
        </w:tc>
        <w:tc>
          <w:tcPr>
            <w:tcW w:w="0" w:type="auto"/>
            <w:tcMar>
              <w:top w:w="120" w:type="dxa"/>
              <w:left w:w="120" w:type="dxa"/>
              <w:bottom w:w="120" w:type="dxa"/>
              <w:right w:w="120" w:type="dxa"/>
            </w:tcMar>
            <w:vAlign w:val="center"/>
            <w:hideMark/>
          </w:tcPr>
          <w:p w14:paraId="047A179B" w14:textId="3EC720BB" w:rsidR="00395BF9" w:rsidRPr="009F43C8" w:rsidRDefault="00A91EFD" w:rsidP="00395BF9">
            <w:pPr>
              <w:tabs>
                <w:tab w:val="left" w:pos="1660"/>
              </w:tabs>
              <w:spacing w:after="0" w:line="240" w:lineRule="auto"/>
              <w:rPr>
                <w:sz w:val="20"/>
                <w:szCs w:val="20"/>
              </w:rPr>
            </w:pPr>
            <w:r w:rsidRPr="009F43C8">
              <w:rPr>
                <w:sz w:val="20"/>
                <w:szCs w:val="20"/>
              </w:rPr>
              <w:t>Did not meet</w:t>
            </w:r>
          </w:p>
        </w:tc>
      </w:tr>
      <w:tr w:rsidR="00395BF9" w:rsidRPr="00871607" w14:paraId="4AAFE829" w14:textId="77777777" w:rsidTr="009F43C8">
        <w:tc>
          <w:tcPr>
            <w:tcW w:w="0" w:type="auto"/>
            <w:shd w:val="clear" w:color="auto" w:fill="F0F0F0"/>
            <w:tcMar>
              <w:top w:w="120" w:type="dxa"/>
              <w:left w:w="120" w:type="dxa"/>
              <w:bottom w:w="120" w:type="dxa"/>
              <w:right w:w="120" w:type="dxa"/>
            </w:tcMar>
            <w:vAlign w:val="center"/>
            <w:hideMark/>
          </w:tcPr>
          <w:p w14:paraId="1AF28791" w14:textId="77777777" w:rsidR="00395BF9" w:rsidRPr="009F43C8" w:rsidRDefault="00395BF9" w:rsidP="00395BF9">
            <w:pPr>
              <w:tabs>
                <w:tab w:val="left" w:pos="1660"/>
              </w:tabs>
              <w:spacing w:after="0" w:line="240" w:lineRule="auto"/>
              <w:jc w:val="center"/>
              <w:rPr>
                <w:sz w:val="20"/>
                <w:szCs w:val="20"/>
              </w:rPr>
            </w:pPr>
            <w:r w:rsidRPr="009F43C8">
              <w:rPr>
                <w:sz w:val="20"/>
                <w:szCs w:val="20"/>
              </w:rPr>
              <w:t>4</w:t>
            </w:r>
          </w:p>
        </w:tc>
        <w:tc>
          <w:tcPr>
            <w:tcW w:w="981" w:type="dxa"/>
            <w:shd w:val="clear" w:color="auto" w:fill="F0F0F0"/>
            <w:tcMar>
              <w:top w:w="120" w:type="dxa"/>
              <w:left w:w="120" w:type="dxa"/>
              <w:bottom w:w="120" w:type="dxa"/>
              <w:right w:w="120" w:type="dxa"/>
            </w:tcMar>
            <w:vAlign w:val="center"/>
            <w:hideMark/>
          </w:tcPr>
          <w:p w14:paraId="65478643" w14:textId="00862824" w:rsidR="00395BF9" w:rsidRPr="009F43C8" w:rsidRDefault="00D83878" w:rsidP="00395BF9">
            <w:pPr>
              <w:tabs>
                <w:tab w:val="left" w:pos="1660"/>
              </w:tabs>
              <w:spacing w:after="0" w:line="240" w:lineRule="auto"/>
              <w:rPr>
                <w:sz w:val="20"/>
                <w:szCs w:val="20"/>
              </w:rPr>
            </w:pPr>
            <w:r w:rsidRPr="009F43C8">
              <w:rPr>
                <w:sz w:val="20"/>
                <w:szCs w:val="20"/>
              </w:rPr>
              <w:t>26</w:t>
            </w:r>
            <w:r w:rsidR="00395BF9" w:rsidRPr="009F43C8">
              <w:rPr>
                <w:sz w:val="20"/>
                <w:szCs w:val="20"/>
              </w:rPr>
              <w:t xml:space="preserve"> March</w:t>
            </w:r>
          </w:p>
        </w:tc>
        <w:tc>
          <w:tcPr>
            <w:tcW w:w="1979" w:type="dxa"/>
            <w:shd w:val="clear" w:color="auto" w:fill="F0F0F0"/>
            <w:tcMar>
              <w:top w:w="120" w:type="dxa"/>
              <w:left w:w="120" w:type="dxa"/>
              <w:bottom w:w="120" w:type="dxa"/>
              <w:right w:w="120" w:type="dxa"/>
            </w:tcMar>
            <w:vAlign w:val="center"/>
            <w:hideMark/>
          </w:tcPr>
          <w:p w14:paraId="03F6A836" w14:textId="77777777" w:rsidR="00395BF9" w:rsidRPr="009F43C8" w:rsidRDefault="00395BF9" w:rsidP="00395BF9">
            <w:pPr>
              <w:tabs>
                <w:tab w:val="left" w:pos="1660"/>
              </w:tabs>
              <w:spacing w:after="0" w:line="240" w:lineRule="auto"/>
              <w:rPr>
                <w:sz w:val="20"/>
                <w:szCs w:val="20"/>
              </w:rPr>
            </w:pPr>
            <w:r w:rsidRPr="009F43C8">
              <w:rPr>
                <w:sz w:val="20"/>
                <w:szCs w:val="20"/>
              </w:rPr>
              <w:t>Bracknell Forest</w:t>
            </w:r>
          </w:p>
        </w:tc>
        <w:tc>
          <w:tcPr>
            <w:tcW w:w="1184" w:type="dxa"/>
            <w:shd w:val="clear" w:color="auto" w:fill="F0F0F0"/>
            <w:tcMar>
              <w:top w:w="120" w:type="dxa"/>
              <w:left w:w="120" w:type="dxa"/>
              <w:bottom w:w="120" w:type="dxa"/>
              <w:right w:w="120" w:type="dxa"/>
            </w:tcMar>
            <w:vAlign w:val="center"/>
            <w:hideMark/>
          </w:tcPr>
          <w:p w14:paraId="289FDA5D" w14:textId="77777777" w:rsidR="00395BF9" w:rsidRPr="009F43C8" w:rsidRDefault="00395BF9" w:rsidP="00395BF9">
            <w:pPr>
              <w:tabs>
                <w:tab w:val="left" w:pos="1660"/>
              </w:tabs>
              <w:spacing w:after="0" w:line="240" w:lineRule="auto"/>
              <w:rPr>
                <w:sz w:val="20"/>
                <w:szCs w:val="20"/>
              </w:rPr>
            </w:pPr>
            <w:r w:rsidRPr="009F43C8">
              <w:rPr>
                <w:sz w:val="20"/>
                <w:szCs w:val="20"/>
              </w:rPr>
              <w:t>Medway</w:t>
            </w:r>
          </w:p>
        </w:tc>
        <w:tc>
          <w:tcPr>
            <w:tcW w:w="1607" w:type="dxa"/>
            <w:shd w:val="clear" w:color="auto" w:fill="F0F0F0"/>
            <w:tcMar>
              <w:top w:w="120" w:type="dxa"/>
              <w:left w:w="120" w:type="dxa"/>
              <w:bottom w:w="120" w:type="dxa"/>
              <w:right w:w="120" w:type="dxa"/>
            </w:tcMar>
            <w:vAlign w:val="center"/>
            <w:hideMark/>
          </w:tcPr>
          <w:p w14:paraId="1788E4D9" w14:textId="3258C506" w:rsidR="00395BF9" w:rsidRPr="009F43C8" w:rsidRDefault="00A91EFD" w:rsidP="00395BF9">
            <w:pPr>
              <w:tabs>
                <w:tab w:val="left" w:pos="1660"/>
              </w:tabs>
              <w:spacing w:after="0" w:line="240" w:lineRule="auto"/>
              <w:rPr>
                <w:sz w:val="20"/>
                <w:szCs w:val="20"/>
              </w:rPr>
            </w:pPr>
            <w:r w:rsidRPr="009F43C8">
              <w:rPr>
                <w:sz w:val="20"/>
                <w:szCs w:val="20"/>
              </w:rPr>
              <w:t>(</w:t>
            </w:r>
            <w:r w:rsidR="00395BF9" w:rsidRPr="009F43C8">
              <w:rPr>
                <w:color w:val="808080" w:themeColor="background1" w:themeShade="80"/>
                <w:sz w:val="20"/>
                <w:szCs w:val="20"/>
              </w:rPr>
              <w:t>Reading</w:t>
            </w:r>
            <w:r w:rsidRPr="009F43C8">
              <w:rPr>
                <w:sz w:val="20"/>
                <w:szCs w:val="20"/>
              </w:rPr>
              <w:t>)</w:t>
            </w:r>
          </w:p>
        </w:tc>
        <w:tc>
          <w:tcPr>
            <w:tcW w:w="1462" w:type="dxa"/>
            <w:shd w:val="clear" w:color="auto" w:fill="F0F0F0"/>
            <w:tcMar>
              <w:top w:w="120" w:type="dxa"/>
              <w:left w:w="120" w:type="dxa"/>
              <w:bottom w:w="120" w:type="dxa"/>
              <w:right w:w="120" w:type="dxa"/>
            </w:tcMar>
            <w:vAlign w:val="center"/>
            <w:hideMark/>
          </w:tcPr>
          <w:p w14:paraId="79C0221C" w14:textId="77777777" w:rsidR="00395BF9" w:rsidRPr="009F43C8" w:rsidRDefault="00395BF9" w:rsidP="00395BF9">
            <w:pPr>
              <w:tabs>
                <w:tab w:val="left" w:pos="1660"/>
              </w:tabs>
              <w:spacing w:after="0" w:line="240" w:lineRule="auto"/>
              <w:rPr>
                <w:sz w:val="20"/>
                <w:szCs w:val="20"/>
              </w:rPr>
            </w:pPr>
          </w:p>
        </w:tc>
        <w:tc>
          <w:tcPr>
            <w:tcW w:w="0" w:type="auto"/>
            <w:shd w:val="clear" w:color="auto" w:fill="F0F0F0"/>
            <w:tcMar>
              <w:top w:w="120" w:type="dxa"/>
              <w:left w:w="120" w:type="dxa"/>
              <w:bottom w:w="120" w:type="dxa"/>
              <w:right w:w="120" w:type="dxa"/>
            </w:tcMar>
            <w:vAlign w:val="center"/>
            <w:hideMark/>
          </w:tcPr>
          <w:p w14:paraId="5AE97EBC" w14:textId="77777777" w:rsidR="00395BF9" w:rsidRPr="009F43C8" w:rsidRDefault="00395BF9" w:rsidP="00395BF9">
            <w:pPr>
              <w:tabs>
                <w:tab w:val="left" w:pos="1660"/>
              </w:tabs>
              <w:spacing w:after="0" w:line="240" w:lineRule="auto"/>
              <w:rPr>
                <w:sz w:val="20"/>
                <w:szCs w:val="20"/>
              </w:rPr>
            </w:pPr>
            <w:r w:rsidRPr="009F43C8">
              <w:rPr>
                <w:sz w:val="20"/>
                <w:szCs w:val="20"/>
              </w:rPr>
              <w:t>F to F</w:t>
            </w:r>
          </w:p>
        </w:tc>
      </w:tr>
      <w:tr w:rsidR="00395BF9" w:rsidRPr="00871607" w14:paraId="07BA66D4" w14:textId="77777777" w:rsidTr="009F43C8">
        <w:tc>
          <w:tcPr>
            <w:tcW w:w="0" w:type="auto"/>
            <w:tcMar>
              <w:top w:w="120" w:type="dxa"/>
              <w:left w:w="120" w:type="dxa"/>
              <w:bottom w:w="120" w:type="dxa"/>
              <w:right w:w="120" w:type="dxa"/>
            </w:tcMar>
            <w:vAlign w:val="center"/>
            <w:hideMark/>
          </w:tcPr>
          <w:p w14:paraId="596A3C05" w14:textId="77777777" w:rsidR="00395BF9" w:rsidRPr="009F43C8" w:rsidRDefault="00395BF9" w:rsidP="00395BF9">
            <w:pPr>
              <w:tabs>
                <w:tab w:val="left" w:pos="1660"/>
              </w:tabs>
              <w:spacing w:after="0" w:line="240" w:lineRule="auto"/>
              <w:jc w:val="center"/>
              <w:rPr>
                <w:sz w:val="20"/>
                <w:szCs w:val="20"/>
              </w:rPr>
            </w:pPr>
            <w:r w:rsidRPr="009F43C8">
              <w:rPr>
                <w:sz w:val="20"/>
                <w:szCs w:val="20"/>
              </w:rPr>
              <w:t>5</w:t>
            </w:r>
          </w:p>
        </w:tc>
        <w:tc>
          <w:tcPr>
            <w:tcW w:w="981" w:type="dxa"/>
            <w:tcMar>
              <w:top w:w="120" w:type="dxa"/>
              <w:left w:w="120" w:type="dxa"/>
              <w:bottom w:w="120" w:type="dxa"/>
              <w:right w:w="120" w:type="dxa"/>
            </w:tcMar>
            <w:vAlign w:val="center"/>
            <w:hideMark/>
          </w:tcPr>
          <w:p w14:paraId="5B8D5E76" w14:textId="2E57CCBA" w:rsidR="00395BF9" w:rsidRPr="009F43C8" w:rsidRDefault="00B5450D" w:rsidP="00395BF9">
            <w:pPr>
              <w:tabs>
                <w:tab w:val="left" w:pos="1660"/>
              </w:tabs>
              <w:spacing w:after="0" w:line="240" w:lineRule="auto"/>
              <w:rPr>
                <w:sz w:val="20"/>
                <w:szCs w:val="20"/>
              </w:rPr>
            </w:pPr>
            <w:r w:rsidRPr="009F43C8">
              <w:rPr>
                <w:sz w:val="20"/>
                <w:szCs w:val="20"/>
              </w:rPr>
              <w:t>3 March</w:t>
            </w:r>
          </w:p>
        </w:tc>
        <w:tc>
          <w:tcPr>
            <w:tcW w:w="1979" w:type="dxa"/>
            <w:tcMar>
              <w:top w:w="120" w:type="dxa"/>
              <w:left w:w="120" w:type="dxa"/>
              <w:bottom w:w="120" w:type="dxa"/>
              <w:right w:w="120" w:type="dxa"/>
            </w:tcMar>
            <w:vAlign w:val="center"/>
            <w:hideMark/>
          </w:tcPr>
          <w:p w14:paraId="596DBC1E" w14:textId="77777777" w:rsidR="00395BF9" w:rsidRPr="009F43C8" w:rsidRDefault="00395BF9" w:rsidP="00395BF9">
            <w:pPr>
              <w:tabs>
                <w:tab w:val="left" w:pos="1660"/>
              </w:tabs>
              <w:spacing w:after="0" w:line="240" w:lineRule="auto"/>
              <w:rPr>
                <w:sz w:val="20"/>
                <w:szCs w:val="20"/>
              </w:rPr>
            </w:pPr>
            <w:r w:rsidRPr="009F43C8">
              <w:rPr>
                <w:sz w:val="20"/>
                <w:szCs w:val="20"/>
              </w:rPr>
              <w:t>Milton Keynes</w:t>
            </w:r>
          </w:p>
        </w:tc>
        <w:tc>
          <w:tcPr>
            <w:tcW w:w="1184" w:type="dxa"/>
            <w:tcMar>
              <w:top w:w="120" w:type="dxa"/>
              <w:left w:w="120" w:type="dxa"/>
              <w:bottom w:w="120" w:type="dxa"/>
              <w:right w:w="120" w:type="dxa"/>
            </w:tcMar>
            <w:vAlign w:val="center"/>
            <w:hideMark/>
          </w:tcPr>
          <w:p w14:paraId="61D6B046" w14:textId="77777777" w:rsidR="00395BF9" w:rsidRPr="009F43C8" w:rsidRDefault="00395BF9" w:rsidP="00395BF9">
            <w:pPr>
              <w:tabs>
                <w:tab w:val="left" w:pos="1660"/>
              </w:tabs>
              <w:spacing w:after="0" w:line="240" w:lineRule="auto"/>
              <w:rPr>
                <w:sz w:val="20"/>
                <w:szCs w:val="20"/>
              </w:rPr>
            </w:pPr>
            <w:r w:rsidRPr="009F43C8">
              <w:rPr>
                <w:sz w:val="20"/>
                <w:szCs w:val="20"/>
              </w:rPr>
              <w:t>West Berkshire</w:t>
            </w:r>
          </w:p>
        </w:tc>
        <w:tc>
          <w:tcPr>
            <w:tcW w:w="1607" w:type="dxa"/>
            <w:tcMar>
              <w:top w:w="120" w:type="dxa"/>
              <w:left w:w="120" w:type="dxa"/>
              <w:bottom w:w="120" w:type="dxa"/>
              <w:right w:w="120" w:type="dxa"/>
            </w:tcMar>
            <w:vAlign w:val="center"/>
            <w:hideMark/>
          </w:tcPr>
          <w:p w14:paraId="0435646B" w14:textId="77777777" w:rsidR="00395BF9" w:rsidRPr="009F43C8" w:rsidRDefault="00395BF9" w:rsidP="00395BF9">
            <w:pPr>
              <w:tabs>
                <w:tab w:val="left" w:pos="1660"/>
              </w:tabs>
              <w:spacing w:after="0" w:line="240" w:lineRule="auto"/>
              <w:rPr>
                <w:sz w:val="20"/>
                <w:szCs w:val="20"/>
              </w:rPr>
            </w:pPr>
            <w:r w:rsidRPr="009F43C8">
              <w:rPr>
                <w:sz w:val="20"/>
                <w:szCs w:val="20"/>
              </w:rPr>
              <w:t>Windsor and Maidenhead</w:t>
            </w:r>
          </w:p>
        </w:tc>
        <w:tc>
          <w:tcPr>
            <w:tcW w:w="1462" w:type="dxa"/>
            <w:tcMar>
              <w:top w:w="120" w:type="dxa"/>
              <w:left w:w="120" w:type="dxa"/>
              <w:bottom w:w="120" w:type="dxa"/>
              <w:right w:w="120" w:type="dxa"/>
            </w:tcMar>
            <w:vAlign w:val="center"/>
            <w:hideMark/>
          </w:tcPr>
          <w:p w14:paraId="0F5A216F" w14:textId="77777777" w:rsidR="00395BF9" w:rsidRPr="009F43C8" w:rsidRDefault="00395BF9" w:rsidP="00395BF9">
            <w:pPr>
              <w:tabs>
                <w:tab w:val="left" w:pos="1660"/>
              </w:tabs>
              <w:spacing w:after="0" w:line="240" w:lineRule="auto"/>
              <w:rPr>
                <w:sz w:val="20"/>
                <w:szCs w:val="20"/>
              </w:rPr>
            </w:pPr>
          </w:p>
        </w:tc>
        <w:tc>
          <w:tcPr>
            <w:tcW w:w="0" w:type="auto"/>
            <w:tcMar>
              <w:top w:w="120" w:type="dxa"/>
              <w:left w:w="120" w:type="dxa"/>
              <w:bottom w:w="120" w:type="dxa"/>
              <w:right w:w="120" w:type="dxa"/>
            </w:tcMar>
            <w:vAlign w:val="center"/>
            <w:hideMark/>
          </w:tcPr>
          <w:p w14:paraId="0FC15A85" w14:textId="77777777" w:rsidR="00395BF9" w:rsidRPr="009F43C8" w:rsidRDefault="00395BF9" w:rsidP="00395BF9">
            <w:pPr>
              <w:tabs>
                <w:tab w:val="left" w:pos="1660"/>
              </w:tabs>
              <w:spacing w:after="0" w:line="240" w:lineRule="auto"/>
              <w:rPr>
                <w:sz w:val="20"/>
                <w:szCs w:val="20"/>
              </w:rPr>
            </w:pPr>
            <w:r w:rsidRPr="009F43C8">
              <w:rPr>
                <w:sz w:val="20"/>
                <w:szCs w:val="20"/>
              </w:rPr>
              <w:t>F to F</w:t>
            </w:r>
          </w:p>
        </w:tc>
      </w:tr>
      <w:tr w:rsidR="00395BF9" w:rsidRPr="00871607" w14:paraId="63ABBFBD" w14:textId="77777777" w:rsidTr="009F43C8">
        <w:tc>
          <w:tcPr>
            <w:tcW w:w="0" w:type="auto"/>
            <w:shd w:val="clear" w:color="auto" w:fill="F0F0F0"/>
            <w:tcMar>
              <w:top w:w="120" w:type="dxa"/>
              <w:left w:w="120" w:type="dxa"/>
              <w:bottom w:w="120" w:type="dxa"/>
              <w:right w:w="120" w:type="dxa"/>
            </w:tcMar>
            <w:vAlign w:val="center"/>
            <w:hideMark/>
          </w:tcPr>
          <w:p w14:paraId="15078392" w14:textId="77777777" w:rsidR="00395BF9" w:rsidRPr="009F43C8" w:rsidRDefault="00395BF9" w:rsidP="00395BF9">
            <w:pPr>
              <w:tabs>
                <w:tab w:val="left" w:pos="1660"/>
              </w:tabs>
              <w:spacing w:after="0" w:line="240" w:lineRule="auto"/>
              <w:jc w:val="center"/>
              <w:rPr>
                <w:sz w:val="20"/>
                <w:szCs w:val="20"/>
              </w:rPr>
            </w:pPr>
            <w:r w:rsidRPr="009F43C8">
              <w:rPr>
                <w:sz w:val="20"/>
                <w:szCs w:val="20"/>
              </w:rPr>
              <w:t>6</w:t>
            </w:r>
          </w:p>
        </w:tc>
        <w:tc>
          <w:tcPr>
            <w:tcW w:w="981" w:type="dxa"/>
            <w:shd w:val="clear" w:color="auto" w:fill="F0F0F0"/>
            <w:tcMar>
              <w:top w:w="120" w:type="dxa"/>
              <w:left w:w="120" w:type="dxa"/>
              <w:bottom w:w="120" w:type="dxa"/>
              <w:right w:w="120" w:type="dxa"/>
            </w:tcMar>
            <w:vAlign w:val="center"/>
            <w:hideMark/>
          </w:tcPr>
          <w:p w14:paraId="5C4F467D" w14:textId="6A7EEA9F" w:rsidR="00395BF9" w:rsidRPr="009F43C8" w:rsidRDefault="00B5450D" w:rsidP="00395BF9">
            <w:pPr>
              <w:tabs>
                <w:tab w:val="left" w:pos="1660"/>
              </w:tabs>
              <w:spacing w:after="0" w:line="240" w:lineRule="auto"/>
              <w:rPr>
                <w:sz w:val="20"/>
                <w:szCs w:val="20"/>
              </w:rPr>
            </w:pPr>
            <w:r w:rsidRPr="009F43C8">
              <w:rPr>
                <w:sz w:val="20"/>
                <w:szCs w:val="20"/>
              </w:rPr>
              <w:t>-</w:t>
            </w:r>
          </w:p>
        </w:tc>
        <w:tc>
          <w:tcPr>
            <w:tcW w:w="1979" w:type="dxa"/>
            <w:shd w:val="clear" w:color="auto" w:fill="F0F0F0"/>
            <w:tcMar>
              <w:top w:w="120" w:type="dxa"/>
              <w:left w:w="120" w:type="dxa"/>
              <w:bottom w:w="120" w:type="dxa"/>
              <w:right w:w="120" w:type="dxa"/>
            </w:tcMar>
            <w:vAlign w:val="center"/>
            <w:hideMark/>
          </w:tcPr>
          <w:p w14:paraId="68500A11" w14:textId="77777777" w:rsidR="00395BF9" w:rsidRPr="009F43C8" w:rsidRDefault="00395BF9" w:rsidP="00395BF9">
            <w:pPr>
              <w:tabs>
                <w:tab w:val="left" w:pos="1660"/>
              </w:tabs>
              <w:spacing w:after="0" w:line="240" w:lineRule="auto"/>
              <w:rPr>
                <w:sz w:val="20"/>
                <w:szCs w:val="20"/>
              </w:rPr>
            </w:pPr>
            <w:r w:rsidRPr="009F43C8">
              <w:rPr>
                <w:sz w:val="20"/>
                <w:szCs w:val="20"/>
              </w:rPr>
              <w:t>Buckinghamshire</w:t>
            </w:r>
          </w:p>
        </w:tc>
        <w:tc>
          <w:tcPr>
            <w:tcW w:w="1184" w:type="dxa"/>
            <w:shd w:val="clear" w:color="auto" w:fill="F0F0F0"/>
            <w:tcMar>
              <w:top w:w="120" w:type="dxa"/>
              <w:left w:w="120" w:type="dxa"/>
              <w:bottom w:w="120" w:type="dxa"/>
              <w:right w:w="120" w:type="dxa"/>
            </w:tcMar>
            <w:vAlign w:val="center"/>
            <w:hideMark/>
          </w:tcPr>
          <w:p w14:paraId="619F1427" w14:textId="77777777" w:rsidR="00395BF9" w:rsidRPr="009F43C8" w:rsidRDefault="00395BF9" w:rsidP="00395BF9">
            <w:pPr>
              <w:tabs>
                <w:tab w:val="left" w:pos="1660"/>
              </w:tabs>
              <w:spacing w:after="0" w:line="240" w:lineRule="auto"/>
              <w:rPr>
                <w:sz w:val="20"/>
                <w:szCs w:val="20"/>
              </w:rPr>
            </w:pPr>
            <w:r w:rsidRPr="009F43C8">
              <w:rPr>
                <w:sz w:val="20"/>
                <w:szCs w:val="20"/>
              </w:rPr>
              <w:t>Slough</w:t>
            </w:r>
          </w:p>
        </w:tc>
        <w:tc>
          <w:tcPr>
            <w:tcW w:w="1607" w:type="dxa"/>
            <w:shd w:val="clear" w:color="auto" w:fill="F0F0F0"/>
            <w:tcMar>
              <w:top w:w="120" w:type="dxa"/>
              <w:left w:w="120" w:type="dxa"/>
              <w:bottom w:w="120" w:type="dxa"/>
              <w:right w:w="120" w:type="dxa"/>
            </w:tcMar>
            <w:vAlign w:val="center"/>
            <w:hideMark/>
          </w:tcPr>
          <w:p w14:paraId="2ED4FE2D" w14:textId="77777777" w:rsidR="00395BF9" w:rsidRPr="009F43C8" w:rsidRDefault="00395BF9" w:rsidP="00395BF9">
            <w:pPr>
              <w:tabs>
                <w:tab w:val="left" w:pos="1660"/>
              </w:tabs>
              <w:spacing w:after="0" w:line="240" w:lineRule="auto"/>
              <w:rPr>
                <w:sz w:val="20"/>
                <w:szCs w:val="20"/>
              </w:rPr>
            </w:pPr>
            <w:r w:rsidRPr="009F43C8">
              <w:rPr>
                <w:sz w:val="20"/>
                <w:szCs w:val="20"/>
              </w:rPr>
              <w:t>Southampton</w:t>
            </w:r>
          </w:p>
        </w:tc>
        <w:tc>
          <w:tcPr>
            <w:tcW w:w="1462" w:type="dxa"/>
            <w:shd w:val="clear" w:color="auto" w:fill="F0F0F0"/>
            <w:tcMar>
              <w:top w:w="120" w:type="dxa"/>
              <w:left w:w="120" w:type="dxa"/>
              <w:bottom w:w="120" w:type="dxa"/>
              <w:right w:w="120" w:type="dxa"/>
            </w:tcMar>
            <w:vAlign w:val="center"/>
            <w:hideMark/>
          </w:tcPr>
          <w:p w14:paraId="3C27CE4D" w14:textId="77777777" w:rsidR="00395BF9" w:rsidRPr="009F43C8" w:rsidRDefault="00395BF9" w:rsidP="00395BF9">
            <w:pPr>
              <w:tabs>
                <w:tab w:val="left" w:pos="1660"/>
              </w:tabs>
              <w:spacing w:after="0" w:line="240" w:lineRule="auto"/>
              <w:rPr>
                <w:sz w:val="20"/>
                <w:szCs w:val="20"/>
              </w:rPr>
            </w:pPr>
          </w:p>
        </w:tc>
        <w:tc>
          <w:tcPr>
            <w:tcW w:w="0" w:type="auto"/>
            <w:shd w:val="clear" w:color="auto" w:fill="F0F0F0"/>
            <w:tcMar>
              <w:top w:w="120" w:type="dxa"/>
              <w:left w:w="120" w:type="dxa"/>
              <w:bottom w:w="120" w:type="dxa"/>
              <w:right w:w="120" w:type="dxa"/>
            </w:tcMar>
            <w:vAlign w:val="center"/>
            <w:hideMark/>
          </w:tcPr>
          <w:p w14:paraId="5E224486" w14:textId="2B45DA8D" w:rsidR="00395BF9" w:rsidRPr="009F43C8" w:rsidRDefault="00A91EFD" w:rsidP="00395BF9">
            <w:pPr>
              <w:tabs>
                <w:tab w:val="left" w:pos="1660"/>
              </w:tabs>
              <w:spacing w:after="0" w:line="240" w:lineRule="auto"/>
              <w:rPr>
                <w:sz w:val="20"/>
                <w:szCs w:val="20"/>
              </w:rPr>
            </w:pPr>
            <w:r w:rsidRPr="009F43C8">
              <w:rPr>
                <w:sz w:val="20"/>
                <w:szCs w:val="20"/>
              </w:rPr>
              <w:t>Did not meet</w:t>
            </w:r>
          </w:p>
        </w:tc>
      </w:tr>
    </w:tbl>
    <w:p w14:paraId="4EE7A78D" w14:textId="77777777" w:rsidR="00395BF9" w:rsidRDefault="00395BF9" w:rsidP="00EA2F18">
      <w:pPr>
        <w:tabs>
          <w:tab w:val="left" w:pos="1660"/>
        </w:tabs>
      </w:pPr>
    </w:p>
    <w:p w14:paraId="3824D653" w14:textId="783EF33C" w:rsidR="00CA50FE" w:rsidRDefault="00CA50FE">
      <w:r>
        <w:br w:type="page"/>
      </w:r>
    </w:p>
    <w:p w14:paraId="21FBDDF3" w14:textId="77777777" w:rsidR="009F43C8" w:rsidRDefault="009F43C8" w:rsidP="00CA50FE">
      <w:pPr>
        <w:pStyle w:val="Heading1"/>
        <w:sectPr w:rsidR="009F43C8" w:rsidSect="009F43C8">
          <w:headerReference w:type="first" r:id="rId67"/>
          <w:type w:val="continuous"/>
          <w:pgSz w:w="11907" w:h="16840" w:code="9"/>
          <w:pgMar w:top="1440" w:right="1134" w:bottom="1440" w:left="1701" w:header="709" w:footer="984" w:gutter="0"/>
          <w:cols w:space="708"/>
          <w:titlePg/>
          <w:docGrid w:linePitch="360"/>
        </w:sectPr>
      </w:pPr>
    </w:p>
    <w:p w14:paraId="220630C5" w14:textId="086884A8" w:rsidR="00CA50FE" w:rsidRDefault="00CA50FE" w:rsidP="00CA50FE">
      <w:pPr>
        <w:pStyle w:val="Heading1"/>
      </w:pPr>
      <w:r>
        <w:lastRenderedPageBreak/>
        <w:t>Appendix 4</w:t>
      </w:r>
    </w:p>
    <w:p w14:paraId="6B075231" w14:textId="1718BCF4" w:rsidR="00AF41CA" w:rsidRPr="00697DAF" w:rsidRDefault="00510D2B" w:rsidP="00AF41CA">
      <w:pPr>
        <w:rPr>
          <w:i/>
          <w:iCs/>
          <w:sz w:val="16"/>
          <w:szCs w:val="16"/>
        </w:rPr>
      </w:pPr>
      <w:r w:rsidRPr="00697DAF">
        <w:rPr>
          <w:i/>
          <w:iCs/>
          <w:sz w:val="16"/>
          <w:szCs w:val="16"/>
        </w:rPr>
        <w:t>S</w:t>
      </w:r>
      <w:r w:rsidR="00AF41CA" w:rsidRPr="00697DAF">
        <w:rPr>
          <w:i/>
          <w:iCs/>
          <w:sz w:val="16"/>
          <w:szCs w:val="16"/>
        </w:rPr>
        <w:t>ome of the targets were amended for clarification and ‘smartness’ on 23 July</w:t>
      </w:r>
      <w:r w:rsidR="006A0A6D" w:rsidRPr="00697DAF">
        <w:rPr>
          <w:i/>
          <w:iCs/>
          <w:sz w:val="16"/>
          <w:szCs w:val="16"/>
        </w:rPr>
        <w:t xml:space="preserve"> and </w:t>
      </w:r>
      <w:r w:rsidR="004E09A2" w:rsidRPr="00697DAF">
        <w:rPr>
          <w:i/>
          <w:iCs/>
          <w:sz w:val="16"/>
          <w:szCs w:val="16"/>
        </w:rPr>
        <w:t>7 August</w:t>
      </w:r>
      <w:r w:rsidR="00AF41CA" w:rsidRPr="00697DAF">
        <w:rPr>
          <w:i/>
          <w:iCs/>
          <w:sz w:val="16"/>
          <w:szCs w:val="16"/>
        </w:rPr>
        <w:t xml:space="preserve"> 2026.</w:t>
      </w:r>
    </w:p>
    <w:p w14:paraId="37EA9AEB" w14:textId="77777777" w:rsidR="00AF41CA" w:rsidRPr="00697DAF" w:rsidRDefault="00AF41CA" w:rsidP="00AF41CA">
      <w:pPr>
        <w:jc w:val="center"/>
        <w:rPr>
          <w:b/>
          <w:bCs/>
          <w:sz w:val="16"/>
          <w:szCs w:val="16"/>
        </w:rPr>
      </w:pPr>
      <w:r w:rsidRPr="00697DAF">
        <w:rPr>
          <w:b/>
          <w:bCs/>
          <w:sz w:val="16"/>
          <w:szCs w:val="16"/>
        </w:rPr>
        <w:t>RIIA delivery plan</w:t>
      </w:r>
    </w:p>
    <w:p w14:paraId="0A2001F9" w14:textId="77777777" w:rsidR="005518DD" w:rsidRPr="00697DAF" w:rsidRDefault="005518DD" w:rsidP="005518DD">
      <w:pPr>
        <w:rPr>
          <w:b/>
          <w:bCs/>
          <w:sz w:val="16"/>
          <w:szCs w:val="16"/>
        </w:rPr>
      </w:pPr>
      <w:r w:rsidRPr="00697DAF">
        <w:rPr>
          <w:b/>
          <w:bCs/>
          <w:sz w:val="16"/>
          <w:szCs w:val="16"/>
        </w:rPr>
        <w:t xml:space="preserve">Please note: </w:t>
      </w:r>
      <w:r w:rsidRPr="00697DAF">
        <w:rPr>
          <w:rFonts w:cs="Arial"/>
          <w:sz w:val="16"/>
          <w:szCs w:val="16"/>
        </w:rPr>
        <w:t>a return of this template is mandatory for the grant as per the Memorandum of Understanding. However, when submitting this delivery plan, RIIAs are welcome to front or annex this document with any additional narrative and documentation (or further forms of plan) that explains the delivery of the RIIA, specifically in relation to this grant, that you want the relevant DfE regional team to consider in the approval of the grant funding.</w:t>
      </w:r>
    </w:p>
    <w:p w14:paraId="08F85F5D" w14:textId="77777777" w:rsidR="005518DD" w:rsidRPr="00697DAF" w:rsidRDefault="005518DD" w:rsidP="005518DD">
      <w:pPr>
        <w:rPr>
          <w:b/>
          <w:bCs/>
          <w:sz w:val="16"/>
          <w:szCs w:val="16"/>
        </w:rPr>
      </w:pPr>
      <w:r w:rsidRPr="00697DAF">
        <w:rPr>
          <w:b/>
          <w:bCs/>
          <w:sz w:val="16"/>
          <w:szCs w:val="16"/>
        </w:rPr>
        <w:t>SESLIP RIIA delivery plan – approved 14 July 2026, and amended 23 July 2026, to reflect additional information request from DfE, and again on 7 August 2026 to adjust for rounding errors</w:t>
      </w:r>
    </w:p>
    <w:p w14:paraId="3B6F2536" w14:textId="77777777" w:rsidR="005518DD" w:rsidRPr="00697DAF" w:rsidRDefault="005518DD" w:rsidP="005518DD">
      <w:pPr>
        <w:rPr>
          <w:rFonts w:cs="Arial"/>
          <w:sz w:val="16"/>
          <w:szCs w:val="16"/>
        </w:rPr>
      </w:pPr>
      <w:r w:rsidRPr="00697DAF">
        <w:rPr>
          <w:rFonts w:cs="Arial"/>
          <w:sz w:val="16"/>
          <w:szCs w:val="16"/>
        </w:rPr>
        <w:t xml:space="preserve">This document is incorporated into the </w:t>
      </w:r>
      <w:hyperlink r:id="rId68" w:history="1">
        <w:r w:rsidRPr="00697DAF">
          <w:rPr>
            <w:rStyle w:val="Hyperlink"/>
            <w:rFonts w:cs="Arial"/>
            <w:sz w:val="16"/>
            <w:szCs w:val="16"/>
          </w:rPr>
          <w:t>SESLIP Regional Improvement Plan</w:t>
        </w:r>
      </w:hyperlink>
      <w:r w:rsidRPr="00697DAF">
        <w:rPr>
          <w:rFonts w:cs="Arial"/>
          <w:sz w:val="16"/>
          <w:szCs w:val="16"/>
        </w:rPr>
        <w:t xml:space="preserve"> 2026-2027 which was approved at the SESLIP Steering Group on 14 July 2026. It appears in the plan as Appendix 4. Please refer to the </w:t>
      </w:r>
      <w:hyperlink r:id="rId69" w:history="1">
        <w:r w:rsidRPr="00697DAF">
          <w:rPr>
            <w:rStyle w:val="Hyperlink"/>
            <w:rFonts w:cs="Arial"/>
            <w:sz w:val="16"/>
            <w:szCs w:val="16"/>
          </w:rPr>
          <w:t>Regional Improvement Plan</w:t>
        </w:r>
      </w:hyperlink>
      <w:r w:rsidRPr="00697DAF">
        <w:rPr>
          <w:rFonts w:cs="Arial"/>
          <w:sz w:val="16"/>
          <w:szCs w:val="16"/>
        </w:rPr>
        <w:t xml:space="preserve"> for a full description of SESLIP activities. </w:t>
      </w:r>
    </w:p>
    <w:p w14:paraId="31F36BD3" w14:textId="77777777" w:rsidR="005518DD" w:rsidRPr="00697DAF" w:rsidRDefault="005518DD" w:rsidP="005518DD">
      <w:pPr>
        <w:rPr>
          <w:rFonts w:cs="Arial"/>
          <w:sz w:val="16"/>
          <w:szCs w:val="16"/>
        </w:rPr>
      </w:pPr>
      <w:r w:rsidRPr="00697DAF">
        <w:rPr>
          <w:rFonts w:cs="Arial"/>
          <w:sz w:val="16"/>
          <w:szCs w:val="16"/>
        </w:rPr>
        <w:t>The 23 July amendments requested by DfE relate to adding in a line for Project 6, omitted in error, and further detail on targets and spend profile throughout.</w:t>
      </w:r>
    </w:p>
    <w:p w14:paraId="627C4402" w14:textId="77777777" w:rsidR="005518DD" w:rsidRPr="00697DAF" w:rsidRDefault="005518DD" w:rsidP="005518DD">
      <w:pPr>
        <w:rPr>
          <w:rFonts w:cs="Arial"/>
          <w:sz w:val="16"/>
          <w:szCs w:val="16"/>
        </w:rPr>
      </w:pPr>
      <w:r w:rsidRPr="00697DAF">
        <w:rPr>
          <w:rFonts w:cs="Arial"/>
          <w:sz w:val="16"/>
          <w:szCs w:val="16"/>
        </w:rPr>
        <w:t>The 7 August amendments resolve a rounding error on the sums allocated to CSC and SEND project management, and adjust the quarterly targets on project 3</w:t>
      </w:r>
    </w:p>
    <w:tbl>
      <w:tblPr>
        <w:tblStyle w:val="TableGrid"/>
        <w:tblW w:w="5000" w:type="pct"/>
        <w:tblLook w:val="04A0" w:firstRow="1" w:lastRow="0" w:firstColumn="1" w:lastColumn="0" w:noHBand="0" w:noVBand="1"/>
      </w:tblPr>
      <w:tblGrid>
        <w:gridCol w:w="10196"/>
      </w:tblGrid>
      <w:tr w:rsidR="00AF41CA" w:rsidRPr="00697DAF" w14:paraId="727954D8" w14:textId="77777777" w:rsidTr="005E360C">
        <w:trPr>
          <w:trHeight w:val="1170"/>
        </w:trPr>
        <w:tc>
          <w:tcPr>
            <w:tcW w:w="5000" w:type="pct"/>
            <w:shd w:val="clear" w:color="auto" w:fill="EAEDF1" w:themeFill="text2" w:themeFillTint="1A"/>
          </w:tcPr>
          <w:p w14:paraId="73DE76AE" w14:textId="77777777" w:rsidR="00AF41CA" w:rsidRPr="00697DAF" w:rsidRDefault="00AF41CA" w:rsidP="005E360C">
            <w:pPr>
              <w:contextualSpacing/>
              <w:rPr>
                <w:b/>
                <w:bCs/>
                <w:sz w:val="16"/>
                <w:szCs w:val="16"/>
              </w:rPr>
            </w:pPr>
            <w:r w:rsidRPr="00697DAF">
              <w:rPr>
                <w:b/>
                <w:bCs/>
                <w:sz w:val="16"/>
                <w:szCs w:val="16"/>
              </w:rPr>
              <w:t xml:space="preserve">SEND RIIA: </w:t>
            </w:r>
          </w:p>
          <w:p w14:paraId="387BD923" w14:textId="77777777" w:rsidR="00AF41CA" w:rsidRPr="00697DAF" w:rsidRDefault="00AF41CA" w:rsidP="005E360C">
            <w:pPr>
              <w:contextualSpacing/>
              <w:rPr>
                <w:sz w:val="16"/>
                <w:szCs w:val="16"/>
              </w:rPr>
            </w:pPr>
            <w:r w:rsidRPr="00697DAF">
              <w:rPr>
                <w:sz w:val="16"/>
                <w:szCs w:val="16"/>
              </w:rPr>
              <w:t>The purpose of this document is to form the core underpinning to the RIIA’s delivery plan for the purposes of this grant. When completing this template, please refer to the Statement of Requirements which outlines the strategic ambitions for the RIIA grant. When drafting the SEND element of the plan please also consider the 7 SEND Pillars outlined below, when designing your projects:</w:t>
            </w:r>
          </w:p>
          <w:p w14:paraId="0245EB29" w14:textId="77777777" w:rsidR="00AF41CA" w:rsidRPr="00697DAF" w:rsidRDefault="00AF41CA" w:rsidP="005E360C">
            <w:pPr>
              <w:contextualSpacing/>
              <w:rPr>
                <w:b/>
                <w:bCs/>
                <w:sz w:val="16"/>
                <w:szCs w:val="16"/>
              </w:rPr>
            </w:pPr>
          </w:p>
          <w:p w14:paraId="4F5B3665" w14:textId="77777777" w:rsidR="00AF41CA" w:rsidRPr="00697DAF" w:rsidRDefault="00AF41CA" w:rsidP="005E360C">
            <w:pPr>
              <w:contextualSpacing/>
              <w:rPr>
                <w:sz w:val="16"/>
                <w:szCs w:val="16"/>
              </w:rPr>
            </w:pPr>
            <w:r w:rsidRPr="00697DAF">
              <w:rPr>
                <w:b/>
                <w:bCs/>
                <w:sz w:val="16"/>
                <w:szCs w:val="16"/>
              </w:rPr>
              <w:t xml:space="preserve">Pillar 1: </w:t>
            </w:r>
            <w:r w:rsidRPr="00697DAF">
              <w:rPr>
                <w:sz w:val="16"/>
                <w:szCs w:val="16"/>
              </w:rPr>
              <w:t xml:space="preserve">Co-production with parents/carers and CYP </w:t>
            </w:r>
          </w:p>
          <w:p w14:paraId="7942AADD" w14:textId="77777777" w:rsidR="00AF41CA" w:rsidRPr="00697DAF" w:rsidRDefault="00AF41CA" w:rsidP="005E360C">
            <w:pPr>
              <w:contextualSpacing/>
              <w:rPr>
                <w:sz w:val="16"/>
                <w:szCs w:val="16"/>
              </w:rPr>
            </w:pPr>
            <w:r w:rsidRPr="00697DAF">
              <w:rPr>
                <w:b/>
                <w:bCs/>
                <w:sz w:val="16"/>
                <w:szCs w:val="16"/>
              </w:rPr>
              <w:t xml:space="preserve">Pillar 2: </w:t>
            </w:r>
            <w:r w:rsidRPr="00697DAF">
              <w:rPr>
                <w:sz w:val="16"/>
                <w:szCs w:val="16"/>
              </w:rPr>
              <w:t xml:space="preserve">Effective system leadership and governance </w:t>
            </w:r>
          </w:p>
          <w:p w14:paraId="0DA1DFE4" w14:textId="77777777" w:rsidR="00AF41CA" w:rsidRPr="00697DAF" w:rsidRDefault="00AF41CA" w:rsidP="005E360C">
            <w:pPr>
              <w:contextualSpacing/>
              <w:rPr>
                <w:sz w:val="16"/>
                <w:szCs w:val="16"/>
              </w:rPr>
            </w:pPr>
            <w:r w:rsidRPr="00697DAF">
              <w:rPr>
                <w:b/>
                <w:bCs/>
                <w:sz w:val="16"/>
                <w:szCs w:val="16"/>
              </w:rPr>
              <w:t xml:space="preserve">Pillar 3: </w:t>
            </w:r>
            <w:r w:rsidRPr="00697DAF">
              <w:rPr>
                <w:sz w:val="16"/>
                <w:szCs w:val="16"/>
              </w:rPr>
              <w:t>Accurate understanding of needs through effective use of data</w:t>
            </w:r>
          </w:p>
          <w:p w14:paraId="1616EE32" w14:textId="77777777" w:rsidR="00AF41CA" w:rsidRPr="00697DAF" w:rsidRDefault="00AF41CA" w:rsidP="005E360C">
            <w:pPr>
              <w:contextualSpacing/>
              <w:rPr>
                <w:sz w:val="16"/>
                <w:szCs w:val="16"/>
              </w:rPr>
            </w:pPr>
            <w:r w:rsidRPr="00697DAF">
              <w:rPr>
                <w:b/>
                <w:bCs/>
                <w:sz w:val="16"/>
                <w:szCs w:val="16"/>
              </w:rPr>
              <w:t xml:space="preserve">Pillar 4: </w:t>
            </w:r>
            <w:r w:rsidRPr="00697DAF">
              <w:rPr>
                <w:sz w:val="16"/>
                <w:szCs w:val="16"/>
              </w:rPr>
              <w:t xml:space="preserve">High quality service delivery at universal, targeted and specialist levels to promote inclusion </w:t>
            </w:r>
          </w:p>
          <w:p w14:paraId="08BCA8C4" w14:textId="77777777" w:rsidR="00AF41CA" w:rsidRPr="00697DAF" w:rsidRDefault="00AF41CA" w:rsidP="005E360C">
            <w:pPr>
              <w:contextualSpacing/>
              <w:rPr>
                <w:sz w:val="16"/>
                <w:szCs w:val="16"/>
              </w:rPr>
            </w:pPr>
            <w:r w:rsidRPr="00697DAF">
              <w:rPr>
                <w:b/>
                <w:bCs/>
                <w:sz w:val="16"/>
                <w:szCs w:val="16"/>
              </w:rPr>
              <w:t xml:space="preserve">Pillar 5: </w:t>
            </w:r>
            <w:r w:rsidRPr="00697DAF">
              <w:rPr>
                <w:sz w:val="16"/>
                <w:szCs w:val="16"/>
              </w:rPr>
              <w:t xml:space="preserve">Effective partnership working across education, health and social care </w:t>
            </w:r>
          </w:p>
          <w:p w14:paraId="48A32E4F" w14:textId="77777777" w:rsidR="00AF41CA" w:rsidRPr="00697DAF" w:rsidRDefault="00AF41CA" w:rsidP="005E360C">
            <w:pPr>
              <w:contextualSpacing/>
              <w:rPr>
                <w:sz w:val="16"/>
                <w:szCs w:val="16"/>
              </w:rPr>
            </w:pPr>
            <w:r w:rsidRPr="00697DAF">
              <w:rPr>
                <w:b/>
                <w:bCs/>
                <w:sz w:val="16"/>
                <w:szCs w:val="16"/>
              </w:rPr>
              <w:t xml:space="preserve">Pillar 6: </w:t>
            </w:r>
            <w:r w:rsidRPr="00697DAF">
              <w:rPr>
                <w:sz w:val="16"/>
                <w:szCs w:val="16"/>
              </w:rPr>
              <w:t xml:space="preserve">Skilled workforce across LA, education settings, health and social care </w:t>
            </w:r>
          </w:p>
          <w:p w14:paraId="37347500" w14:textId="77777777" w:rsidR="00AF41CA" w:rsidRPr="00697DAF" w:rsidRDefault="00AF41CA" w:rsidP="005E360C">
            <w:pPr>
              <w:contextualSpacing/>
              <w:rPr>
                <w:sz w:val="16"/>
                <w:szCs w:val="16"/>
              </w:rPr>
            </w:pPr>
            <w:r w:rsidRPr="00697DAF">
              <w:rPr>
                <w:b/>
                <w:bCs/>
                <w:sz w:val="16"/>
                <w:szCs w:val="16"/>
              </w:rPr>
              <w:t xml:space="preserve">Pillar 7: </w:t>
            </w:r>
            <w:r w:rsidRPr="00697DAF">
              <w:rPr>
                <w:sz w:val="16"/>
                <w:szCs w:val="16"/>
              </w:rPr>
              <w:t>Targeted and judicious use of resources including place planning, sufficiency, use of capital</w:t>
            </w:r>
          </w:p>
        </w:tc>
      </w:tr>
    </w:tbl>
    <w:p w14:paraId="33B8C620" w14:textId="77777777" w:rsidR="00AF41CA" w:rsidRPr="00697DAF" w:rsidRDefault="00AF41CA" w:rsidP="00AF41CA">
      <w:pPr>
        <w:spacing w:line="240" w:lineRule="auto"/>
        <w:contextualSpacing/>
        <w:rPr>
          <w:sz w:val="16"/>
          <w:szCs w:val="16"/>
        </w:rPr>
      </w:pPr>
    </w:p>
    <w:tbl>
      <w:tblPr>
        <w:tblStyle w:val="TableGrid"/>
        <w:tblW w:w="5000" w:type="pct"/>
        <w:tblLayout w:type="fixed"/>
        <w:tblLook w:val="04A0" w:firstRow="1" w:lastRow="0" w:firstColumn="1" w:lastColumn="0" w:noHBand="0" w:noVBand="1"/>
      </w:tblPr>
      <w:tblGrid>
        <w:gridCol w:w="10196"/>
      </w:tblGrid>
      <w:tr w:rsidR="00AF41CA" w:rsidRPr="00697DAF" w14:paraId="27537602" w14:textId="77777777" w:rsidTr="005E360C">
        <w:tc>
          <w:tcPr>
            <w:tcW w:w="5000" w:type="pct"/>
            <w:shd w:val="clear" w:color="auto" w:fill="D9E2F3" w:themeFill="accent1" w:themeFillTint="33"/>
          </w:tcPr>
          <w:p w14:paraId="52958394" w14:textId="77777777" w:rsidR="00AF41CA" w:rsidRPr="00697DAF" w:rsidRDefault="00AF41CA" w:rsidP="005E360C">
            <w:pPr>
              <w:contextualSpacing/>
              <w:rPr>
                <w:b/>
                <w:bCs/>
                <w:sz w:val="16"/>
                <w:szCs w:val="16"/>
              </w:rPr>
            </w:pPr>
            <w:r w:rsidRPr="00697DAF">
              <w:rPr>
                <w:b/>
                <w:bCs/>
                <w:sz w:val="16"/>
                <w:szCs w:val="16"/>
              </w:rPr>
              <w:t>Requirement 1: SEND Data Capacity and Capability</w:t>
            </w:r>
          </w:p>
          <w:p w14:paraId="4CE5A952" w14:textId="77777777" w:rsidR="00AF41CA" w:rsidRPr="00697DAF" w:rsidRDefault="00AF41CA" w:rsidP="005E360C">
            <w:pPr>
              <w:rPr>
                <w:sz w:val="16"/>
                <w:szCs w:val="16"/>
              </w:rPr>
            </w:pPr>
            <w:r w:rsidRPr="00697DAF">
              <w:rPr>
                <w:sz w:val="16"/>
                <w:szCs w:val="16"/>
              </w:rPr>
              <w:t xml:space="preserve">RIIAs should continue to support the better use of data by individual LAs and collectively as a region to support collaborative improvement and reform delivery. </w:t>
            </w:r>
          </w:p>
          <w:p w14:paraId="219D7F7D" w14:textId="77777777" w:rsidR="00AF41CA" w:rsidRPr="00697DAF" w:rsidRDefault="00AF41CA" w:rsidP="00AF41CA">
            <w:pPr>
              <w:pStyle w:val="ListParagraph"/>
              <w:numPr>
                <w:ilvl w:val="1"/>
                <w:numId w:val="17"/>
              </w:numPr>
              <w:contextualSpacing w:val="0"/>
              <w:rPr>
                <w:sz w:val="16"/>
                <w:szCs w:val="16"/>
              </w:rPr>
            </w:pPr>
            <w:r w:rsidRPr="00697DAF">
              <w:rPr>
                <w:sz w:val="16"/>
                <w:szCs w:val="16"/>
              </w:rPr>
              <w:t>Build on work that has already started on systematically collecting SEND and AP data including the sharing of SEND and AP data across different agencies and institutions in the region, particularly with health partners. Work towards resolving local issues in data collection where possible.</w:t>
            </w:r>
          </w:p>
          <w:p w14:paraId="3230A9F0" w14:textId="77777777" w:rsidR="00AF41CA" w:rsidRPr="00697DAF" w:rsidRDefault="00AF41CA" w:rsidP="00AF41CA">
            <w:pPr>
              <w:pStyle w:val="ListParagraph"/>
              <w:numPr>
                <w:ilvl w:val="1"/>
                <w:numId w:val="17"/>
              </w:numPr>
              <w:contextualSpacing w:val="0"/>
              <w:rPr>
                <w:sz w:val="16"/>
                <w:szCs w:val="16"/>
              </w:rPr>
            </w:pPr>
            <w:r w:rsidRPr="00697DAF">
              <w:rPr>
                <w:sz w:val="16"/>
                <w:szCs w:val="16"/>
              </w:rPr>
              <w:t>Develop analytical expertise and experience within the RIIA. Use this expertise to identify trends, outliers and policy issues both quantitatively and qualitatively within local and regional SEND and AP data. The resource should directly support senior regional leaders to drive improvement and work collaboratively with the Children’s Improvement Board (CIB) to improve oversight of the regions SEND system.</w:t>
            </w:r>
          </w:p>
          <w:p w14:paraId="0FF439A0" w14:textId="77777777" w:rsidR="00AF41CA" w:rsidRPr="00697DAF" w:rsidRDefault="00AF41CA" w:rsidP="00AF41CA">
            <w:pPr>
              <w:pStyle w:val="ListParagraph"/>
              <w:numPr>
                <w:ilvl w:val="1"/>
                <w:numId w:val="17"/>
              </w:numPr>
              <w:contextualSpacing w:val="0"/>
              <w:rPr>
                <w:sz w:val="16"/>
                <w:szCs w:val="16"/>
              </w:rPr>
            </w:pPr>
            <w:r w:rsidRPr="00697DAF">
              <w:rPr>
                <w:sz w:val="16"/>
                <w:szCs w:val="16"/>
              </w:rPr>
              <w:t>Work with the Department and other partners to support the development of a national SEND data set of core indicators to ensure national join-up on data collation. This work should be developed alongside data returns provided to the Department by LAs and Local Area Partnerships as part of the Local SEND Reform plans.</w:t>
            </w:r>
          </w:p>
        </w:tc>
      </w:tr>
    </w:tbl>
    <w:p w14:paraId="47E2FE1F" w14:textId="77777777" w:rsidR="00AF41CA" w:rsidRPr="00697DAF" w:rsidRDefault="00AF41CA" w:rsidP="00AF41CA">
      <w:pPr>
        <w:spacing w:after="0" w:line="120" w:lineRule="auto"/>
        <w:rPr>
          <w:sz w:val="16"/>
          <w:szCs w:val="16"/>
        </w:rPr>
      </w:pPr>
    </w:p>
    <w:tbl>
      <w:tblPr>
        <w:tblStyle w:val="TableGrid"/>
        <w:tblW w:w="5000" w:type="pct"/>
        <w:tblLayout w:type="fixed"/>
        <w:tblLook w:val="04A0" w:firstRow="1" w:lastRow="0" w:firstColumn="1" w:lastColumn="0" w:noHBand="0" w:noVBand="1"/>
      </w:tblPr>
      <w:tblGrid>
        <w:gridCol w:w="678"/>
        <w:gridCol w:w="950"/>
        <w:gridCol w:w="2608"/>
        <w:gridCol w:w="2608"/>
        <w:gridCol w:w="2608"/>
        <w:gridCol w:w="744"/>
      </w:tblGrid>
      <w:tr w:rsidR="00AF41CA" w:rsidRPr="00697DAF" w14:paraId="183434EB" w14:textId="77777777" w:rsidTr="00FB2ECD">
        <w:trPr>
          <w:trHeight w:val="816"/>
        </w:trPr>
        <w:tc>
          <w:tcPr>
            <w:tcW w:w="333" w:type="pct"/>
            <w:shd w:val="clear" w:color="auto" w:fill="D9E2F3" w:themeFill="accent1" w:themeFillTint="33"/>
            <w:vAlign w:val="center"/>
          </w:tcPr>
          <w:p w14:paraId="6A3BCB78" w14:textId="77777777" w:rsidR="00AF41CA" w:rsidRPr="00697DAF" w:rsidRDefault="00AF41CA" w:rsidP="005E360C">
            <w:pPr>
              <w:contextualSpacing/>
              <w:rPr>
                <w:sz w:val="12"/>
                <w:szCs w:val="12"/>
              </w:rPr>
            </w:pPr>
            <w:r w:rsidRPr="00697DAF">
              <w:rPr>
                <w:b/>
                <w:bCs/>
                <w:sz w:val="12"/>
                <w:szCs w:val="12"/>
              </w:rPr>
              <w:t xml:space="preserve">Project(s): </w:t>
            </w:r>
            <w:r w:rsidRPr="00697DAF">
              <w:rPr>
                <w:sz w:val="12"/>
                <w:szCs w:val="12"/>
              </w:rPr>
              <w:t>Please outline the projects you will undertake to achieve this objective across the region. Please add more as necessary</w:t>
            </w:r>
          </w:p>
        </w:tc>
        <w:tc>
          <w:tcPr>
            <w:tcW w:w="466" w:type="pct"/>
            <w:shd w:val="clear" w:color="auto" w:fill="D9E2F3" w:themeFill="accent1" w:themeFillTint="33"/>
            <w:vAlign w:val="center"/>
          </w:tcPr>
          <w:p w14:paraId="12F99D21" w14:textId="77777777" w:rsidR="00AF41CA" w:rsidRPr="00697DAF" w:rsidRDefault="00AF41CA" w:rsidP="005E360C">
            <w:pPr>
              <w:contextualSpacing/>
              <w:rPr>
                <w:sz w:val="12"/>
                <w:szCs w:val="12"/>
              </w:rPr>
            </w:pPr>
            <w:r w:rsidRPr="00697DAF">
              <w:rPr>
                <w:b/>
                <w:bCs/>
                <w:sz w:val="12"/>
                <w:szCs w:val="12"/>
              </w:rPr>
              <w:t xml:space="preserve">Pillar: </w:t>
            </w:r>
            <w:r w:rsidRPr="00697DAF">
              <w:rPr>
                <w:sz w:val="12"/>
                <w:szCs w:val="12"/>
              </w:rPr>
              <w:t xml:space="preserve">Identify the key pillar that this project seeks to deliver against across the region. Where there is more than one pillar targeted by a project, please identify the core pillar. </w:t>
            </w:r>
          </w:p>
        </w:tc>
        <w:tc>
          <w:tcPr>
            <w:tcW w:w="1278" w:type="pct"/>
            <w:shd w:val="clear" w:color="auto" w:fill="D9E2F3" w:themeFill="accent1" w:themeFillTint="33"/>
            <w:vAlign w:val="center"/>
          </w:tcPr>
          <w:p w14:paraId="0D0DA8FF" w14:textId="77777777" w:rsidR="00AF41CA" w:rsidRPr="00697DAF" w:rsidRDefault="00AF41CA" w:rsidP="005E360C">
            <w:pPr>
              <w:contextualSpacing/>
              <w:rPr>
                <w:sz w:val="12"/>
                <w:szCs w:val="12"/>
              </w:rPr>
            </w:pPr>
            <w:r w:rsidRPr="00697DAF">
              <w:rPr>
                <w:b/>
                <w:bCs/>
                <w:sz w:val="12"/>
                <w:szCs w:val="12"/>
              </w:rPr>
              <w:t xml:space="preserve">Benefits: </w:t>
            </w:r>
            <w:r w:rsidRPr="00697DAF">
              <w:rPr>
                <w:sz w:val="12"/>
                <w:szCs w:val="12"/>
              </w:rPr>
              <w:t>What benefits will the RIIA realise through the delivery of this project?</w:t>
            </w:r>
          </w:p>
        </w:tc>
        <w:tc>
          <w:tcPr>
            <w:tcW w:w="1278" w:type="pct"/>
            <w:shd w:val="clear" w:color="auto" w:fill="D9E2F3" w:themeFill="accent1" w:themeFillTint="33"/>
            <w:vAlign w:val="center"/>
          </w:tcPr>
          <w:p w14:paraId="60190657" w14:textId="77777777" w:rsidR="00AF41CA" w:rsidRPr="00697DAF" w:rsidRDefault="00AF41CA" w:rsidP="005E360C">
            <w:pPr>
              <w:contextualSpacing/>
              <w:rPr>
                <w:b/>
                <w:sz w:val="12"/>
                <w:szCs w:val="12"/>
              </w:rPr>
            </w:pPr>
            <w:r w:rsidRPr="00697DAF">
              <w:rPr>
                <w:b/>
                <w:bCs/>
                <w:sz w:val="12"/>
                <w:szCs w:val="12"/>
              </w:rPr>
              <w:t xml:space="preserve">Baseline: </w:t>
            </w:r>
            <w:r w:rsidRPr="00697DAF">
              <w:rPr>
                <w:sz w:val="12"/>
                <w:szCs w:val="12"/>
              </w:rPr>
              <w:t>What is the current baseline of performance against the benefit you have described for this project?</w:t>
            </w:r>
          </w:p>
        </w:tc>
        <w:tc>
          <w:tcPr>
            <w:tcW w:w="1278" w:type="pct"/>
            <w:shd w:val="clear" w:color="auto" w:fill="D9E2F3" w:themeFill="accent1" w:themeFillTint="33"/>
            <w:vAlign w:val="center"/>
          </w:tcPr>
          <w:p w14:paraId="3B15314A" w14:textId="77777777" w:rsidR="00AF41CA" w:rsidRPr="00697DAF" w:rsidRDefault="00AF41CA" w:rsidP="005E360C">
            <w:pPr>
              <w:contextualSpacing/>
              <w:rPr>
                <w:b/>
                <w:sz w:val="12"/>
                <w:szCs w:val="12"/>
              </w:rPr>
            </w:pPr>
            <w:r w:rsidRPr="00697DAF">
              <w:rPr>
                <w:b/>
                <w:bCs/>
                <w:sz w:val="12"/>
                <w:szCs w:val="12"/>
              </w:rPr>
              <w:t xml:space="preserve">Target: </w:t>
            </w:r>
            <w:r w:rsidRPr="00697DAF">
              <w:rPr>
                <w:sz w:val="12"/>
                <w:szCs w:val="12"/>
              </w:rPr>
              <w:t>What is your targeted benefit for this project and over what timeline?</w:t>
            </w:r>
          </w:p>
        </w:tc>
        <w:tc>
          <w:tcPr>
            <w:tcW w:w="365" w:type="pct"/>
            <w:shd w:val="clear" w:color="auto" w:fill="D9E2F3" w:themeFill="accent1" w:themeFillTint="33"/>
            <w:vAlign w:val="center"/>
          </w:tcPr>
          <w:p w14:paraId="3710BD20" w14:textId="77777777" w:rsidR="00AF41CA" w:rsidRPr="00697DAF" w:rsidRDefault="00AF41CA" w:rsidP="005E360C">
            <w:pPr>
              <w:contextualSpacing/>
              <w:rPr>
                <w:b/>
                <w:bCs/>
                <w:sz w:val="12"/>
                <w:szCs w:val="12"/>
              </w:rPr>
            </w:pPr>
            <w:r w:rsidRPr="00697DAF">
              <w:rPr>
                <w:b/>
                <w:bCs/>
                <w:sz w:val="12"/>
                <w:szCs w:val="12"/>
              </w:rPr>
              <w:t>Indicative funding and spending plan per quarter</w:t>
            </w:r>
          </w:p>
        </w:tc>
      </w:tr>
      <w:tr w:rsidR="00AF41CA" w:rsidRPr="00697DAF" w14:paraId="363F6D79" w14:textId="77777777" w:rsidTr="00FB2ECD">
        <w:trPr>
          <w:trHeight w:val="132"/>
        </w:trPr>
        <w:tc>
          <w:tcPr>
            <w:tcW w:w="333" w:type="pct"/>
          </w:tcPr>
          <w:p w14:paraId="25DEC901" w14:textId="77777777" w:rsidR="00AF41CA" w:rsidRPr="00697DAF" w:rsidRDefault="00AF41CA" w:rsidP="005E360C">
            <w:pPr>
              <w:rPr>
                <w:iCs/>
                <w:sz w:val="16"/>
                <w:szCs w:val="16"/>
              </w:rPr>
            </w:pPr>
            <w:r w:rsidRPr="00697DAF">
              <w:rPr>
                <w:iCs/>
                <w:sz w:val="16"/>
                <w:szCs w:val="16"/>
              </w:rPr>
              <w:t xml:space="preserve">Project No. </w:t>
            </w:r>
            <w:r w:rsidRPr="00697DAF">
              <w:rPr>
                <w:iCs/>
                <w:sz w:val="16"/>
                <w:szCs w:val="16"/>
              </w:rPr>
              <w:lastRenderedPageBreak/>
              <w:t>1: Data benchmarking</w:t>
            </w:r>
          </w:p>
          <w:p w14:paraId="6ED1F697" w14:textId="77777777" w:rsidR="00AF41CA" w:rsidRPr="00697DAF" w:rsidRDefault="00AF41CA" w:rsidP="005E360C">
            <w:pPr>
              <w:pStyle w:val="ListParagraph"/>
              <w:ind w:left="1080"/>
              <w:rPr>
                <w:iCs/>
                <w:sz w:val="16"/>
                <w:szCs w:val="16"/>
              </w:rPr>
            </w:pPr>
          </w:p>
        </w:tc>
        <w:tc>
          <w:tcPr>
            <w:tcW w:w="466" w:type="pct"/>
          </w:tcPr>
          <w:p w14:paraId="07EDE6C9" w14:textId="77777777" w:rsidR="00AF41CA" w:rsidRPr="00697DAF" w:rsidRDefault="00AF41CA" w:rsidP="005E360C">
            <w:pPr>
              <w:contextualSpacing/>
              <w:rPr>
                <w:b/>
                <w:bCs/>
                <w:sz w:val="16"/>
                <w:szCs w:val="16"/>
                <w:highlight w:val="yellow"/>
              </w:rPr>
            </w:pPr>
            <w:r w:rsidRPr="00697DAF">
              <w:rPr>
                <w:b/>
                <w:bCs/>
                <w:sz w:val="16"/>
                <w:szCs w:val="16"/>
              </w:rPr>
              <w:lastRenderedPageBreak/>
              <w:t xml:space="preserve">Pillar 3: </w:t>
            </w:r>
            <w:r w:rsidRPr="00697DAF">
              <w:rPr>
                <w:sz w:val="16"/>
                <w:szCs w:val="16"/>
              </w:rPr>
              <w:t xml:space="preserve">Accurate </w:t>
            </w:r>
            <w:r w:rsidRPr="00697DAF">
              <w:rPr>
                <w:sz w:val="16"/>
                <w:szCs w:val="16"/>
              </w:rPr>
              <w:lastRenderedPageBreak/>
              <w:t>understanding of needs through effective use of data</w:t>
            </w:r>
          </w:p>
        </w:tc>
        <w:tc>
          <w:tcPr>
            <w:tcW w:w="1278" w:type="pct"/>
          </w:tcPr>
          <w:p w14:paraId="4CBB5E19" w14:textId="77777777" w:rsidR="00AF41CA" w:rsidRPr="00697DAF" w:rsidRDefault="00AF41CA" w:rsidP="00AF41CA">
            <w:pPr>
              <w:pStyle w:val="ListParagraph"/>
              <w:numPr>
                <w:ilvl w:val="0"/>
                <w:numId w:val="63"/>
              </w:numPr>
              <w:suppressAutoHyphens/>
              <w:autoSpaceDN w:val="0"/>
              <w:ind w:left="231" w:hanging="231"/>
              <w:rPr>
                <w:sz w:val="16"/>
                <w:szCs w:val="16"/>
              </w:rPr>
            </w:pPr>
            <w:r w:rsidRPr="00697DAF">
              <w:rPr>
                <w:sz w:val="16"/>
                <w:szCs w:val="16"/>
              </w:rPr>
              <w:lastRenderedPageBreak/>
              <w:t xml:space="preserve">Better transparency and understanding between </w:t>
            </w:r>
            <w:r w:rsidRPr="00697DAF">
              <w:rPr>
                <w:sz w:val="16"/>
                <w:szCs w:val="16"/>
              </w:rPr>
              <w:lastRenderedPageBreak/>
              <w:t>partners at ICB partnership level</w:t>
            </w:r>
          </w:p>
          <w:p w14:paraId="4B15BDF2" w14:textId="77777777" w:rsidR="00AF41CA" w:rsidRPr="00697DAF" w:rsidRDefault="00AF41CA" w:rsidP="005E360C">
            <w:pPr>
              <w:suppressAutoHyphens/>
              <w:autoSpaceDN w:val="0"/>
              <w:rPr>
                <w:sz w:val="16"/>
                <w:szCs w:val="16"/>
              </w:rPr>
            </w:pPr>
          </w:p>
          <w:p w14:paraId="1C24D717" w14:textId="77777777" w:rsidR="00AF41CA" w:rsidRPr="00697DAF" w:rsidRDefault="00AF41CA" w:rsidP="00AF41CA">
            <w:pPr>
              <w:pStyle w:val="ListParagraph"/>
              <w:numPr>
                <w:ilvl w:val="0"/>
                <w:numId w:val="63"/>
              </w:numPr>
              <w:suppressAutoHyphens/>
              <w:autoSpaceDN w:val="0"/>
              <w:ind w:left="231" w:hanging="231"/>
              <w:rPr>
                <w:sz w:val="16"/>
                <w:szCs w:val="16"/>
              </w:rPr>
            </w:pPr>
            <w:r w:rsidRPr="00697DAF">
              <w:rPr>
                <w:sz w:val="16"/>
                <w:szCs w:val="16"/>
              </w:rPr>
              <w:t>Ability to spot trends in data and react with better more timely decisions</w:t>
            </w:r>
          </w:p>
          <w:p w14:paraId="4C5C4F97" w14:textId="77777777" w:rsidR="00AF41CA" w:rsidRPr="00697DAF" w:rsidRDefault="00AF41CA" w:rsidP="005E360C">
            <w:pPr>
              <w:rPr>
                <w:i/>
                <w:sz w:val="16"/>
                <w:szCs w:val="16"/>
              </w:rPr>
            </w:pPr>
          </w:p>
        </w:tc>
        <w:tc>
          <w:tcPr>
            <w:tcW w:w="1278" w:type="pct"/>
          </w:tcPr>
          <w:p w14:paraId="0C664394" w14:textId="77777777" w:rsidR="00AF41CA" w:rsidRPr="00697DAF" w:rsidRDefault="00AF41CA" w:rsidP="00AF41CA">
            <w:pPr>
              <w:pStyle w:val="ListParagraph"/>
              <w:numPr>
                <w:ilvl w:val="0"/>
                <w:numId w:val="81"/>
              </w:numPr>
              <w:suppressAutoHyphens/>
              <w:autoSpaceDN w:val="0"/>
              <w:ind w:left="231" w:hanging="231"/>
              <w:rPr>
                <w:sz w:val="16"/>
                <w:szCs w:val="16"/>
              </w:rPr>
            </w:pPr>
            <w:r w:rsidRPr="00697DAF">
              <w:rPr>
                <w:sz w:val="16"/>
                <w:szCs w:val="16"/>
              </w:rPr>
              <w:lastRenderedPageBreak/>
              <w:t xml:space="preserve">SE SENDAP data is currently provided by around half of </w:t>
            </w:r>
            <w:r w:rsidRPr="00697DAF">
              <w:rPr>
                <w:sz w:val="16"/>
                <w:szCs w:val="16"/>
              </w:rPr>
              <w:lastRenderedPageBreak/>
              <w:t>SE LAs and attendance at workshops is only a little better than this.</w:t>
            </w:r>
          </w:p>
          <w:p w14:paraId="4A3B3193" w14:textId="77777777" w:rsidR="00AF41CA" w:rsidRPr="00697DAF" w:rsidRDefault="00AF41CA" w:rsidP="005E360C">
            <w:pPr>
              <w:pStyle w:val="ListParagraph"/>
              <w:suppressAutoHyphens/>
              <w:autoSpaceDN w:val="0"/>
              <w:ind w:left="231"/>
              <w:rPr>
                <w:sz w:val="16"/>
                <w:szCs w:val="16"/>
              </w:rPr>
            </w:pPr>
          </w:p>
          <w:p w14:paraId="5BE99FB4" w14:textId="77777777" w:rsidR="00AF41CA" w:rsidRPr="00697DAF" w:rsidRDefault="00AF41CA" w:rsidP="00AF41CA">
            <w:pPr>
              <w:pStyle w:val="ListParagraph"/>
              <w:numPr>
                <w:ilvl w:val="0"/>
                <w:numId w:val="81"/>
              </w:numPr>
              <w:suppressAutoHyphens/>
              <w:autoSpaceDN w:val="0"/>
              <w:ind w:left="231" w:hanging="231"/>
              <w:rPr>
                <w:sz w:val="16"/>
                <w:szCs w:val="16"/>
              </w:rPr>
            </w:pPr>
            <w:r w:rsidRPr="00697DAF">
              <w:rPr>
                <w:sz w:val="16"/>
                <w:szCs w:val="16"/>
              </w:rPr>
              <w:t>SENDAP measures have consistent definitions but are not currently in line with DfE and RIIA.</w:t>
            </w:r>
          </w:p>
        </w:tc>
        <w:tc>
          <w:tcPr>
            <w:tcW w:w="1278" w:type="pct"/>
          </w:tcPr>
          <w:p w14:paraId="2CA0AB49" w14:textId="77777777" w:rsidR="00AF41CA" w:rsidRPr="00697DAF" w:rsidRDefault="00AF41CA" w:rsidP="005E360C">
            <w:pPr>
              <w:suppressAutoHyphens/>
              <w:autoSpaceDN w:val="0"/>
              <w:rPr>
                <w:sz w:val="16"/>
                <w:szCs w:val="16"/>
              </w:rPr>
            </w:pPr>
            <w:r w:rsidRPr="00697DAF">
              <w:rPr>
                <w:sz w:val="16"/>
                <w:szCs w:val="16"/>
              </w:rPr>
              <w:lastRenderedPageBreak/>
              <w:t>By the end of March 2027, we will</w:t>
            </w:r>
          </w:p>
          <w:p w14:paraId="2AD7E2C4" w14:textId="77777777" w:rsidR="00AF41CA" w:rsidRPr="00697DAF" w:rsidRDefault="00AF41CA" w:rsidP="00AF41CA">
            <w:pPr>
              <w:pStyle w:val="ListParagraph"/>
              <w:numPr>
                <w:ilvl w:val="0"/>
                <w:numId w:val="82"/>
              </w:numPr>
              <w:suppressAutoHyphens/>
              <w:autoSpaceDN w:val="0"/>
              <w:ind w:left="231" w:hanging="231"/>
              <w:rPr>
                <w:sz w:val="16"/>
                <w:szCs w:val="16"/>
              </w:rPr>
            </w:pPr>
            <w:r w:rsidRPr="00697DAF">
              <w:rPr>
                <w:sz w:val="16"/>
                <w:szCs w:val="16"/>
              </w:rPr>
              <w:lastRenderedPageBreak/>
              <w:t>agree a renewed set of SE SENDAP measures, standardised with consistent definitions, in line with DfE and RIIA measures</w:t>
            </w:r>
          </w:p>
          <w:p w14:paraId="37234B7A" w14:textId="77777777" w:rsidR="00AF41CA" w:rsidRPr="00697DAF" w:rsidRDefault="00AF41CA" w:rsidP="00AF41CA">
            <w:pPr>
              <w:pStyle w:val="ListParagraph"/>
              <w:numPr>
                <w:ilvl w:val="0"/>
                <w:numId w:val="82"/>
              </w:numPr>
              <w:suppressAutoHyphens/>
              <w:autoSpaceDN w:val="0"/>
              <w:ind w:left="231" w:hanging="231"/>
              <w:rPr>
                <w:sz w:val="16"/>
                <w:szCs w:val="16"/>
              </w:rPr>
            </w:pPr>
            <w:r w:rsidRPr="00697DAF">
              <w:rPr>
                <w:sz w:val="16"/>
                <w:szCs w:val="16"/>
              </w:rPr>
              <w:t xml:space="preserve">publish annual SENDAP Benchmarking dashboards </w:t>
            </w:r>
          </w:p>
          <w:p w14:paraId="60134BBA" w14:textId="77777777" w:rsidR="00AF41CA" w:rsidRPr="00697DAF" w:rsidRDefault="00AF41CA" w:rsidP="00AF41CA">
            <w:pPr>
              <w:pStyle w:val="ListParagraph"/>
              <w:numPr>
                <w:ilvl w:val="0"/>
                <w:numId w:val="82"/>
              </w:numPr>
              <w:suppressAutoHyphens/>
              <w:autoSpaceDN w:val="0"/>
              <w:ind w:left="231" w:hanging="231"/>
              <w:rPr>
                <w:sz w:val="16"/>
                <w:szCs w:val="16"/>
              </w:rPr>
            </w:pPr>
            <w:r w:rsidRPr="00697DAF">
              <w:rPr>
                <w:sz w:val="16"/>
                <w:szCs w:val="16"/>
              </w:rPr>
              <w:t xml:space="preserve">have engaged all 19 SE LAs in data collection and workshop attendance </w:t>
            </w:r>
          </w:p>
          <w:p w14:paraId="5F4D188D" w14:textId="77777777" w:rsidR="00AF41CA" w:rsidRPr="00697DAF" w:rsidRDefault="00AF41CA" w:rsidP="00AF41CA">
            <w:pPr>
              <w:pStyle w:val="ListParagraph"/>
              <w:numPr>
                <w:ilvl w:val="0"/>
                <w:numId w:val="82"/>
              </w:numPr>
              <w:suppressAutoHyphens/>
              <w:autoSpaceDN w:val="0"/>
              <w:ind w:left="231" w:hanging="231"/>
              <w:rPr>
                <w:sz w:val="16"/>
                <w:szCs w:val="16"/>
              </w:rPr>
            </w:pPr>
            <w:r w:rsidRPr="00697DAF">
              <w:rPr>
                <w:sz w:val="16"/>
                <w:szCs w:val="16"/>
              </w:rPr>
              <w:t>publish an analysis of barriers, drivers and best practice for SE SENDAP data collection and benchmarking.</w:t>
            </w:r>
          </w:p>
          <w:p w14:paraId="2BFF8F69" w14:textId="77777777" w:rsidR="00AF41CA" w:rsidRPr="00697DAF" w:rsidRDefault="00AF41CA" w:rsidP="005E360C">
            <w:pPr>
              <w:suppressAutoHyphens/>
              <w:autoSpaceDN w:val="0"/>
              <w:rPr>
                <w:sz w:val="16"/>
                <w:szCs w:val="16"/>
              </w:rPr>
            </w:pPr>
            <w:r w:rsidRPr="00697DAF">
              <w:rPr>
                <w:sz w:val="16"/>
                <w:szCs w:val="16"/>
              </w:rPr>
              <w:t>Each quarter, we will</w:t>
            </w:r>
          </w:p>
          <w:p w14:paraId="062D84A4" w14:textId="77777777" w:rsidR="00AF41CA" w:rsidRPr="00697DAF" w:rsidRDefault="00AF41CA" w:rsidP="00AF41CA">
            <w:pPr>
              <w:pStyle w:val="ListParagraph"/>
              <w:numPr>
                <w:ilvl w:val="0"/>
                <w:numId w:val="82"/>
              </w:numPr>
              <w:suppressAutoHyphens/>
              <w:autoSpaceDN w:val="0"/>
              <w:ind w:left="231" w:hanging="231"/>
              <w:rPr>
                <w:sz w:val="16"/>
                <w:szCs w:val="16"/>
              </w:rPr>
            </w:pPr>
            <w:r w:rsidRPr="00697DAF">
              <w:rPr>
                <w:sz w:val="16"/>
                <w:szCs w:val="16"/>
              </w:rPr>
              <w:t>publish quarterly SENDAP Benchmarking dashboards</w:t>
            </w:r>
          </w:p>
          <w:p w14:paraId="1B4644B9" w14:textId="77777777" w:rsidR="00AF41CA" w:rsidRPr="00697DAF" w:rsidRDefault="00AF41CA" w:rsidP="00AF41CA">
            <w:pPr>
              <w:pStyle w:val="ListParagraph"/>
              <w:numPr>
                <w:ilvl w:val="0"/>
                <w:numId w:val="82"/>
              </w:numPr>
              <w:suppressAutoHyphens/>
              <w:autoSpaceDN w:val="0"/>
              <w:ind w:left="231" w:hanging="231"/>
              <w:rPr>
                <w:sz w:val="16"/>
                <w:szCs w:val="16"/>
              </w:rPr>
            </w:pPr>
            <w:r w:rsidRPr="00697DAF">
              <w:rPr>
                <w:sz w:val="16"/>
                <w:szCs w:val="16"/>
              </w:rPr>
              <w:t>organise and hold quarterly meetings of the SE SENDAP data leads network and Insights &amp; Trends workshops</w:t>
            </w:r>
          </w:p>
        </w:tc>
        <w:tc>
          <w:tcPr>
            <w:tcW w:w="365" w:type="pct"/>
          </w:tcPr>
          <w:p w14:paraId="71C72912" w14:textId="77777777" w:rsidR="00AF41CA" w:rsidRPr="00697DAF" w:rsidRDefault="00AF41CA" w:rsidP="005E360C">
            <w:pPr>
              <w:contextualSpacing/>
              <w:rPr>
                <w:sz w:val="16"/>
                <w:szCs w:val="16"/>
              </w:rPr>
            </w:pPr>
            <w:r w:rsidRPr="00697DAF">
              <w:rPr>
                <w:sz w:val="16"/>
                <w:szCs w:val="16"/>
              </w:rPr>
              <w:lastRenderedPageBreak/>
              <w:t xml:space="preserve">£240,000 in </w:t>
            </w:r>
            <w:r w:rsidRPr="00697DAF">
              <w:rPr>
                <w:sz w:val="16"/>
                <w:szCs w:val="16"/>
              </w:rPr>
              <w:lastRenderedPageBreak/>
              <w:t>three equal instalments of £80,000 each</w:t>
            </w:r>
          </w:p>
          <w:p w14:paraId="007F9CC4" w14:textId="77777777" w:rsidR="00AF41CA" w:rsidRPr="00697DAF" w:rsidRDefault="00AF41CA" w:rsidP="005E360C">
            <w:pPr>
              <w:contextualSpacing/>
              <w:rPr>
                <w:sz w:val="16"/>
                <w:szCs w:val="16"/>
              </w:rPr>
            </w:pPr>
          </w:p>
          <w:p w14:paraId="3AADBD2E" w14:textId="77777777" w:rsidR="00AF41CA" w:rsidRPr="00697DAF" w:rsidRDefault="00AF41CA" w:rsidP="005E360C">
            <w:pPr>
              <w:contextualSpacing/>
              <w:rPr>
                <w:sz w:val="16"/>
                <w:szCs w:val="16"/>
              </w:rPr>
            </w:pPr>
            <w:r w:rsidRPr="00697DAF">
              <w:rPr>
                <w:sz w:val="16"/>
                <w:szCs w:val="16"/>
              </w:rPr>
              <w:t>Transfer to East Sussex planned for Q2</w:t>
            </w:r>
          </w:p>
        </w:tc>
      </w:tr>
      <w:tr w:rsidR="00AF41CA" w:rsidRPr="00697DAF" w14:paraId="3CE463F4" w14:textId="77777777" w:rsidTr="00FB2ECD">
        <w:trPr>
          <w:trHeight w:val="416"/>
        </w:trPr>
        <w:tc>
          <w:tcPr>
            <w:tcW w:w="333" w:type="pct"/>
          </w:tcPr>
          <w:p w14:paraId="3A577F24" w14:textId="77777777" w:rsidR="00AF41CA" w:rsidRPr="00697DAF" w:rsidRDefault="00AF41CA" w:rsidP="005E360C">
            <w:pPr>
              <w:rPr>
                <w:iCs/>
                <w:sz w:val="16"/>
                <w:szCs w:val="16"/>
              </w:rPr>
            </w:pPr>
            <w:r w:rsidRPr="00697DAF">
              <w:rPr>
                <w:iCs/>
                <w:sz w:val="16"/>
                <w:szCs w:val="16"/>
              </w:rPr>
              <w:lastRenderedPageBreak/>
              <w:t>Project No 50: ICB partnership data dashboards</w:t>
            </w:r>
          </w:p>
        </w:tc>
        <w:tc>
          <w:tcPr>
            <w:tcW w:w="466" w:type="pct"/>
          </w:tcPr>
          <w:p w14:paraId="49B56D28" w14:textId="77777777" w:rsidR="00AF41CA" w:rsidRPr="00697DAF" w:rsidRDefault="00AF41CA" w:rsidP="005E360C">
            <w:pPr>
              <w:contextualSpacing/>
              <w:rPr>
                <w:sz w:val="16"/>
                <w:szCs w:val="16"/>
                <w:highlight w:val="yellow"/>
              </w:rPr>
            </w:pPr>
            <w:r w:rsidRPr="00697DAF">
              <w:rPr>
                <w:b/>
                <w:bCs/>
                <w:sz w:val="16"/>
                <w:szCs w:val="16"/>
              </w:rPr>
              <w:t xml:space="preserve">Pillar 5: </w:t>
            </w:r>
            <w:r w:rsidRPr="00697DAF">
              <w:rPr>
                <w:sz w:val="16"/>
                <w:szCs w:val="16"/>
              </w:rPr>
              <w:t>Effective partnership working across education, health and social care</w:t>
            </w:r>
          </w:p>
        </w:tc>
        <w:tc>
          <w:tcPr>
            <w:tcW w:w="1278" w:type="pct"/>
          </w:tcPr>
          <w:p w14:paraId="502972A5" w14:textId="77777777" w:rsidR="00AF41CA" w:rsidRPr="00697DAF" w:rsidRDefault="00AF41CA" w:rsidP="00AF41CA">
            <w:pPr>
              <w:pStyle w:val="ListParagraph"/>
              <w:numPr>
                <w:ilvl w:val="0"/>
                <w:numId w:val="83"/>
              </w:numPr>
              <w:suppressAutoHyphens/>
              <w:autoSpaceDN w:val="0"/>
              <w:ind w:left="231" w:hanging="231"/>
              <w:rPr>
                <w:sz w:val="16"/>
                <w:szCs w:val="16"/>
              </w:rPr>
            </w:pPr>
            <w:r w:rsidRPr="00697DAF">
              <w:rPr>
                <w:sz w:val="16"/>
                <w:szCs w:val="16"/>
              </w:rPr>
              <w:t>An understanding of what the key elements are to success that can be shared with other ICB footprint areas.</w:t>
            </w:r>
          </w:p>
          <w:p w14:paraId="611FF8FC" w14:textId="77777777" w:rsidR="00AF41CA" w:rsidRPr="00697DAF" w:rsidRDefault="00AF41CA" w:rsidP="005E360C">
            <w:pPr>
              <w:pStyle w:val="ListParagraph"/>
              <w:suppressAutoHyphens/>
              <w:autoSpaceDN w:val="0"/>
              <w:ind w:left="231"/>
              <w:rPr>
                <w:sz w:val="16"/>
                <w:szCs w:val="16"/>
              </w:rPr>
            </w:pPr>
          </w:p>
          <w:p w14:paraId="229FBB9B" w14:textId="77777777" w:rsidR="00AF41CA" w:rsidRPr="00697DAF" w:rsidRDefault="00AF41CA" w:rsidP="00AF41CA">
            <w:pPr>
              <w:pStyle w:val="ListParagraph"/>
              <w:numPr>
                <w:ilvl w:val="0"/>
                <w:numId w:val="83"/>
              </w:numPr>
              <w:suppressAutoHyphens/>
              <w:autoSpaceDN w:val="0"/>
              <w:ind w:left="231" w:hanging="231"/>
              <w:rPr>
                <w:sz w:val="16"/>
                <w:szCs w:val="16"/>
              </w:rPr>
            </w:pPr>
            <w:r w:rsidRPr="00697DAF">
              <w:rPr>
                <w:sz w:val="16"/>
                <w:szCs w:val="16"/>
              </w:rPr>
              <w:t>Effective sharing and presentation of data that maximises the efficiency of working across an ICB footprint</w:t>
            </w:r>
          </w:p>
        </w:tc>
        <w:tc>
          <w:tcPr>
            <w:tcW w:w="1278" w:type="pct"/>
          </w:tcPr>
          <w:p w14:paraId="64ECFDE7" w14:textId="77777777" w:rsidR="00AF41CA" w:rsidRPr="00697DAF" w:rsidRDefault="00AF41CA" w:rsidP="00AF41CA">
            <w:pPr>
              <w:pStyle w:val="ListParagraph"/>
              <w:numPr>
                <w:ilvl w:val="0"/>
                <w:numId w:val="84"/>
              </w:numPr>
              <w:suppressAutoHyphens/>
              <w:autoSpaceDN w:val="0"/>
              <w:ind w:left="231" w:hanging="231"/>
              <w:rPr>
                <w:sz w:val="16"/>
                <w:szCs w:val="16"/>
              </w:rPr>
            </w:pPr>
            <w:r w:rsidRPr="00697DAF">
              <w:rPr>
                <w:sz w:val="16"/>
                <w:szCs w:val="16"/>
              </w:rPr>
              <w:t>In principle agreement to take the work forward across 8 LAs and Thames Valley ICB.</w:t>
            </w:r>
          </w:p>
          <w:p w14:paraId="72D56387" w14:textId="77777777" w:rsidR="00AF41CA" w:rsidRPr="00697DAF" w:rsidRDefault="00AF41CA" w:rsidP="005E360C">
            <w:pPr>
              <w:pStyle w:val="ListParagraph"/>
              <w:suppressAutoHyphens/>
              <w:autoSpaceDN w:val="0"/>
              <w:ind w:left="231"/>
              <w:rPr>
                <w:sz w:val="16"/>
                <w:szCs w:val="16"/>
              </w:rPr>
            </w:pPr>
          </w:p>
          <w:p w14:paraId="7F581F5C" w14:textId="77777777" w:rsidR="00AF41CA" w:rsidRPr="00697DAF" w:rsidRDefault="00AF41CA" w:rsidP="00AF41CA">
            <w:pPr>
              <w:pStyle w:val="ListParagraph"/>
              <w:numPr>
                <w:ilvl w:val="0"/>
                <w:numId w:val="84"/>
              </w:numPr>
              <w:suppressAutoHyphens/>
              <w:autoSpaceDN w:val="0"/>
              <w:ind w:left="231" w:hanging="231"/>
              <w:rPr>
                <w:sz w:val="16"/>
                <w:szCs w:val="16"/>
              </w:rPr>
            </w:pPr>
            <w:r w:rsidRPr="00697DAF">
              <w:rPr>
                <w:sz w:val="16"/>
                <w:szCs w:val="16"/>
              </w:rPr>
              <w:t>Agreement to work on this between the LAs and with the Hampshire and Isle of Whight ICB</w:t>
            </w:r>
          </w:p>
        </w:tc>
        <w:tc>
          <w:tcPr>
            <w:tcW w:w="1278" w:type="pct"/>
          </w:tcPr>
          <w:p w14:paraId="72B80D39" w14:textId="77777777" w:rsidR="00AF41CA" w:rsidRPr="00697DAF" w:rsidRDefault="00AF41CA" w:rsidP="00AF41CA">
            <w:pPr>
              <w:pStyle w:val="ListParagraph"/>
              <w:numPr>
                <w:ilvl w:val="0"/>
                <w:numId w:val="86"/>
              </w:numPr>
              <w:suppressAutoHyphens/>
              <w:autoSpaceDN w:val="0"/>
              <w:ind w:left="231" w:hanging="231"/>
              <w:rPr>
                <w:sz w:val="16"/>
                <w:szCs w:val="16"/>
              </w:rPr>
            </w:pPr>
            <w:r w:rsidRPr="00697DAF">
              <w:rPr>
                <w:sz w:val="16"/>
                <w:szCs w:val="16"/>
              </w:rPr>
              <w:t>By Dec 26, establish the project group in TVB ICB area for development of the shared dashboard</w:t>
            </w:r>
          </w:p>
          <w:p w14:paraId="19E026D7" w14:textId="77777777" w:rsidR="00AF41CA" w:rsidRPr="00697DAF" w:rsidRDefault="00AF41CA" w:rsidP="005E360C">
            <w:pPr>
              <w:pStyle w:val="ListParagraph"/>
              <w:suppressAutoHyphens/>
              <w:autoSpaceDN w:val="0"/>
              <w:ind w:left="231"/>
              <w:rPr>
                <w:sz w:val="16"/>
                <w:szCs w:val="16"/>
              </w:rPr>
            </w:pPr>
          </w:p>
          <w:p w14:paraId="473EC592" w14:textId="77777777" w:rsidR="00AF41CA" w:rsidRPr="00697DAF" w:rsidRDefault="00AF41CA" w:rsidP="00AF41CA">
            <w:pPr>
              <w:pStyle w:val="ListParagraph"/>
              <w:numPr>
                <w:ilvl w:val="0"/>
                <w:numId w:val="86"/>
              </w:numPr>
              <w:suppressAutoHyphens/>
              <w:autoSpaceDN w:val="0"/>
              <w:ind w:left="231" w:hanging="231"/>
              <w:rPr>
                <w:sz w:val="16"/>
                <w:szCs w:val="16"/>
              </w:rPr>
            </w:pPr>
            <w:r w:rsidRPr="00697DAF">
              <w:rPr>
                <w:sz w:val="16"/>
                <w:szCs w:val="16"/>
              </w:rPr>
              <w:t>By Mar 27, establish the timetable for production of similar dashboards in the other three SE ICB areas</w:t>
            </w:r>
          </w:p>
        </w:tc>
        <w:tc>
          <w:tcPr>
            <w:tcW w:w="365" w:type="pct"/>
          </w:tcPr>
          <w:p w14:paraId="4E2E461C" w14:textId="77777777" w:rsidR="00AF41CA" w:rsidRPr="00697DAF" w:rsidRDefault="00AF41CA" w:rsidP="005E360C">
            <w:pPr>
              <w:contextualSpacing/>
              <w:rPr>
                <w:sz w:val="16"/>
                <w:szCs w:val="16"/>
              </w:rPr>
            </w:pPr>
            <w:r w:rsidRPr="00697DAF">
              <w:rPr>
                <w:sz w:val="16"/>
                <w:szCs w:val="16"/>
              </w:rPr>
              <w:t>£120,000 in three equal instalments of £40,000 each</w:t>
            </w:r>
          </w:p>
          <w:p w14:paraId="6044725E" w14:textId="77777777" w:rsidR="00AF41CA" w:rsidRPr="00697DAF" w:rsidRDefault="00AF41CA" w:rsidP="005E360C">
            <w:pPr>
              <w:contextualSpacing/>
              <w:rPr>
                <w:sz w:val="16"/>
                <w:szCs w:val="16"/>
              </w:rPr>
            </w:pPr>
            <w:r w:rsidRPr="00697DAF">
              <w:rPr>
                <w:sz w:val="16"/>
                <w:szCs w:val="16"/>
              </w:rPr>
              <w:t>Spend in Q3: £40,000; Q4: £80,000</w:t>
            </w:r>
          </w:p>
        </w:tc>
      </w:tr>
    </w:tbl>
    <w:p w14:paraId="20DB5F62" w14:textId="77777777" w:rsidR="00AF41CA" w:rsidRPr="00697DAF" w:rsidRDefault="00AF41CA" w:rsidP="00AF41CA">
      <w:pPr>
        <w:rPr>
          <w:sz w:val="16"/>
          <w:szCs w:val="16"/>
        </w:rPr>
      </w:pPr>
    </w:p>
    <w:tbl>
      <w:tblPr>
        <w:tblStyle w:val="TableGrid"/>
        <w:tblW w:w="5002" w:type="pct"/>
        <w:tblLayout w:type="fixed"/>
        <w:tblLook w:val="04A0" w:firstRow="1" w:lastRow="0" w:firstColumn="1" w:lastColumn="0" w:noHBand="0" w:noVBand="1"/>
      </w:tblPr>
      <w:tblGrid>
        <w:gridCol w:w="10200"/>
      </w:tblGrid>
      <w:tr w:rsidR="00AF41CA" w:rsidRPr="00697DAF" w14:paraId="2D6C6C18" w14:textId="77777777" w:rsidTr="005E360C">
        <w:tc>
          <w:tcPr>
            <w:tcW w:w="5000" w:type="pct"/>
            <w:shd w:val="clear" w:color="auto" w:fill="D9E2F3" w:themeFill="accent1" w:themeFillTint="33"/>
          </w:tcPr>
          <w:p w14:paraId="1AE700FB" w14:textId="77777777" w:rsidR="00AF41CA" w:rsidRPr="00697DAF" w:rsidRDefault="00AF41CA" w:rsidP="005E360C">
            <w:pPr>
              <w:contextualSpacing/>
              <w:rPr>
                <w:sz w:val="16"/>
                <w:szCs w:val="16"/>
              </w:rPr>
            </w:pPr>
            <w:r w:rsidRPr="00697DAF">
              <w:rPr>
                <w:b/>
                <w:bCs/>
                <w:sz w:val="16"/>
                <w:szCs w:val="16"/>
              </w:rPr>
              <w:t>Requirement 2: SEND Regional Diagnostics</w:t>
            </w:r>
          </w:p>
          <w:p w14:paraId="2B1D5083" w14:textId="77777777" w:rsidR="00AF41CA" w:rsidRPr="00697DAF" w:rsidRDefault="00AF41CA" w:rsidP="005E360C">
            <w:pPr>
              <w:contextualSpacing/>
              <w:rPr>
                <w:sz w:val="16"/>
                <w:szCs w:val="16"/>
              </w:rPr>
            </w:pPr>
          </w:p>
          <w:p w14:paraId="1EA67554" w14:textId="77777777" w:rsidR="00AF41CA" w:rsidRPr="00697DAF" w:rsidRDefault="00AF41CA" w:rsidP="005E360C">
            <w:pPr>
              <w:contextualSpacing/>
              <w:rPr>
                <w:sz w:val="16"/>
                <w:szCs w:val="16"/>
              </w:rPr>
            </w:pPr>
            <w:r w:rsidRPr="00697DAF">
              <w:rPr>
                <w:sz w:val="16"/>
                <w:szCs w:val="16"/>
              </w:rPr>
              <w:t xml:space="preserve">Continue to identify issues in SEND and AP provision within LAs and across the region; </w:t>
            </w:r>
          </w:p>
          <w:p w14:paraId="72EFD2C8" w14:textId="77777777" w:rsidR="00AF41CA" w:rsidRPr="00697DAF" w:rsidRDefault="00AF41CA" w:rsidP="00AF41CA">
            <w:pPr>
              <w:pStyle w:val="ListParagraph"/>
              <w:numPr>
                <w:ilvl w:val="0"/>
                <w:numId w:val="18"/>
              </w:numPr>
              <w:rPr>
                <w:sz w:val="16"/>
                <w:szCs w:val="16"/>
              </w:rPr>
            </w:pPr>
            <w:r w:rsidRPr="00697DAF">
              <w:rPr>
                <w:sz w:val="16"/>
                <w:szCs w:val="16"/>
              </w:rPr>
              <w:t xml:space="preserve">Ensure there is an agreed delivery strategy for Regional Diagnostics to review area(s) of SEND performance within LAs in the region and area(s) of performance across the region as a whole, considering the Schools White Paper and SEND reforms. It should identify areas of strength and effective practice that can be disseminated and areas of the weakness that can be targeted for improvement. </w:t>
            </w:r>
          </w:p>
          <w:p w14:paraId="7576367E" w14:textId="77777777" w:rsidR="00AF41CA" w:rsidRPr="00697DAF" w:rsidRDefault="00AF41CA" w:rsidP="00AF41CA">
            <w:pPr>
              <w:pStyle w:val="ListParagraph"/>
              <w:numPr>
                <w:ilvl w:val="0"/>
                <w:numId w:val="18"/>
              </w:numPr>
              <w:rPr>
                <w:sz w:val="16"/>
                <w:szCs w:val="16"/>
              </w:rPr>
            </w:pPr>
            <w:r w:rsidRPr="00697DAF">
              <w:rPr>
                <w:sz w:val="16"/>
                <w:szCs w:val="16"/>
              </w:rPr>
              <w:t>Deliver the designed Regional Diagnostics. Ensure delivery is available to every LA in the region. Delivery can take any form the RIIA and LA deems appropriate and could include a self-assessment and/or peer challenge programme to drive improvement.</w:t>
            </w:r>
          </w:p>
          <w:p w14:paraId="53157915" w14:textId="77777777" w:rsidR="00AF41CA" w:rsidRPr="00697DAF" w:rsidRDefault="00AF41CA" w:rsidP="00AF41CA">
            <w:pPr>
              <w:pStyle w:val="ListParagraph"/>
              <w:numPr>
                <w:ilvl w:val="0"/>
                <w:numId w:val="18"/>
              </w:numPr>
              <w:rPr>
                <w:sz w:val="16"/>
                <w:szCs w:val="16"/>
              </w:rPr>
            </w:pPr>
            <w:r w:rsidRPr="00697DAF">
              <w:rPr>
                <w:sz w:val="16"/>
                <w:szCs w:val="16"/>
              </w:rPr>
              <w:t xml:space="preserve">Collate and share headline learnings from the Regional Diagnostics with individual LAs and across the region to inform continuous improvement and sharing of good practice.  Liaise with the CIB RIIA engagement sub-group to share learnings from Regional Diagnostics. </w:t>
            </w:r>
          </w:p>
          <w:p w14:paraId="79D2F776" w14:textId="77777777" w:rsidR="00AF41CA" w:rsidRPr="00697DAF" w:rsidRDefault="00AF41CA" w:rsidP="00AF41CA">
            <w:pPr>
              <w:pStyle w:val="ListParagraph"/>
              <w:numPr>
                <w:ilvl w:val="0"/>
                <w:numId w:val="18"/>
              </w:numPr>
              <w:rPr>
                <w:sz w:val="16"/>
                <w:szCs w:val="16"/>
              </w:rPr>
            </w:pPr>
            <w:r w:rsidRPr="00697DAF">
              <w:rPr>
                <w:sz w:val="16"/>
                <w:szCs w:val="16"/>
              </w:rPr>
              <w:t xml:space="preserve">Utilise the Department’s 7 SEND pillars and the requirements of the local SEND reform plans in the delivery of regional diagnostics to ensure the RIIA is best supporting the local areas transformation, and the development of their local SEND reform plans.  </w:t>
            </w:r>
          </w:p>
        </w:tc>
      </w:tr>
    </w:tbl>
    <w:p w14:paraId="337BA2DF" w14:textId="77777777" w:rsidR="00AF41CA" w:rsidRPr="00697DAF" w:rsidRDefault="00AF41CA" w:rsidP="00AF41CA">
      <w:pPr>
        <w:spacing w:after="0" w:line="120" w:lineRule="auto"/>
        <w:rPr>
          <w:sz w:val="16"/>
          <w:szCs w:val="16"/>
        </w:rPr>
      </w:pPr>
    </w:p>
    <w:tbl>
      <w:tblPr>
        <w:tblStyle w:val="TableGrid"/>
        <w:tblW w:w="5000" w:type="pct"/>
        <w:tblLayout w:type="fixed"/>
        <w:tblLook w:val="04A0" w:firstRow="1" w:lastRow="0" w:firstColumn="1" w:lastColumn="0" w:noHBand="0" w:noVBand="1"/>
      </w:tblPr>
      <w:tblGrid>
        <w:gridCol w:w="686"/>
        <w:gridCol w:w="961"/>
        <w:gridCol w:w="2611"/>
        <w:gridCol w:w="2677"/>
        <w:gridCol w:w="2437"/>
        <w:gridCol w:w="824"/>
      </w:tblGrid>
      <w:tr w:rsidR="00AF41CA" w:rsidRPr="00697DAF" w14:paraId="2EE64022" w14:textId="77777777" w:rsidTr="00FB2ECD">
        <w:trPr>
          <w:trHeight w:val="828"/>
        </w:trPr>
        <w:tc>
          <w:tcPr>
            <w:tcW w:w="336" w:type="pct"/>
            <w:shd w:val="clear" w:color="auto" w:fill="D9E2F3" w:themeFill="accent1" w:themeFillTint="33"/>
            <w:vAlign w:val="center"/>
          </w:tcPr>
          <w:p w14:paraId="292409CC" w14:textId="77777777" w:rsidR="00AF41CA" w:rsidRPr="00697DAF" w:rsidRDefault="00AF41CA" w:rsidP="005E360C">
            <w:pPr>
              <w:contextualSpacing/>
              <w:rPr>
                <w:sz w:val="12"/>
                <w:szCs w:val="12"/>
              </w:rPr>
            </w:pPr>
            <w:r w:rsidRPr="00697DAF">
              <w:rPr>
                <w:b/>
                <w:bCs/>
                <w:sz w:val="12"/>
                <w:szCs w:val="12"/>
              </w:rPr>
              <w:t xml:space="preserve">Project(s): </w:t>
            </w:r>
            <w:r w:rsidRPr="00697DAF">
              <w:rPr>
                <w:sz w:val="12"/>
                <w:szCs w:val="12"/>
              </w:rPr>
              <w:t xml:space="preserve">Please outline the projects you will undertake to achieve this objective across the region. Please add more as </w:t>
            </w:r>
            <w:r w:rsidRPr="00697DAF">
              <w:rPr>
                <w:sz w:val="12"/>
                <w:szCs w:val="12"/>
              </w:rPr>
              <w:lastRenderedPageBreak/>
              <w:t>necessary</w:t>
            </w:r>
          </w:p>
        </w:tc>
        <w:tc>
          <w:tcPr>
            <w:tcW w:w="471" w:type="pct"/>
            <w:shd w:val="clear" w:color="auto" w:fill="D9E2F3" w:themeFill="accent1" w:themeFillTint="33"/>
            <w:vAlign w:val="center"/>
          </w:tcPr>
          <w:p w14:paraId="6698A735" w14:textId="77777777" w:rsidR="00AF41CA" w:rsidRPr="00697DAF" w:rsidRDefault="00AF41CA" w:rsidP="005E360C">
            <w:pPr>
              <w:contextualSpacing/>
              <w:rPr>
                <w:sz w:val="12"/>
                <w:szCs w:val="12"/>
              </w:rPr>
            </w:pPr>
            <w:r w:rsidRPr="00697DAF">
              <w:rPr>
                <w:b/>
                <w:bCs/>
                <w:sz w:val="12"/>
                <w:szCs w:val="12"/>
              </w:rPr>
              <w:lastRenderedPageBreak/>
              <w:t xml:space="preserve">Pillar: </w:t>
            </w:r>
            <w:r w:rsidRPr="00697DAF">
              <w:rPr>
                <w:sz w:val="12"/>
                <w:szCs w:val="12"/>
              </w:rPr>
              <w:t xml:space="preserve">Identify the key pillar that this project seeks to deliver against across the region. Where there is more than one pillar targeted by a project, please identify the core pillar. </w:t>
            </w:r>
          </w:p>
        </w:tc>
        <w:tc>
          <w:tcPr>
            <w:tcW w:w="1280" w:type="pct"/>
            <w:shd w:val="clear" w:color="auto" w:fill="D9E2F3" w:themeFill="accent1" w:themeFillTint="33"/>
            <w:vAlign w:val="center"/>
          </w:tcPr>
          <w:p w14:paraId="09537CC4" w14:textId="77777777" w:rsidR="00AF41CA" w:rsidRPr="00697DAF" w:rsidRDefault="00AF41CA" w:rsidP="005E360C">
            <w:pPr>
              <w:contextualSpacing/>
              <w:rPr>
                <w:sz w:val="12"/>
                <w:szCs w:val="12"/>
              </w:rPr>
            </w:pPr>
            <w:r w:rsidRPr="00697DAF">
              <w:rPr>
                <w:b/>
                <w:bCs/>
                <w:sz w:val="12"/>
                <w:szCs w:val="12"/>
              </w:rPr>
              <w:t xml:space="preserve">Benefits: </w:t>
            </w:r>
            <w:r w:rsidRPr="00697DAF">
              <w:rPr>
                <w:sz w:val="12"/>
                <w:szCs w:val="12"/>
              </w:rPr>
              <w:t>What benefits will the RIIA realise through the delivery of this project?</w:t>
            </w:r>
          </w:p>
        </w:tc>
        <w:tc>
          <w:tcPr>
            <w:tcW w:w="1313" w:type="pct"/>
            <w:shd w:val="clear" w:color="auto" w:fill="D9E2F3" w:themeFill="accent1" w:themeFillTint="33"/>
            <w:vAlign w:val="center"/>
          </w:tcPr>
          <w:p w14:paraId="62E61CE1" w14:textId="77777777" w:rsidR="00AF41CA" w:rsidRPr="00697DAF" w:rsidRDefault="00AF41CA" w:rsidP="005E360C">
            <w:pPr>
              <w:contextualSpacing/>
              <w:rPr>
                <w:b/>
                <w:sz w:val="12"/>
                <w:szCs w:val="12"/>
              </w:rPr>
            </w:pPr>
            <w:r w:rsidRPr="00697DAF">
              <w:rPr>
                <w:b/>
                <w:bCs/>
                <w:sz w:val="12"/>
                <w:szCs w:val="12"/>
              </w:rPr>
              <w:t xml:space="preserve">Baseline: </w:t>
            </w:r>
            <w:r w:rsidRPr="00697DAF">
              <w:rPr>
                <w:sz w:val="12"/>
                <w:szCs w:val="12"/>
              </w:rPr>
              <w:t>What is the current baseline of performance against the benefit you have described for this project?</w:t>
            </w:r>
          </w:p>
        </w:tc>
        <w:tc>
          <w:tcPr>
            <w:tcW w:w="1195" w:type="pct"/>
            <w:shd w:val="clear" w:color="auto" w:fill="D9E2F3" w:themeFill="accent1" w:themeFillTint="33"/>
            <w:vAlign w:val="center"/>
          </w:tcPr>
          <w:p w14:paraId="30EECDFD" w14:textId="77777777" w:rsidR="00AF41CA" w:rsidRPr="00697DAF" w:rsidRDefault="00AF41CA" w:rsidP="005E360C">
            <w:pPr>
              <w:contextualSpacing/>
              <w:rPr>
                <w:b/>
                <w:sz w:val="12"/>
                <w:szCs w:val="12"/>
              </w:rPr>
            </w:pPr>
            <w:r w:rsidRPr="00697DAF">
              <w:rPr>
                <w:b/>
                <w:bCs/>
                <w:sz w:val="12"/>
                <w:szCs w:val="12"/>
              </w:rPr>
              <w:t xml:space="preserve">Target: </w:t>
            </w:r>
            <w:r w:rsidRPr="00697DAF">
              <w:rPr>
                <w:sz w:val="12"/>
                <w:szCs w:val="12"/>
              </w:rPr>
              <w:t>What is your targeted benefit for this project and over what timeline?</w:t>
            </w:r>
          </w:p>
        </w:tc>
        <w:tc>
          <w:tcPr>
            <w:tcW w:w="404" w:type="pct"/>
            <w:shd w:val="clear" w:color="auto" w:fill="D9E2F3" w:themeFill="accent1" w:themeFillTint="33"/>
            <w:vAlign w:val="center"/>
          </w:tcPr>
          <w:p w14:paraId="54612C1D" w14:textId="77777777" w:rsidR="00AF41CA" w:rsidRPr="00697DAF" w:rsidRDefault="00AF41CA" w:rsidP="005E360C">
            <w:pPr>
              <w:contextualSpacing/>
              <w:rPr>
                <w:b/>
                <w:bCs/>
                <w:sz w:val="12"/>
                <w:szCs w:val="12"/>
              </w:rPr>
            </w:pPr>
            <w:r w:rsidRPr="00697DAF">
              <w:rPr>
                <w:b/>
                <w:bCs/>
                <w:sz w:val="12"/>
                <w:szCs w:val="12"/>
              </w:rPr>
              <w:t>Indicative funding and spending plan per quarter</w:t>
            </w:r>
          </w:p>
        </w:tc>
      </w:tr>
      <w:tr w:rsidR="00AF41CA" w:rsidRPr="00697DAF" w14:paraId="4CAA3938" w14:textId="77777777" w:rsidTr="00FB2ECD">
        <w:trPr>
          <w:trHeight w:val="132"/>
        </w:trPr>
        <w:tc>
          <w:tcPr>
            <w:tcW w:w="336" w:type="pct"/>
            <w:tcBorders>
              <w:top w:val="single" w:sz="4" w:space="0" w:color="auto"/>
              <w:left w:val="single" w:sz="4" w:space="0" w:color="auto"/>
              <w:bottom w:val="single" w:sz="4" w:space="0" w:color="auto"/>
              <w:right w:val="single" w:sz="4" w:space="0" w:color="auto"/>
            </w:tcBorders>
          </w:tcPr>
          <w:p w14:paraId="52372BE5" w14:textId="77777777" w:rsidR="00AF41CA" w:rsidRPr="00697DAF" w:rsidRDefault="00AF41CA" w:rsidP="005E360C">
            <w:pPr>
              <w:rPr>
                <w:iCs/>
                <w:sz w:val="16"/>
                <w:szCs w:val="16"/>
              </w:rPr>
            </w:pPr>
            <w:r w:rsidRPr="00697DAF">
              <w:rPr>
                <w:iCs/>
                <w:sz w:val="16"/>
                <w:szCs w:val="16"/>
              </w:rPr>
              <w:t>Project No 3: Courageous Conversations</w:t>
            </w:r>
          </w:p>
        </w:tc>
        <w:tc>
          <w:tcPr>
            <w:tcW w:w="471" w:type="pct"/>
            <w:tcBorders>
              <w:top w:val="single" w:sz="4" w:space="0" w:color="auto"/>
              <w:left w:val="single" w:sz="4" w:space="0" w:color="auto"/>
              <w:bottom w:val="single" w:sz="4" w:space="0" w:color="auto"/>
              <w:right w:val="single" w:sz="4" w:space="0" w:color="auto"/>
            </w:tcBorders>
          </w:tcPr>
          <w:p w14:paraId="299BDE56" w14:textId="77777777" w:rsidR="00AF41CA" w:rsidRPr="00697DAF" w:rsidRDefault="00AF41CA" w:rsidP="005E360C">
            <w:pPr>
              <w:contextualSpacing/>
              <w:rPr>
                <w:sz w:val="16"/>
                <w:szCs w:val="16"/>
              </w:rPr>
            </w:pPr>
            <w:r w:rsidRPr="00697DAF">
              <w:rPr>
                <w:b/>
                <w:bCs/>
                <w:sz w:val="16"/>
                <w:szCs w:val="16"/>
              </w:rPr>
              <w:t>Pillar 3:</w:t>
            </w:r>
            <w:r w:rsidRPr="00697DAF">
              <w:rPr>
                <w:sz w:val="16"/>
                <w:szCs w:val="16"/>
              </w:rPr>
              <w:t xml:space="preserve"> Accurate understanding of needs and experiences of children and young people trough effective use of quantitative and qualitative data.</w:t>
            </w:r>
          </w:p>
          <w:p w14:paraId="5BAD6388" w14:textId="77777777" w:rsidR="00AF41CA" w:rsidRPr="00697DAF" w:rsidRDefault="00AF41CA" w:rsidP="005E360C">
            <w:pPr>
              <w:suppressAutoHyphens/>
              <w:autoSpaceDN w:val="0"/>
              <w:rPr>
                <w:sz w:val="16"/>
                <w:szCs w:val="16"/>
              </w:rPr>
            </w:pPr>
          </w:p>
        </w:tc>
        <w:tc>
          <w:tcPr>
            <w:tcW w:w="1280" w:type="pct"/>
            <w:tcBorders>
              <w:top w:val="single" w:sz="4" w:space="0" w:color="auto"/>
              <w:left w:val="single" w:sz="4" w:space="0" w:color="auto"/>
              <w:bottom w:val="single" w:sz="4" w:space="0" w:color="auto"/>
              <w:right w:val="single" w:sz="4" w:space="0" w:color="auto"/>
            </w:tcBorders>
            <w:hideMark/>
          </w:tcPr>
          <w:p w14:paraId="25D02D87" w14:textId="77777777" w:rsidR="00AF41CA" w:rsidRPr="00697DAF" w:rsidRDefault="00AF41CA" w:rsidP="00AF41CA">
            <w:pPr>
              <w:pStyle w:val="ListParagraph"/>
              <w:numPr>
                <w:ilvl w:val="0"/>
                <w:numId w:val="20"/>
              </w:numPr>
              <w:suppressAutoHyphens/>
              <w:autoSpaceDN w:val="0"/>
              <w:ind w:left="231" w:hanging="231"/>
              <w:rPr>
                <w:sz w:val="16"/>
                <w:szCs w:val="16"/>
              </w:rPr>
            </w:pPr>
            <w:r w:rsidRPr="00697DAF">
              <w:rPr>
                <w:sz w:val="16"/>
                <w:szCs w:val="16"/>
              </w:rPr>
              <w:t>Enabling effective practice to be identified and shared across the region.</w:t>
            </w:r>
          </w:p>
          <w:p w14:paraId="3E6F54B5" w14:textId="77777777" w:rsidR="00AF41CA" w:rsidRPr="00697DAF" w:rsidRDefault="00AF41CA" w:rsidP="005E360C">
            <w:pPr>
              <w:pStyle w:val="ListParagraph"/>
              <w:suppressAutoHyphens/>
              <w:autoSpaceDN w:val="0"/>
              <w:ind w:left="231"/>
              <w:rPr>
                <w:sz w:val="16"/>
                <w:szCs w:val="16"/>
              </w:rPr>
            </w:pPr>
          </w:p>
          <w:p w14:paraId="5011743A" w14:textId="77777777" w:rsidR="00AF41CA" w:rsidRPr="00697DAF" w:rsidRDefault="00AF41CA" w:rsidP="00AF41CA">
            <w:pPr>
              <w:pStyle w:val="ListParagraph"/>
              <w:numPr>
                <w:ilvl w:val="0"/>
                <w:numId w:val="20"/>
              </w:numPr>
              <w:suppressAutoHyphens/>
              <w:autoSpaceDN w:val="0"/>
              <w:ind w:left="231" w:hanging="231"/>
              <w:rPr>
                <w:sz w:val="16"/>
                <w:szCs w:val="16"/>
              </w:rPr>
            </w:pPr>
            <w:r w:rsidRPr="00697DAF">
              <w:rPr>
                <w:sz w:val="16"/>
                <w:szCs w:val="16"/>
              </w:rPr>
              <w:t>Enabling an increased confidence in local partnerships as well as a clarity on what needs to be addressed</w:t>
            </w:r>
          </w:p>
          <w:p w14:paraId="48A4B20E" w14:textId="77777777" w:rsidR="00AF41CA" w:rsidRPr="00697DAF" w:rsidRDefault="00AF41CA" w:rsidP="005E360C">
            <w:pPr>
              <w:suppressAutoHyphens/>
              <w:autoSpaceDN w:val="0"/>
              <w:rPr>
                <w:sz w:val="16"/>
                <w:szCs w:val="16"/>
              </w:rPr>
            </w:pPr>
          </w:p>
          <w:p w14:paraId="714FACE2" w14:textId="77777777" w:rsidR="00AF41CA" w:rsidRPr="00697DAF" w:rsidRDefault="00AF41CA" w:rsidP="00AF41CA">
            <w:pPr>
              <w:pStyle w:val="ListParagraph"/>
              <w:numPr>
                <w:ilvl w:val="0"/>
                <w:numId w:val="20"/>
              </w:numPr>
              <w:suppressAutoHyphens/>
              <w:autoSpaceDN w:val="0"/>
              <w:ind w:left="231" w:hanging="231"/>
              <w:rPr>
                <w:sz w:val="16"/>
                <w:szCs w:val="16"/>
              </w:rPr>
            </w:pPr>
            <w:r w:rsidRPr="00697DAF">
              <w:rPr>
                <w:sz w:val="16"/>
                <w:szCs w:val="16"/>
              </w:rPr>
              <w:t>Enabling peer challenge and support, including the involvement of PCF representatives from other areas within the South East region</w:t>
            </w:r>
          </w:p>
          <w:p w14:paraId="18A8463A" w14:textId="77777777" w:rsidR="00AF41CA" w:rsidRPr="00697DAF" w:rsidRDefault="00AF41CA" w:rsidP="005E360C">
            <w:pPr>
              <w:suppressAutoHyphens/>
              <w:autoSpaceDN w:val="0"/>
              <w:rPr>
                <w:sz w:val="16"/>
                <w:szCs w:val="16"/>
              </w:rPr>
            </w:pPr>
          </w:p>
          <w:p w14:paraId="0A9AD6BF" w14:textId="77777777" w:rsidR="00AF41CA" w:rsidRPr="00697DAF" w:rsidRDefault="00AF41CA" w:rsidP="00AF41CA">
            <w:pPr>
              <w:pStyle w:val="ListParagraph"/>
              <w:numPr>
                <w:ilvl w:val="0"/>
                <w:numId w:val="20"/>
              </w:numPr>
              <w:suppressAutoHyphens/>
              <w:autoSpaceDN w:val="0"/>
              <w:ind w:left="231" w:hanging="231"/>
              <w:rPr>
                <w:sz w:val="16"/>
                <w:szCs w:val="16"/>
              </w:rPr>
            </w:pPr>
            <w:r w:rsidRPr="00697DAF">
              <w:rPr>
                <w:sz w:val="16"/>
                <w:szCs w:val="16"/>
              </w:rPr>
              <w:t>Enabling the development of skills and understanding in participants, including from other peers.</w:t>
            </w:r>
          </w:p>
          <w:p w14:paraId="712D0F49" w14:textId="77777777" w:rsidR="00AF41CA" w:rsidRPr="00697DAF" w:rsidRDefault="00AF41CA" w:rsidP="005E360C">
            <w:pPr>
              <w:suppressAutoHyphens/>
              <w:autoSpaceDN w:val="0"/>
              <w:rPr>
                <w:sz w:val="16"/>
                <w:szCs w:val="16"/>
              </w:rPr>
            </w:pPr>
          </w:p>
          <w:p w14:paraId="68B062AC" w14:textId="77777777" w:rsidR="00AF41CA" w:rsidRPr="00697DAF" w:rsidRDefault="00AF41CA" w:rsidP="00AF41CA">
            <w:pPr>
              <w:pStyle w:val="ListParagraph"/>
              <w:numPr>
                <w:ilvl w:val="0"/>
                <w:numId w:val="20"/>
              </w:numPr>
              <w:suppressAutoHyphens/>
              <w:autoSpaceDN w:val="0"/>
              <w:ind w:left="231" w:hanging="231"/>
              <w:rPr>
                <w:sz w:val="16"/>
                <w:szCs w:val="16"/>
              </w:rPr>
            </w:pPr>
            <w:r w:rsidRPr="00697DAF">
              <w:rPr>
                <w:sz w:val="16"/>
                <w:szCs w:val="16"/>
              </w:rPr>
              <w:t>Providing diagnostic results to inform SEND Regional Improvement activity</w:t>
            </w:r>
          </w:p>
        </w:tc>
        <w:tc>
          <w:tcPr>
            <w:tcW w:w="1313" w:type="pct"/>
            <w:tcBorders>
              <w:top w:val="single" w:sz="4" w:space="0" w:color="auto"/>
              <w:left w:val="single" w:sz="4" w:space="0" w:color="auto"/>
              <w:bottom w:val="single" w:sz="4" w:space="0" w:color="auto"/>
              <w:right w:val="single" w:sz="4" w:space="0" w:color="auto"/>
            </w:tcBorders>
            <w:hideMark/>
          </w:tcPr>
          <w:p w14:paraId="51C643C3" w14:textId="77777777" w:rsidR="00AF41CA" w:rsidRPr="00697DAF" w:rsidRDefault="00AF41CA" w:rsidP="00AF41CA">
            <w:pPr>
              <w:pStyle w:val="ListParagraph"/>
              <w:numPr>
                <w:ilvl w:val="0"/>
                <w:numId w:val="62"/>
              </w:numPr>
              <w:suppressAutoHyphens/>
              <w:autoSpaceDN w:val="0"/>
              <w:ind w:left="231" w:hanging="231"/>
              <w:rPr>
                <w:sz w:val="16"/>
                <w:szCs w:val="16"/>
              </w:rPr>
            </w:pPr>
            <w:r w:rsidRPr="00697DAF">
              <w:rPr>
                <w:sz w:val="16"/>
                <w:szCs w:val="16"/>
              </w:rPr>
              <w:t>Over a two-year period 16 out of 19 LAs have had at least one SEND Courageous Conversation</w:t>
            </w:r>
          </w:p>
          <w:p w14:paraId="4D1CBD44" w14:textId="77777777" w:rsidR="00AF41CA" w:rsidRPr="00697DAF" w:rsidRDefault="00AF41CA" w:rsidP="00AF41CA">
            <w:pPr>
              <w:pStyle w:val="ListParagraph"/>
              <w:numPr>
                <w:ilvl w:val="0"/>
                <w:numId w:val="62"/>
              </w:numPr>
              <w:suppressAutoHyphens/>
              <w:autoSpaceDN w:val="0"/>
              <w:ind w:left="231" w:hanging="231"/>
              <w:rPr>
                <w:sz w:val="16"/>
                <w:szCs w:val="16"/>
              </w:rPr>
            </w:pPr>
            <w:r w:rsidRPr="00697DAF">
              <w:rPr>
                <w:sz w:val="16"/>
                <w:szCs w:val="16"/>
              </w:rPr>
              <w:t>13 LAs have had staff take part in other areas.</w:t>
            </w:r>
          </w:p>
          <w:p w14:paraId="23AB51F4" w14:textId="77777777" w:rsidR="00AF41CA" w:rsidRPr="00697DAF" w:rsidRDefault="00AF41CA" w:rsidP="00AF41CA">
            <w:pPr>
              <w:pStyle w:val="ListParagraph"/>
              <w:numPr>
                <w:ilvl w:val="0"/>
                <w:numId w:val="62"/>
              </w:numPr>
              <w:suppressAutoHyphens/>
              <w:autoSpaceDN w:val="0"/>
              <w:ind w:left="231" w:hanging="231"/>
              <w:rPr>
                <w:sz w:val="16"/>
                <w:szCs w:val="16"/>
              </w:rPr>
            </w:pPr>
            <w:r w:rsidRPr="00697DAF">
              <w:rPr>
                <w:sz w:val="16"/>
                <w:szCs w:val="16"/>
              </w:rPr>
              <w:t>All SEND Courageous Conversations have had PCF representatives take part from other areas.</w:t>
            </w:r>
          </w:p>
          <w:p w14:paraId="3CE7BDD0" w14:textId="77777777" w:rsidR="00AF41CA" w:rsidRPr="00697DAF" w:rsidRDefault="00AF41CA" w:rsidP="00AF41CA">
            <w:pPr>
              <w:pStyle w:val="ListParagraph"/>
              <w:numPr>
                <w:ilvl w:val="0"/>
                <w:numId w:val="62"/>
              </w:numPr>
              <w:suppressAutoHyphens/>
              <w:autoSpaceDN w:val="0"/>
              <w:ind w:left="231" w:hanging="231"/>
              <w:rPr>
                <w:sz w:val="16"/>
                <w:szCs w:val="16"/>
              </w:rPr>
            </w:pPr>
            <w:r w:rsidRPr="00697DAF">
              <w:rPr>
                <w:sz w:val="16"/>
                <w:szCs w:val="16"/>
              </w:rPr>
              <w:t>Learning has been shared with all 19 LAs</w:t>
            </w:r>
          </w:p>
          <w:p w14:paraId="6E827505" w14:textId="77777777" w:rsidR="00AF41CA" w:rsidRPr="00697DAF" w:rsidRDefault="00AF41CA" w:rsidP="00AF41CA">
            <w:pPr>
              <w:pStyle w:val="ListParagraph"/>
              <w:numPr>
                <w:ilvl w:val="0"/>
                <w:numId w:val="62"/>
              </w:numPr>
              <w:suppressAutoHyphens/>
              <w:autoSpaceDN w:val="0"/>
              <w:ind w:left="231" w:hanging="231"/>
              <w:rPr>
                <w:sz w:val="16"/>
                <w:szCs w:val="16"/>
              </w:rPr>
            </w:pPr>
            <w:r w:rsidRPr="00697DAF">
              <w:rPr>
                <w:sz w:val="16"/>
                <w:szCs w:val="16"/>
              </w:rPr>
              <w:t xml:space="preserve">An </w:t>
            </w:r>
            <w:hyperlink r:id="rId70" w:history="1">
              <w:r w:rsidRPr="00697DAF">
                <w:rPr>
                  <w:rStyle w:val="Hyperlink"/>
                  <w:sz w:val="16"/>
                  <w:szCs w:val="16"/>
                </w:rPr>
                <w:t>evaluation report has been produced</w:t>
              </w:r>
            </w:hyperlink>
            <w:r w:rsidRPr="00697DAF">
              <w:rPr>
                <w:sz w:val="16"/>
                <w:szCs w:val="16"/>
              </w:rPr>
              <w:t xml:space="preserve"> that sets out the very positive impact, including changes to processes that have improved quality of service for children and families, and enhanced partnership relationships</w:t>
            </w:r>
          </w:p>
          <w:p w14:paraId="55281EEE" w14:textId="77777777" w:rsidR="00AF41CA" w:rsidRPr="00697DAF" w:rsidRDefault="00AF41CA" w:rsidP="00AF41CA">
            <w:pPr>
              <w:pStyle w:val="ListParagraph"/>
              <w:numPr>
                <w:ilvl w:val="0"/>
                <w:numId w:val="62"/>
              </w:numPr>
              <w:suppressAutoHyphens/>
              <w:autoSpaceDN w:val="0"/>
              <w:ind w:left="231" w:hanging="231"/>
              <w:rPr>
                <w:sz w:val="16"/>
                <w:szCs w:val="16"/>
              </w:rPr>
            </w:pPr>
            <w:r w:rsidRPr="00697DAF">
              <w:rPr>
                <w:sz w:val="16"/>
                <w:szCs w:val="16"/>
              </w:rPr>
              <w:t>Learning sessions between groups of LAs have taken place.</w:t>
            </w:r>
          </w:p>
        </w:tc>
        <w:tc>
          <w:tcPr>
            <w:tcW w:w="1195" w:type="pct"/>
            <w:tcBorders>
              <w:top w:val="single" w:sz="4" w:space="0" w:color="auto"/>
              <w:left w:val="single" w:sz="4" w:space="0" w:color="auto"/>
              <w:bottom w:val="single" w:sz="4" w:space="0" w:color="auto"/>
              <w:right w:val="single" w:sz="4" w:space="0" w:color="auto"/>
            </w:tcBorders>
            <w:hideMark/>
          </w:tcPr>
          <w:p w14:paraId="7F37778F" w14:textId="60B3EBA1" w:rsidR="00AF41CA" w:rsidRPr="00697DAF" w:rsidRDefault="00AF41CA" w:rsidP="00AF41CA">
            <w:pPr>
              <w:pStyle w:val="ListParagraph"/>
              <w:numPr>
                <w:ilvl w:val="0"/>
                <w:numId w:val="85"/>
              </w:numPr>
              <w:suppressAutoHyphens/>
              <w:autoSpaceDN w:val="0"/>
              <w:ind w:left="231" w:hanging="231"/>
              <w:rPr>
                <w:sz w:val="16"/>
                <w:szCs w:val="16"/>
              </w:rPr>
            </w:pPr>
            <w:r w:rsidRPr="00697DAF">
              <w:rPr>
                <w:sz w:val="16"/>
                <w:szCs w:val="16"/>
              </w:rPr>
              <w:t xml:space="preserve">Up to 10 SEND Courageous Conversations to be delivered April 2026 to end of March 2027, with LA and PCF representatives from other areas taking part delivering peer challenge, enabling sharing of learning across the region. </w:t>
            </w:r>
            <w:r w:rsidR="00FB2ECD" w:rsidRPr="00697DAF">
              <w:rPr>
                <w:sz w:val="16"/>
                <w:szCs w:val="16"/>
              </w:rPr>
              <w:t>2</w:t>
            </w:r>
            <w:r w:rsidRPr="00697DAF">
              <w:rPr>
                <w:sz w:val="16"/>
                <w:szCs w:val="16"/>
              </w:rPr>
              <w:t xml:space="preserve"> by end Q2; </w:t>
            </w:r>
            <w:r w:rsidR="00FB2ECD" w:rsidRPr="00697DAF">
              <w:rPr>
                <w:sz w:val="16"/>
                <w:szCs w:val="16"/>
              </w:rPr>
              <w:t>4</w:t>
            </w:r>
            <w:r w:rsidRPr="00697DAF">
              <w:rPr>
                <w:sz w:val="16"/>
                <w:szCs w:val="16"/>
              </w:rPr>
              <w:t xml:space="preserve"> in Q3; </w:t>
            </w:r>
            <w:r w:rsidR="00FB2ECD" w:rsidRPr="00697DAF">
              <w:rPr>
                <w:sz w:val="16"/>
                <w:szCs w:val="16"/>
              </w:rPr>
              <w:t>4</w:t>
            </w:r>
            <w:r w:rsidRPr="00697DAF">
              <w:rPr>
                <w:sz w:val="16"/>
                <w:szCs w:val="16"/>
              </w:rPr>
              <w:t xml:space="preserve"> in Q4</w:t>
            </w:r>
          </w:p>
          <w:p w14:paraId="30F4130E" w14:textId="77777777" w:rsidR="00AF41CA" w:rsidRPr="00697DAF" w:rsidRDefault="00AF41CA" w:rsidP="00AF41CA">
            <w:pPr>
              <w:pStyle w:val="ListParagraph"/>
              <w:numPr>
                <w:ilvl w:val="0"/>
                <w:numId w:val="85"/>
              </w:numPr>
              <w:suppressAutoHyphens/>
              <w:autoSpaceDN w:val="0"/>
              <w:ind w:left="231" w:hanging="231"/>
              <w:rPr>
                <w:sz w:val="16"/>
                <w:szCs w:val="16"/>
              </w:rPr>
            </w:pPr>
            <w:r w:rsidRPr="00697DAF">
              <w:rPr>
                <w:sz w:val="16"/>
                <w:szCs w:val="16"/>
              </w:rPr>
              <w:t>At least 3 (1 each in Q2, 3 and 4) learning sessions to be held with groups of LAs to reflect on diagnostic work and next steps, to share best practice and improvement activity</w:t>
            </w:r>
          </w:p>
          <w:p w14:paraId="73F264C3" w14:textId="77777777" w:rsidR="00AF41CA" w:rsidRPr="00697DAF" w:rsidRDefault="00AF41CA" w:rsidP="00AF41CA">
            <w:pPr>
              <w:pStyle w:val="ListParagraph"/>
              <w:numPr>
                <w:ilvl w:val="0"/>
                <w:numId w:val="85"/>
              </w:numPr>
              <w:suppressAutoHyphens/>
              <w:autoSpaceDN w:val="0"/>
              <w:ind w:left="231" w:hanging="231"/>
              <w:rPr>
                <w:sz w:val="16"/>
                <w:szCs w:val="16"/>
              </w:rPr>
            </w:pPr>
            <w:r w:rsidRPr="00697DAF">
              <w:rPr>
                <w:sz w:val="16"/>
                <w:szCs w:val="16"/>
              </w:rPr>
              <w:t>Evaluation report to be produced, enabling sharing of best practice by March 2027.</w:t>
            </w:r>
          </w:p>
        </w:tc>
        <w:tc>
          <w:tcPr>
            <w:tcW w:w="404" w:type="pct"/>
            <w:tcBorders>
              <w:top w:val="single" w:sz="4" w:space="0" w:color="auto"/>
              <w:left w:val="single" w:sz="4" w:space="0" w:color="auto"/>
              <w:bottom w:val="single" w:sz="4" w:space="0" w:color="auto"/>
              <w:right w:val="single" w:sz="4" w:space="0" w:color="auto"/>
            </w:tcBorders>
            <w:hideMark/>
          </w:tcPr>
          <w:p w14:paraId="35107CEF" w14:textId="77777777" w:rsidR="00AF41CA" w:rsidRPr="00697DAF" w:rsidRDefault="00AF41CA" w:rsidP="005E360C">
            <w:pPr>
              <w:rPr>
                <w:sz w:val="16"/>
                <w:szCs w:val="16"/>
              </w:rPr>
            </w:pPr>
            <w:r w:rsidRPr="00697DAF">
              <w:rPr>
                <w:sz w:val="16"/>
                <w:szCs w:val="16"/>
              </w:rPr>
              <w:t>£76,000 in three equal instalments of £25,333 each</w:t>
            </w:r>
          </w:p>
          <w:p w14:paraId="5495AC79" w14:textId="77777777" w:rsidR="00AF41CA" w:rsidRPr="00697DAF" w:rsidRDefault="00AF41CA" w:rsidP="005E360C">
            <w:pPr>
              <w:rPr>
                <w:sz w:val="16"/>
                <w:szCs w:val="16"/>
              </w:rPr>
            </w:pPr>
          </w:p>
          <w:p w14:paraId="0D067B05" w14:textId="77777777" w:rsidR="00AF41CA" w:rsidRPr="00697DAF" w:rsidRDefault="00AF41CA" w:rsidP="005E360C">
            <w:pPr>
              <w:rPr>
                <w:iCs/>
                <w:sz w:val="16"/>
                <w:szCs w:val="16"/>
              </w:rPr>
            </w:pPr>
            <w:r w:rsidRPr="00697DAF">
              <w:rPr>
                <w:iCs/>
                <w:sz w:val="16"/>
                <w:szCs w:val="16"/>
              </w:rPr>
              <w:t>Spend in Q2: £38,000; Q3: £19,000; Q4: £19,000.</w:t>
            </w:r>
          </w:p>
        </w:tc>
      </w:tr>
    </w:tbl>
    <w:p w14:paraId="39620158" w14:textId="77777777" w:rsidR="00AF41CA" w:rsidRPr="00697DAF" w:rsidRDefault="00AF41CA" w:rsidP="00AF41CA">
      <w:pPr>
        <w:rPr>
          <w:sz w:val="16"/>
          <w:szCs w:val="16"/>
        </w:rPr>
      </w:pPr>
    </w:p>
    <w:tbl>
      <w:tblPr>
        <w:tblStyle w:val="TableGrid"/>
        <w:tblW w:w="5000" w:type="pct"/>
        <w:tblLayout w:type="fixed"/>
        <w:tblLook w:val="04A0" w:firstRow="1" w:lastRow="0" w:firstColumn="1" w:lastColumn="0" w:noHBand="0" w:noVBand="1"/>
      </w:tblPr>
      <w:tblGrid>
        <w:gridCol w:w="10196"/>
      </w:tblGrid>
      <w:tr w:rsidR="00AF41CA" w:rsidRPr="00697DAF" w14:paraId="7A3141E6" w14:textId="77777777" w:rsidTr="005E360C">
        <w:tc>
          <w:tcPr>
            <w:tcW w:w="5000" w:type="pct"/>
            <w:shd w:val="clear" w:color="auto" w:fill="D9E2F3" w:themeFill="accent1" w:themeFillTint="33"/>
          </w:tcPr>
          <w:p w14:paraId="7FDA6B4D" w14:textId="77777777" w:rsidR="00AF41CA" w:rsidRPr="00697DAF" w:rsidRDefault="00AF41CA" w:rsidP="005E360C">
            <w:pPr>
              <w:pStyle w:val="Heading2"/>
              <w:spacing w:line="360" w:lineRule="auto"/>
              <w:ind w:left="0" w:firstLine="0"/>
              <w:rPr>
                <w:rFonts w:ascii="Raleway" w:hAnsi="Raleway"/>
                <w:sz w:val="16"/>
                <w:szCs w:val="16"/>
              </w:rPr>
            </w:pPr>
            <w:r w:rsidRPr="00697DAF">
              <w:rPr>
                <w:rFonts w:ascii="Raleway" w:hAnsi="Raleway"/>
                <w:sz w:val="16"/>
                <w:szCs w:val="16"/>
              </w:rPr>
              <w:t xml:space="preserve">Requirement 3: SEND Regional Improvement </w:t>
            </w:r>
          </w:p>
          <w:p w14:paraId="79535D1C" w14:textId="77777777" w:rsidR="00AF41CA" w:rsidRPr="00697DAF" w:rsidRDefault="00AF41CA" w:rsidP="005E360C">
            <w:pPr>
              <w:rPr>
                <w:sz w:val="16"/>
                <w:szCs w:val="16"/>
              </w:rPr>
            </w:pPr>
            <w:r w:rsidRPr="00697DAF">
              <w:rPr>
                <w:sz w:val="16"/>
                <w:szCs w:val="16"/>
              </w:rPr>
              <w:t>Deliver programmes of work that support delivery of SEND and AP improvement and reform across every LA within the region and where appropriate, with specific regions.</w:t>
            </w:r>
          </w:p>
          <w:p w14:paraId="0E27E9FF" w14:textId="77777777" w:rsidR="00AF41CA" w:rsidRPr="00697DAF" w:rsidRDefault="00AF41CA" w:rsidP="00AF41CA">
            <w:pPr>
              <w:pStyle w:val="ListParagraph"/>
              <w:numPr>
                <w:ilvl w:val="0"/>
                <w:numId w:val="19"/>
              </w:numPr>
              <w:rPr>
                <w:sz w:val="16"/>
                <w:szCs w:val="16"/>
              </w:rPr>
            </w:pPr>
            <w:r w:rsidRPr="00697DAF">
              <w:rPr>
                <w:sz w:val="16"/>
                <w:szCs w:val="16"/>
              </w:rPr>
              <w:t xml:space="preserve">Design and deliver activity that drives improvement and effective delivery of SEND reforms and transformation of the system. Activity should support key areas as outlined in the Department’s 7 SEND pillars, and drive priorities aggregated from within the region’s Local SEND Reform Plans, supported by learnings from the Change Programme. </w:t>
            </w:r>
          </w:p>
          <w:p w14:paraId="2C4881A0" w14:textId="77777777" w:rsidR="00AF41CA" w:rsidRPr="00697DAF" w:rsidRDefault="00AF41CA" w:rsidP="00AF41CA">
            <w:pPr>
              <w:pStyle w:val="ListParagraph"/>
              <w:numPr>
                <w:ilvl w:val="0"/>
                <w:numId w:val="19"/>
              </w:numPr>
              <w:rPr>
                <w:sz w:val="16"/>
                <w:szCs w:val="16"/>
              </w:rPr>
            </w:pPr>
            <w:r w:rsidRPr="00697DAF">
              <w:rPr>
                <w:sz w:val="16"/>
                <w:szCs w:val="16"/>
              </w:rPr>
              <w:t xml:space="preserve">Regional support provided by the RIIA should include a specific focus on collaboration and join-up across the design and delivery of Local SEND Reform Plans for all LAs in the region.  This could include establishing communities of practice for relevant leads involved in plan design, development, and delivery. </w:t>
            </w:r>
          </w:p>
          <w:p w14:paraId="74A1B47C" w14:textId="77777777" w:rsidR="00AF41CA" w:rsidRPr="00697DAF" w:rsidRDefault="00AF41CA" w:rsidP="00AF41CA">
            <w:pPr>
              <w:pStyle w:val="ListParagraph"/>
              <w:numPr>
                <w:ilvl w:val="0"/>
                <w:numId w:val="19"/>
              </w:numPr>
              <w:rPr>
                <w:sz w:val="16"/>
                <w:szCs w:val="16"/>
              </w:rPr>
            </w:pPr>
            <w:r w:rsidRPr="00697DAF">
              <w:rPr>
                <w:sz w:val="16"/>
                <w:szCs w:val="16"/>
              </w:rPr>
              <w:t xml:space="preserve">With agreement of the whole RIIA and in consultation with the DfE regional team, delivery of regional improvement support projects can, in some instances, be targeted at specific LAs. </w:t>
            </w:r>
          </w:p>
          <w:p w14:paraId="7A95DF52" w14:textId="77777777" w:rsidR="00AF41CA" w:rsidRPr="00697DAF" w:rsidRDefault="00AF41CA" w:rsidP="00AF41CA">
            <w:pPr>
              <w:pStyle w:val="ListParagraph"/>
              <w:numPr>
                <w:ilvl w:val="0"/>
                <w:numId w:val="19"/>
              </w:numPr>
              <w:rPr>
                <w:sz w:val="16"/>
                <w:szCs w:val="16"/>
              </w:rPr>
            </w:pPr>
            <w:r w:rsidRPr="00697DAF">
              <w:rPr>
                <w:sz w:val="16"/>
                <w:szCs w:val="16"/>
              </w:rPr>
              <w:t>Projects should be developed with the support and engagement of regional partners specifically including, but not limited to, health (Integrated Care Boards), Parent Carer Forums (PCFs), and education settings.</w:t>
            </w:r>
          </w:p>
          <w:p w14:paraId="62A54ABE" w14:textId="77777777" w:rsidR="00AF41CA" w:rsidRPr="00697DAF" w:rsidRDefault="00AF41CA" w:rsidP="005E360C">
            <w:pPr>
              <w:pStyle w:val="ListParagraph"/>
              <w:ind w:left="360"/>
              <w:contextualSpacing w:val="0"/>
              <w:rPr>
                <w:b/>
                <w:bCs/>
                <w:sz w:val="16"/>
                <w:szCs w:val="16"/>
              </w:rPr>
            </w:pPr>
          </w:p>
        </w:tc>
      </w:tr>
    </w:tbl>
    <w:p w14:paraId="4EB9FD74" w14:textId="77777777" w:rsidR="00AF41CA" w:rsidRPr="00697DAF" w:rsidRDefault="00AF41CA" w:rsidP="00AF41CA">
      <w:pPr>
        <w:spacing w:after="0" w:line="120" w:lineRule="auto"/>
        <w:rPr>
          <w:sz w:val="16"/>
          <w:szCs w:val="16"/>
        </w:rPr>
      </w:pPr>
    </w:p>
    <w:tbl>
      <w:tblPr>
        <w:tblStyle w:val="TableGrid"/>
        <w:tblW w:w="5000" w:type="pct"/>
        <w:tblLayout w:type="fixed"/>
        <w:tblLook w:val="04A0" w:firstRow="1" w:lastRow="0" w:firstColumn="1" w:lastColumn="0" w:noHBand="0" w:noVBand="1"/>
      </w:tblPr>
      <w:tblGrid>
        <w:gridCol w:w="682"/>
        <w:gridCol w:w="963"/>
        <w:gridCol w:w="2612"/>
        <w:gridCol w:w="2680"/>
        <w:gridCol w:w="2437"/>
        <w:gridCol w:w="822"/>
      </w:tblGrid>
      <w:tr w:rsidR="00AF41CA" w:rsidRPr="00697DAF" w14:paraId="7E90AC3B" w14:textId="77777777" w:rsidTr="00FB2ECD">
        <w:trPr>
          <w:trHeight w:val="998"/>
        </w:trPr>
        <w:tc>
          <w:tcPr>
            <w:tcW w:w="335" w:type="pct"/>
            <w:shd w:val="clear" w:color="auto" w:fill="D9E2F3" w:themeFill="accent1" w:themeFillTint="33"/>
            <w:vAlign w:val="center"/>
          </w:tcPr>
          <w:p w14:paraId="503D305E" w14:textId="77777777" w:rsidR="00AF41CA" w:rsidRPr="0078442E" w:rsidRDefault="00AF41CA" w:rsidP="005E360C">
            <w:pPr>
              <w:contextualSpacing/>
              <w:rPr>
                <w:sz w:val="12"/>
                <w:szCs w:val="12"/>
              </w:rPr>
            </w:pPr>
            <w:r w:rsidRPr="0078442E">
              <w:rPr>
                <w:b/>
                <w:bCs/>
                <w:sz w:val="12"/>
                <w:szCs w:val="12"/>
              </w:rPr>
              <w:t xml:space="preserve">Project(s): </w:t>
            </w:r>
            <w:r w:rsidRPr="0078442E">
              <w:rPr>
                <w:sz w:val="12"/>
                <w:szCs w:val="12"/>
              </w:rPr>
              <w:t>Please outline the projects you will undertake to achieve this objective across the region. Please add more as necessary</w:t>
            </w:r>
          </w:p>
        </w:tc>
        <w:tc>
          <w:tcPr>
            <w:tcW w:w="472" w:type="pct"/>
            <w:shd w:val="clear" w:color="auto" w:fill="D9E2F3" w:themeFill="accent1" w:themeFillTint="33"/>
            <w:vAlign w:val="center"/>
          </w:tcPr>
          <w:p w14:paraId="56756F32" w14:textId="77777777" w:rsidR="00AF41CA" w:rsidRPr="0078442E" w:rsidRDefault="00AF41CA" w:rsidP="005E360C">
            <w:pPr>
              <w:contextualSpacing/>
              <w:rPr>
                <w:sz w:val="12"/>
                <w:szCs w:val="12"/>
              </w:rPr>
            </w:pPr>
            <w:r w:rsidRPr="0078442E">
              <w:rPr>
                <w:b/>
                <w:bCs/>
                <w:sz w:val="12"/>
                <w:szCs w:val="12"/>
              </w:rPr>
              <w:t xml:space="preserve">Pillar: </w:t>
            </w:r>
            <w:r w:rsidRPr="0078442E">
              <w:rPr>
                <w:sz w:val="12"/>
                <w:szCs w:val="12"/>
              </w:rPr>
              <w:t xml:space="preserve">Identify the key pillar that this project seeks to deliver against across the region. Where there is more than one pillar targeted by a project, please identify the core pillar. </w:t>
            </w:r>
          </w:p>
        </w:tc>
        <w:tc>
          <w:tcPr>
            <w:tcW w:w="1281" w:type="pct"/>
            <w:shd w:val="clear" w:color="auto" w:fill="D9E2F3" w:themeFill="accent1" w:themeFillTint="33"/>
            <w:vAlign w:val="center"/>
          </w:tcPr>
          <w:p w14:paraId="7237C453" w14:textId="77777777" w:rsidR="00AF41CA" w:rsidRPr="0078442E" w:rsidRDefault="00AF41CA" w:rsidP="005E360C">
            <w:pPr>
              <w:contextualSpacing/>
              <w:rPr>
                <w:sz w:val="12"/>
                <w:szCs w:val="12"/>
              </w:rPr>
            </w:pPr>
            <w:r w:rsidRPr="0078442E">
              <w:rPr>
                <w:b/>
                <w:bCs/>
                <w:sz w:val="12"/>
                <w:szCs w:val="12"/>
              </w:rPr>
              <w:t xml:space="preserve">Benefits: </w:t>
            </w:r>
            <w:r w:rsidRPr="0078442E">
              <w:rPr>
                <w:sz w:val="12"/>
                <w:szCs w:val="12"/>
              </w:rPr>
              <w:t>What benefits will the RIIA realise through the delivery of this project?</w:t>
            </w:r>
          </w:p>
        </w:tc>
        <w:tc>
          <w:tcPr>
            <w:tcW w:w="1314" w:type="pct"/>
            <w:shd w:val="clear" w:color="auto" w:fill="D9E2F3" w:themeFill="accent1" w:themeFillTint="33"/>
            <w:vAlign w:val="center"/>
          </w:tcPr>
          <w:p w14:paraId="6073AB52" w14:textId="77777777" w:rsidR="00AF41CA" w:rsidRPr="0078442E" w:rsidRDefault="00AF41CA" w:rsidP="005E360C">
            <w:pPr>
              <w:contextualSpacing/>
              <w:rPr>
                <w:b/>
                <w:sz w:val="12"/>
                <w:szCs w:val="12"/>
              </w:rPr>
            </w:pPr>
            <w:r w:rsidRPr="0078442E">
              <w:rPr>
                <w:b/>
                <w:bCs/>
                <w:sz w:val="12"/>
                <w:szCs w:val="12"/>
              </w:rPr>
              <w:t xml:space="preserve">Baseline: </w:t>
            </w:r>
            <w:r w:rsidRPr="0078442E">
              <w:rPr>
                <w:sz w:val="12"/>
                <w:szCs w:val="12"/>
              </w:rPr>
              <w:t>What is the current baseline of performance against the benefit you have described for this project?</w:t>
            </w:r>
          </w:p>
        </w:tc>
        <w:tc>
          <w:tcPr>
            <w:tcW w:w="1195" w:type="pct"/>
            <w:shd w:val="clear" w:color="auto" w:fill="D9E2F3" w:themeFill="accent1" w:themeFillTint="33"/>
            <w:vAlign w:val="center"/>
          </w:tcPr>
          <w:p w14:paraId="50805CB4" w14:textId="77777777" w:rsidR="00AF41CA" w:rsidRPr="0078442E" w:rsidRDefault="00AF41CA" w:rsidP="005E360C">
            <w:pPr>
              <w:contextualSpacing/>
              <w:rPr>
                <w:b/>
                <w:sz w:val="12"/>
                <w:szCs w:val="12"/>
              </w:rPr>
            </w:pPr>
            <w:r w:rsidRPr="0078442E">
              <w:rPr>
                <w:b/>
                <w:bCs/>
                <w:sz w:val="12"/>
                <w:szCs w:val="12"/>
              </w:rPr>
              <w:t xml:space="preserve">Target: </w:t>
            </w:r>
            <w:r w:rsidRPr="0078442E">
              <w:rPr>
                <w:sz w:val="12"/>
                <w:szCs w:val="12"/>
              </w:rPr>
              <w:t>What is your targeted benefit for this project and over what timeline?</w:t>
            </w:r>
          </w:p>
        </w:tc>
        <w:tc>
          <w:tcPr>
            <w:tcW w:w="404" w:type="pct"/>
            <w:shd w:val="clear" w:color="auto" w:fill="D9E2F3" w:themeFill="accent1" w:themeFillTint="33"/>
            <w:vAlign w:val="center"/>
          </w:tcPr>
          <w:p w14:paraId="67713F27" w14:textId="77777777" w:rsidR="00AF41CA" w:rsidRPr="0078442E" w:rsidRDefault="00AF41CA" w:rsidP="005E360C">
            <w:pPr>
              <w:contextualSpacing/>
              <w:rPr>
                <w:b/>
                <w:bCs/>
                <w:sz w:val="12"/>
                <w:szCs w:val="12"/>
              </w:rPr>
            </w:pPr>
            <w:r w:rsidRPr="0078442E">
              <w:rPr>
                <w:b/>
                <w:bCs/>
                <w:sz w:val="12"/>
                <w:szCs w:val="12"/>
              </w:rPr>
              <w:t>Indicative funding and spending plan per quarter</w:t>
            </w:r>
          </w:p>
        </w:tc>
      </w:tr>
      <w:tr w:rsidR="00AF41CA" w:rsidRPr="00697DAF" w14:paraId="326B0D6D" w14:textId="77777777" w:rsidTr="00FB2ECD">
        <w:trPr>
          <w:trHeight w:val="274"/>
        </w:trPr>
        <w:tc>
          <w:tcPr>
            <w:tcW w:w="335" w:type="pct"/>
          </w:tcPr>
          <w:p w14:paraId="0F2C5750" w14:textId="77777777" w:rsidR="00AF41CA" w:rsidRPr="00697DAF" w:rsidRDefault="00AF41CA" w:rsidP="005E360C">
            <w:pPr>
              <w:rPr>
                <w:iCs/>
                <w:sz w:val="16"/>
                <w:szCs w:val="16"/>
              </w:rPr>
            </w:pPr>
            <w:r w:rsidRPr="00697DAF">
              <w:rPr>
                <w:color w:val="000000"/>
                <w:sz w:val="16"/>
                <w:szCs w:val="16"/>
              </w:rPr>
              <w:t xml:space="preserve">Project No. 4: SEND Workforce </w:t>
            </w:r>
            <w:r w:rsidRPr="00697DAF">
              <w:rPr>
                <w:color w:val="000000"/>
                <w:sz w:val="16"/>
                <w:szCs w:val="16"/>
              </w:rPr>
              <w:lastRenderedPageBreak/>
              <w:t>Residential Staff</w:t>
            </w:r>
          </w:p>
        </w:tc>
        <w:tc>
          <w:tcPr>
            <w:tcW w:w="472" w:type="pct"/>
          </w:tcPr>
          <w:p w14:paraId="331E3F8D" w14:textId="77777777" w:rsidR="00AF41CA" w:rsidRPr="00697DAF" w:rsidRDefault="00AF41CA" w:rsidP="005E360C">
            <w:pPr>
              <w:contextualSpacing/>
              <w:rPr>
                <w:b/>
                <w:bCs/>
                <w:i/>
                <w:iCs/>
                <w:sz w:val="16"/>
                <w:szCs w:val="16"/>
              </w:rPr>
            </w:pPr>
            <w:r w:rsidRPr="00697DAF">
              <w:rPr>
                <w:b/>
                <w:bCs/>
                <w:sz w:val="16"/>
                <w:szCs w:val="16"/>
              </w:rPr>
              <w:lastRenderedPageBreak/>
              <w:t xml:space="preserve">Pillar 6: </w:t>
            </w:r>
            <w:r w:rsidRPr="00697DAF">
              <w:rPr>
                <w:sz w:val="16"/>
                <w:szCs w:val="16"/>
              </w:rPr>
              <w:t xml:space="preserve">Skilled workforce across LA, education </w:t>
            </w:r>
            <w:r w:rsidRPr="00697DAF">
              <w:rPr>
                <w:sz w:val="16"/>
                <w:szCs w:val="16"/>
              </w:rPr>
              <w:lastRenderedPageBreak/>
              <w:t>settings, health and social care</w:t>
            </w:r>
          </w:p>
        </w:tc>
        <w:tc>
          <w:tcPr>
            <w:tcW w:w="1281" w:type="pct"/>
          </w:tcPr>
          <w:p w14:paraId="2A78D380" w14:textId="77777777" w:rsidR="00AF41CA" w:rsidRPr="00697DAF" w:rsidRDefault="00AF41CA" w:rsidP="00AF41CA">
            <w:pPr>
              <w:pStyle w:val="ListParagraph"/>
              <w:numPr>
                <w:ilvl w:val="0"/>
                <w:numId w:val="51"/>
              </w:numPr>
              <w:suppressAutoHyphens/>
              <w:autoSpaceDN w:val="0"/>
              <w:ind w:left="231" w:hanging="231"/>
              <w:rPr>
                <w:sz w:val="16"/>
                <w:szCs w:val="16"/>
              </w:rPr>
            </w:pPr>
            <w:r w:rsidRPr="00697DAF">
              <w:rPr>
                <w:sz w:val="16"/>
                <w:szCs w:val="16"/>
              </w:rPr>
              <w:lastRenderedPageBreak/>
              <w:t xml:space="preserve">Improvement to both the capacity and capability of the children’s residential workforce. </w:t>
            </w:r>
          </w:p>
          <w:p w14:paraId="0E2A3F7C" w14:textId="77777777" w:rsidR="00FB2ECD" w:rsidRPr="00697DAF" w:rsidRDefault="00AF41CA" w:rsidP="00FB2ECD">
            <w:pPr>
              <w:pStyle w:val="ListParagraph"/>
              <w:numPr>
                <w:ilvl w:val="0"/>
                <w:numId w:val="51"/>
              </w:numPr>
              <w:suppressAutoHyphens/>
              <w:autoSpaceDN w:val="0"/>
              <w:ind w:left="231" w:hanging="231"/>
              <w:rPr>
                <w:sz w:val="16"/>
                <w:szCs w:val="16"/>
              </w:rPr>
            </w:pPr>
            <w:r w:rsidRPr="00697DAF">
              <w:rPr>
                <w:sz w:val="16"/>
                <w:szCs w:val="16"/>
              </w:rPr>
              <w:t xml:space="preserve">The programme is acting to enhance local authorities’ </w:t>
            </w:r>
            <w:r w:rsidRPr="00697DAF">
              <w:rPr>
                <w:sz w:val="16"/>
                <w:szCs w:val="16"/>
              </w:rPr>
              <w:lastRenderedPageBreak/>
              <w:t>ability to develop and deliver high quality residential care for children with additional needs.</w:t>
            </w:r>
          </w:p>
          <w:p w14:paraId="11C36ABC" w14:textId="4386319D" w:rsidR="00AF41CA" w:rsidRPr="00697DAF" w:rsidRDefault="00AF41CA" w:rsidP="00FB2ECD">
            <w:pPr>
              <w:pStyle w:val="ListParagraph"/>
              <w:numPr>
                <w:ilvl w:val="0"/>
                <w:numId w:val="51"/>
              </w:numPr>
              <w:suppressAutoHyphens/>
              <w:autoSpaceDN w:val="0"/>
              <w:ind w:left="231" w:hanging="231"/>
              <w:rPr>
                <w:sz w:val="16"/>
                <w:szCs w:val="16"/>
              </w:rPr>
            </w:pPr>
            <w:r w:rsidRPr="00697DAF">
              <w:rPr>
                <w:sz w:val="16"/>
                <w:szCs w:val="16"/>
              </w:rPr>
              <w:t xml:space="preserve">This will contribute to their ability to meet the needs of their communities and specifically the children with most complex needs. </w:t>
            </w:r>
          </w:p>
          <w:p w14:paraId="59EFE207" w14:textId="77777777" w:rsidR="00AF41CA" w:rsidRPr="00697DAF" w:rsidRDefault="00AF41CA" w:rsidP="00AF41CA">
            <w:pPr>
              <w:pStyle w:val="ListParagraph"/>
              <w:numPr>
                <w:ilvl w:val="0"/>
                <w:numId w:val="51"/>
              </w:numPr>
              <w:suppressAutoHyphens/>
              <w:autoSpaceDN w:val="0"/>
              <w:ind w:left="231" w:hanging="231"/>
              <w:rPr>
                <w:sz w:val="16"/>
                <w:szCs w:val="16"/>
              </w:rPr>
            </w:pPr>
            <w:r w:rsidRPr="00697DAF">
              <w:rPr>
                <w:sz w:val="16"/>
                <w:szCs w:val="16"/>
              </w:rPr>
              <w:t xml:space="preserve">Plans are set at </w:t>
            </w:r>
            <w:hyperlink r:id="rId71" w:history="1">
              <w:r w:rsidRPr="00697DAF">
                <w:rPr>
                  <w:rStyle w:val="Hyperlink"/>
                  <w:sz w:val="16"/>
                  <w:szCs w:val="16"/>
                </w:rPr>
                <w:t>https://www.seslip.co.uk/wp-content/uploads/2026/04/Project-4-SEND-Residential-Workforce-2026-27-programme.pdf</w:t>
              </w:r>
            </w:hyperlink>
            <w:r w:rsidRPr="00697DAF">
              <w:rPr>
                <w:sz w:val="16"/>
                <w:szCs w:val="16"/>
              </w:rPr>
              <w:t xml:space="preserve"> </w:t>
            </w:r>
          </w:p>
        </w:tc>
        <w:tc>
          <w:tcPr>
            <w:tcW w:w="1314" w:type="pct"/>
          </w:tcPr>
          <w:p w14:paraId="62BF168F" w14:textId="77777777" w:rsidR="00AF41CA" w:rsidRPr="00697DAF" w:rsidRDefault="00AF41CA" w:rsidP="00AF41CA">
            <w:pPr>
              <w:pStyle w:val="ListParagraph"/>
              <w:numPr>
                <w:ilvl w:val="0"/>
                <w:numId w:val="52"/>
              </w:numPr>
              <w:suppressAutoHyphens/>
              <w:autoSpaceDN w:val="0"/>
              <w:ind w:left="231" w:hanging="231"/>
              <w:rPr>
                <w:sz w:val="16"/>
                <w:szCs w:val="16"/>
              </w:rPr>
            </w:pPr>
            <w:r w:rsidRPr="00697DAF">
              <w:rPr>
                <w:sz w:val="16"/>
                <w:szCs w:val="16"/>
              </w:rPr>
              <w:lastRenderedPageBreak/>
              <w:t xml:space="preserve">The Residential workforce in the South East (alongside the rest of the country) is poorly developed and supported. </w:t>
            </w:r>
          </w:p>
          <w:p w14:paraId="57D15AFE" w14:textId="77777777" w:rsidR="00AF41CA" w:rsidRPr="00697DAF" w:rsidRDefault="00AF41CA" w:rsidP="005E360C">
            <w:pPr>
              <w:pStyle w:val="ListParagraph"/>
              <w:suppressAutoHyphens/>
              <w:autoSpaceDN w:val="0"/>
              <w:ind w:left="231"/>
              <w:rPr>
                <w:sz w:val="16"/>
                <w:szCs w:val="16"/>
              </w:rPr>
            </w:pPr>
          </w:p>
          <w:p w14:paraId="159CA375" w14:textId="77777777" w:rsidR="00AF41CA" w:rsidRPr="00697DAF" w:rsidRDefault="00AF41CA" w:rsidP="00AF41CA">
            <w:pPr>
              <w:pStyle w:val="ListParagraph"/>
              <w:numPr>
                <w:ilvl w:val="0"/>
                <w:numId w:val="52"/>
              </w:numPr>
              <w:suppressAutoHyphens/>
              <w:autoSpaceDN w:val="0"/>
              <w:ind w:left="231" w:hanging="231"/>
              <w:rPr>
                <w:sz w:val="16"/>
                <w:szCs w:val="16"/>
              </w:rPr>
            </w:pPr>
            <w:r w:rsidRPr="00697DAF">
              <w:rPr>
                <w:sz w:val="16"/>
                <w:szCs w:val="16"/>
              </w:rPr>
              <w:lastRenderedPageBreak/>
              <w:t>This has been recognised in the planned national review (</w:t>
            </w:r>
            <w:hyperlink r:id="rId72" w:history="1">
              <w:r w:rsidRPr="00697DAF">
                <w:rPr>
                  <w:rStyle w:val="Hyperlink"/>
                  <w:sz w:val="16"/>
                  <w:szCs w:val="16"/>
                </w:rPr>
                <w:t>https://www.gov.uk/government/publications/review-of-professional-development-for-the-childrens-homes-workforce-terms-of-reference</w:t>
              </w:r>
            </w:hyperlink>
            <w:r w:rsidRPr="00697DAF">
              <w:rPr>
                <w:sz w:val="16"/>
                <w:szCs w:val="16"/>
              </w:rPr>
              <w:t xml:space="preserve">). </w:t>
            </w:r>
          </w:p>
          <w:p w14:paraId="35378989" w14:textId="77777777" w:rsidR="00AF41CA" w:rsidRPr="00697DAF" w:rsidRDefault="00AF41CA" w:rsidP="005E360C">
            <w:pPr>
              <w:suppressAutoHyphens/>
              <w:autoSpaceDN w:val="0"/>
              <w:rPr>
                <w:sz w:val="16"/>
                <w:szCs w:val="16"/>
              </w:rPr>
            </w:pPr>
          </w:p>
          <w:p w14:paraId="2EA411EE" w14:textId="77777777" w:rsidR="00AF41CA" w:rsidRPr="00697DAF" w:rsidRDefault="00AF41CA" w:rsidP="00AF41CA">
            <w:pPr>
              <w:pStyle w:val="ListParagraph"/>
              <w:numPr>
                <w:ilvl w:val="0"/>
                <w:numId w:val="52"/>
              </w:numPr>
              <w:suppressAutoHyphens/>
              <w:autoSpaceDN w:val="0"/>
              <w:ind w:left="231" w:hanging="231"/>
              <w:rPr>
                <w:sz w:val="16"/>
                <w:szCs w:val="16"/>
              </w:rPr>
            </w:pPr>
            <w:r w:rsidRPr="00697DAF">
              <w:rPr>
                <w:sz w:val="16"/>
                <w:szCs w:val="16"/>
              </w:rPr>
              <w:t xml:space="preserve">This project is a key component of SESLIP and the SE RCC’s work to address the issues in this critical component of the SEND/CSC workforce.  </w:t>
            </w:r>
          </w:p>
        </w:tc>
        <w:tc>
          <w:tcPr>
            <w:tcW w:w="1195" w:type="pct"/>
          </w:tcPr>
          <w:p w14:paraId="6750A409" w14:textId="77777777" w:rsidR="00AF41CA" w:rsidRPr="00697DAF" w:rsidRDefault="00AF41CA" w:rsidP="00AF41CA">
            <w:pPr>
              <w:pStyle w:val="ListParagraph"/>
              <w:numPr>
                <w:ilvl w:val="0"/>
                <w:numId w:val="53"/>
              </w:numPr>
              <w:suppressAutoHyphens/>
              <w:autoSpaceDN w:val="0"/>
              <w:ind w:left="231" w:hanging="231"/>
              <w:rPr>
                <w:sz w:val="16"/>
                <w:szCs w:val="16"/>
              </w:rPr>
            </w:pPr>
            <w:r w:rsidRPr="00697DAF">
              <w:rPr>
                <w:sz w:val="16"/>
                <w:szCs w:val="16"/>
              </w:rPr>
              <w:lastRenderedPageBreak/>
              <w:t xml:space="preserve">Kingston Graduate Diploma (12-24 places): by the end of Q2 we will identify employing partners; by the end of Q3 will identify between 12-24 </w:t>
            </w:r>
            <w:r w:rsidRPr="00697DAF">
              <w:rPr>
                <w:sz w:val="16"/>
                <w:szCs w:val="16"/>
              </w:rPr>
              <w:lastRenderedPageBreak/>
              <w:t>delegates; by end Q4 12-24 delegates will be enrolled on The Kingston Diploma course</w:t>
            </w:r>
          </w:p>
          <w:p w14:paraId="11D964B0" w14:textId="77777777" w:rsidR="00AF41CA" w:rsidRPr="00697DAF" w:rsidRDefault="00AF41CA" w:rsidP="00AF41CA">
            <w:pPr>
              <w:pStyle w:val="ListParagraph"/>
              <w:numPr>
                <w:ilvl w:val="0"/>
                <w:numId w:val="53"/>
              </w:numPr>
              <w:suppressAutoHyphens/>
              <w:autoSpaceDN w:val="0"/>
              <w:ind w:left="231" w:hanging="231"/>
              <w:rPr>
                <w:sz w:val="16"/>
                <w:szCs w:val="16"/>
              </w:rPr>
            </w:pPr>
            <w:r w:rsidRPr="00697DAF">
              <w:rPr>
                <w:sz w:val="16"/>
                <w:szCs w:val="16"/>
              </w:rPr>
              <w:t xml:space="preserve">Step into Residential Care and Care to Lead; subject to the National Review making expected progress, by the end of Q3 we will have identified potential employing partners for these two programmes. By the end of Q4 we will have published investment proposals for investing in both programmes </w:t>
            </w:r>
          </w:p>
        </w:tc>
        <w:tc>
          <w:tcPr>
            <w:tcW w:w="404" w:type="pct"/>
          </w:tcPr>
          <w:p w14:paraId="5BF86637" w14:textId="77777777" w:rsidR="00AF41CA" w:rsidRPr="00697DAF" w:rsidRDefault="00AF41CA" w:rsidP="005E360C">
            <w:pPr>
              <w:contextualSpacing/>
              <w:rPr>
                <w:sz w:val="16"/>
                <w:szCs w:val="16"/>
              </w:rPr>
            </w:pPr>
            <w:r w:rsidRPr="00697DAF">
              <w:rPr>
                <w:sz w:val="16"/>
                <w:szCs w:val="16"/>
              </w:rPr>
              <w:lastRenderedPageBreak/>
              <w:t xml:space="preserve">£88,000 in three equal instalments of </w:t>
            </w:r>
            <w:r w:rsidRPr="00697DAF">
              <w:rPr>
                <w:sz w:val="16"/>
                <w:szCs w:val="16"/>
              </w:rPr>
              <w:lastRenderedPageBreak/>
              <w:t>£29,333 each</w:t>
            </w:r>
          </w:p>
          <w:p w14:paraId="6376213F" w14:textId="77777777" w:rsidR="00AF41CA" w:rsidRPr="00697DAF" w:rsidRDefault="00AF41CA" w:rsidP="005E360C">
            <w:pPr>
              <w:contextualSpacing/>
              <w:rPr>
                <w:sz w:val="16"/>
                <w:szCs w:val="16"/>
              </w:rPr>
            </w:pPr>
          </w:p>
          <w:p w14:paraId="45E662DA" w14:textId="77777777" w:rsidR="00AF41CA" w:rsidRPr="00697DAF" w:rsidRDefault="00AF41CA" w:rsidP="005E360C">
            <w:pPr>
              <w:contextualSpacing/>
              <w:rPr>
                <w:sz w:val="16"/>
                <w:szCs w:val="16"/>
              </w:rPr>
            </w:pPr>
            <w:r w:rsidRPr="00697DAF">
              <w:rPr>
                <w:sz w:val="16"/>
                <w:szCs w:val="16"/>
              </w:rPr>
              <w:t>Spend in Q2: £88,000</w:t>
            </w:r>
          </w:p>
        </w:tc>
      </w:tr>
      <w:tr w:rsidR="00AF41CA" w:rsidRPr="00697DAF" w14:paraId="021CA4C2" w14:textId="77777777" w:rsidTr="00FB2ECD">
        <w:trPr>
          <w:trHeight w:val="100"/>
        </w:trPr>
        <w:tc>
          <w:tcPr>
            <w:tcW w:w="335" w:type="pct"/>
          </w:tcPr>
          <w:p w14:paraId="4FEEEC55" w14:textId="77777777" w:rsidR="00AF41CA" w:rsidRPr="00697DAF" w:rsidRDefault="00AF41CA" w:rsidP="005E360C">
            <w:pPr>
              <w:rPr>
                <w:iCs/>
                <w:sz w:val="16"/>
                <w:szCs w:val="16"/>
              </w:rPr>
            </w:pPr>
            <w:r w:rsidRPr="00697DAF">
              <w:rPr>
                <w:color w:val="000000"/>
                <w:sz w:val="16"/>
                <w:szCs w:val="16"/>
              </w:rPr>
              <w:lastRenderedPageBreak/>
              <w:t>Project No. 5: Take Your Place</w:t>
            </w:r>
          </w:p>
        </w:tc>
        <w:tc>
          <w:tcPr>
            <w:tcW w:w="472" w:type="pct"/>
          </w:tcPr>
          <w:p w14:paraId="1BED5BA3" w14:textId="77777777" w:rsidR="00AF41CA" w:rsidRPr="00697DAF" w:rsidRDefault="00AF41CA" w:rsidP="005E360C">
            <w:pPr>
              <w:contextualSpacing/>
              <w:rPr>
                <w:b/>
                <w:bCs/>
                <w:i/>
                <w:iCs/>
                <w:sz w:val="16"/>
                <w:szCs w:val="16"/>
                <w:highlight w:val="yellow"/>
              </w:rPr>
            </w:pPr>
            <w:r w:rsidRPr="00697DAF">
              <w:rPr>
                <w:b/>
                <w:bCs/>
                <w:sz w:val="16"/>
                <w:szCs w:val="16"/>
              </w:rPr>
              <w:t xml:space="preserve">Pillar 6: </w:t>
            </w:r>
            <w:r w:rsidRPr="00697DAF">
              <w:rPr>
                <w:sz w:val="16"/>
                <w:szCs w:val="16"/>
              </w:rPr>
              <w:t>Skilled workforce across LA, education settings, health and social care</w:t>
            </w:r>
          </w:p>
        </w:tc>
        <w:tc>
          <w:tcPr>
            <w:tcW w:w="1281" w:type="pct"/>
          </w:tcPr>
          <w:p w14:paraId="7BE13F1F" w14:textId="77777777" w:rsidR="00AF41CA" w:rsidRPr="00697DAF" w:rsidRDefault="00AF41CA" w:rsidP="00AF41CA">
            <w:pPr>
              <w:pStyle w:val="ListParagraph"/>
              <w:numPr>
                <w:ilvl w:val="0"/>
                <w:numId w:val="54"/>
              </w:numPr>
              <w:suppressAutoHyphens/>
              <w:autoSpaceDN w:val="0"/>
              <w:ind w:left="231" w:hanging="231"/>
              <w:rPr>
                <w:sz w:val="16"/>
                <w:szCs w:val="16"/>
              </w:rPr>
            </w:pPr>
            <w:r w:rsidRPr="00697DAF">
              <w:rPr>
                <w:sz w:val="16"/>
                <w:szCs w:val="16"/>
              </w:rPr>
              <w:t xml:space="preserve">This programme is designed to equip leaders in SEND and CSC for the complex and challenging environment faced. </w:t>
            </w:r>
          </w:p>
          <w:p w14:paraId="0B3F9056" w14:textId="77777777" w:rsidR="00AF41CA" w:rsidRPr="00697DAF" w:rsidRDefault="00AF41CA" w:rsidP="005E360C">
            <w:pPr>
              <w:pStyle w:val="ListParagraph"/>
              <w:suppressAutoHyphens/>
              <w:autoSpaceDN w:val="0"/>
              <w:ind w:left="231"/>
              <w:rPr>
                <w:sz w:val="16"/>
                <w:szCs w:val="16"/>
              </w:rPr>
            </w:pPr>
          </w:p>
          <w:p w14:paraId="2090E153" w14:textId="77777777" w:rsidR="00AF41CA" w:rsidRPr="00697DAF" w:rsidRDefault="00AF41CA" w:rsidP="00AF41CA">
            <w:pPr>
              <w:pStyle w:val="ListParagraph"/>
              <w:numPr>
                <w:ilvl w:val="0"/>
                <w:numId w:val="54"/>
              </w:numPr>
              <w:suppressAutoHyphens/>
              <w:autoSpaceDN w:val="0"/>
              <w:ind w:left="231" w:hanging="231"/>
              <w:rPr>
                <w:sz w:val="16"/>
                <w:szCs w:val="16"/>
              </w:rPr>
            </w:pPr>
            <w:r w:rsidRPr="00697DAF">
              <w:rPr>
                <w:sz w:val="16"/>
                <w:szCs w:val="16"/>
              </w:rPr>
              <w:t xml:space="preserve">It aims to provide the skills, knowledge and support needed to deliver effective services. </w:t>
            </w:r>
          </w:p>
          <w:p w14:paraId="7120FBD3" w14:textId="77777777" w:rsidR="00AF41CA" w:rsidRPr="00697DAF" w:rsidRDefault="00AF41CA" w:rsidP="005E360C">
            <w:pPr>
              <w:suppressAutoHyphens/>
              <w:autoSpaceDN w:val="0"/>
              <w:rPr>
                <w:sz w:val="16"/>
                <w:szCs w:val="16"/>
              </w:rPr>
            </w:pPr>
          </w:p>
          <w:p w14:paraId="1969C338" w14:textId="77777777" w:rsidR="00AF41CA" w:rsidRPr="00697DAF" w:rsidRDefault="00AF41CA" w:rsidP="00AF41CA">
            <w:pPr>
              <w:pStyle w:val="ListParagraph"/>
              <w:numPr>
                <w:ilvl w:val="0"/>
                <w:numId w:val="54"/>
              </w:numPr>
              <w:suppressAutoHyphens/>
              <w:autoSpaceDN w:val="0"/>
              <w:ind w:left="231" w:hanging="231"/>
              <w:rPr>
                <w:sz w:val="16"/>
                <w:szCs w:val="16"/>
              </w:rPr>
            </w:pPr>
            <w:r w:rsidRPr="00697DAF">
              <w:rPr>
                <w:sz w:val="16"/>
                <w:szCs w:val="16"/>
              </w:rPr>
              <w:t xml:space="preserve">It also helps develop a pipeline for future leaders in the region. </w:t>
            </w:r>
          </w:p>
        </w:tc>
        <w:tc>
          <w:tcPr>
            <w:tcW w:w="1314" w:type="pct"/>
          </w:tcPr>
          <w:p w14:paraId="0972EEAC" w14:textId="77777777" w:rsidR="00AF41CA" w:rsidRPr="00697DAF" w:rsidRDefault="00AF41CA" w:rsidP="00AF41CA">
            <w:pPr>
              <w:pStyle w:val="ListParagraph"/>
              <w:numPr>
                <w:ilvl w:val="0"/>
                <w:numId w:val="55"/>
              </w:numPr>
              <w:suppressAutoHyphens/>
              <w:autoSpaceDN w:val="0"/>
              <w:ind w:left="231" w:hanging="231"/>
              <w:rPr>
                <w:sz w:val="16"/>
                <w:szCs w:val="16"/>
              </w:rPr>
            </w:pPr>
            <w:r w:rsidRPr="00697DAF">
              <w:rPr>
                <w:sz w:val="16"/>
                <w:szCs w:val="16"/>
              </w:rPr>
              <w:t xml:space="preserve">SESLIP has developed an offer to improve leadership of SEND and Children services over the last 5 years. </w:t>
            </w:r>
          </w:p>
          <w:p w14:paraId="193B0039" w14:textId="77777777" w:rsidR="00AF41CA" w:rsidRPr="00697DAF" w:rsidRDefault="00AF41CA" w:rsidP="005E360C">
            <w:pPr>
              <w:pStyle w:val="ListParagraph"/>
              <w:suppressAutoHyphens/>
              <w:autoSpaceDN w:val="0"/>
              <w:ind w:left="231"/>
              <w:rPr>
                <w:sz w:val="16"/>
                <w:szCs w:val="16"/>
              </w:rPr>
            </w:pPr>
          </w:p>
          <w:p w14:paraId="078445FB" w14:textId="77777777" w:rsidR="00AF41CA" w:rsidRPr="00697DAF" w:rsidRDefault="00AF41CA" w:rsidP="00AF41CA">
            <w:pPr>
              <w:pStyle w:val="ListParagraph"/>
              <w:numPr>
                <w:ilvl w:val="0"/>
                <w:numId w:val="55"/>
              </w:numPr>
              <w:suppressAutoHyphens/>
              <w:autoSpaceDN w:val="0"/>
              <w:ind w:left="231" w:hanging="231"/>
              <w:rPr>
                <w:sz w:val="16"/>
                <w:szCs w:val="16"/>
              </w:rPr>
            </w:pPr>
            <w:r w:rsidRPr="00697DAF">
              <w:rPr>
                <w:sz w:val="16"/>
                <w:szCs w:val="16"/>
              </w:rPr>
              <w:t xml:space="preserve">This has contributed to developing a pipeline of potential Assistant Directors and Directors in Children’s services </w:t>
            </w:r>
          </w:p>
        </w:tc>
        <w:tc>
          <w:tcPr>
            <w:tcW w:w="1195" w:type="pct"/>
          </w:tcPr>
          <w:p w14:paraId="787D554B" w14:textId="77777777" w:rsidR="00AF41CA" w:rsidRPr="00697DAF" w:rsidRDefault="00AF41CA" w:rsidP="005E360C">
            <w:pPr>
              <w:suppressAutoHyphens/>
              <w:autoSpaceDN w:val="0"/>
              <w:rPr>
                <w:sz w:val="16"/>
                <w:szCs w:val="16"/>
              </w:rPr>
            </w:pPr>
            <w:r w:rsidRPr="00697DAF">
              <w:rPr>
                <w:sz w:val="16"/>
                <w:szCs w:val="16"/>
              </w:rPr>
              <w:t>Working with The Staff College as our delivery partner, by end Q2 we will publish a programme including:</w:t>
            </w:r>
          </w:p>
          <w:p w14:paraId="7B3E1767" w14:textId="77777777" w:rsidR="00AF41CA" w:rsidRPr="00697DAF" w:rsidRDefault="00AF41CA" w:rsidP="00AF41CA">
            <w:pPr>
              <w:pStyle w:val="ListParagraph"/>
              <w:numPr>
                <w:ilvl w:val="0"/>
                <w:numId w:val="56"/>
              </w:numPr>
              <w:suppressAutoHyphens/>
              <w:autoSpaceDN w:val="0"/>
              <w:ind w:left="231" w:hanging="231"/>
              <w:rPr>
                <w:sz w:val="16"/>
                <w:szCs w:val="16"/>
              </w:rPr>
            </w:pPr>
            <w:r w:rsidRPr="00697DAF">
              <w:rPr>
                <w:sz w:val="16"/>
                <w:szCs w:val="16"/>
              </w:rPr>
              <w:t xml:space="preserve">Delivery of leadership additional cohort of SESLIP programme for SEND and CSC leaders. </w:t>
            </w:r>
          </w:p>
          <w:p w14:paraId="1814BFAF" w14:textId="77777777" w:rsidR="00AF41CA" w:rsidRPr="00697DAF" w:rsidRDefault="00AF41CA" w:rsidP="005E360C">
            <w:pPr>
              <w:pStyle w:val="ListParagraph"/>
              <w:suppressAutoHyphens/>
              <w:autoSpaceDN w:val="0"/>
              <w:ind w:left="231"/>
              <w:rPr>
                <w:sz w:val="16"/>
                <w:szCs w:val="16"/>
              </w:rPr>
            </w:pPr>
          </w:p>
          <w:p w14:paraId="6F0A5A63" w14:textId="77777777" w:rsidR="00AF41CA" w:rsidRPr="00697DAF" w:rsidRDefault="00AF41CA" w:rsidP="00AF41CA">
            <w:pPr>
              <w:pStyle w:val="ListParagraph"/>
              <w:numPr>
                <w:ilvl w:val="0"/>
                <w:numId w:val="56"/>
              </w:numPr>
              <w:suppressAutoHyphens/>
              <w:autoSpaceDN w:val="0"/>
              <w:ind w:left="231" w:hanging="231"/>
              <w:rPr>
                <w:sz w:val="16"/>
                <w:szCs w:val="16"/>
              </w:rPr>
            </w:pPr>
            <w:r w:rsidRPr="00697DAF">
              <w:rPr>
                <w:sz w:val="16"/>
                <w:szCs w:val="16"/>
              </w:rPr>
              <w:t xml:space="preserve">Offering joint leadership VUCA workshops to partners in each of the 4 ICB areas </w:t>
            </w:r>
          </w:p>
          <w:p w14:paraId="7B3A828B" w14:textId="77777777" w:rsidR="00AF41CA" w:rsidRPr="00697DAF" w:rsidRDefault="00AF41CA" w:rsidP="005E360C">
            <w:pPr>
              <w:suppressAutoHyphens/>
              <w:autoSpaceDN w:val="0"/>
              <w:rPr>
                <w:sz w:val="16"/>
                <w:szCs w:val="16"/>
              </w:rPr>
            </w:pPr>
          </w:p>
          <w:p w14:paraId="0EAF14FF" w14:textId="77777777" w:rsidR="00AF41CA" w:rsidRPr="00697DAF" w:rsidRDefault="00AF41CA" w:rsidP="00AF41CA">
            <w:pPr>
              <w:pStyle w:val="ListParagraph"/>
              <w:numPr>
                <w:ilvl w:val="0"/>
                <w:numId w:val="56"/>
              </w:numPr>
              <w:suppressAutoHyphens/>
              <w:autoSpaceDN w:val="0"/>
              <w:ind w:left="231" w:hanging="231"/>
              <w:rPr>
                <w:sz w:val="16"/>
                <w:szCs w:val="16"/>
              </w:rPr>
            </w:pPr>
            <w:r w:rsidRPr="00697DAF">
              <w:rPr>
                <w:sz w:val="16"/>
                <w:szCs w:val="16"/>
              </w:rPr>
              <w:t xml:space="preserve">20 places on the core leadership programme, </w:t>
            </w:r>
          </w:p>
          <w:p w14:paraId="6DC52FE9" w14:textId="77777777" w:rsidR="00AF41CA" w:rsidRPr="00697DAF" w:rsidRDefault="00AF41CA" w:rsidP="005E360C">
            <w:pPr>
              <w:pStyle w:val="ListParagraph"/>
              <w:rPr>
                <w:sz w:val="16"/>
                <w:szCs w:val="16"/>
              </w:rPr>
            </w:pPr>
          </w:p>
          <w:p w14:paraId="40CBDD1A" w14:textId="77777777" w:rsidR="00AF41CA" w:rsidRPr="00697DAF" w:rsidRDefault="00AF41CA" w:rsidP="00AF41CA">
            <w:pPr>
              <w:pStyle w:val="ListParagraph"/>
              <w:numPr>
                <w:ilvl w:val="0"/>
                <w:numId w:val="56"/>
              </w:numPr>
              <w:suppressAutoHyphens/>
              <w:autoSpaceDN w:val="0"/>
              <w:ind w:left="231" w:hanging="231"/>
              <w:rPr>
                <w:sz w:val="16"/>
                <w:szCs w:val="16"/>
              </w:rPr>
            </w:pPr>
            <w:r w:rsidRPr="00697DAF">
              <w:rPr>
                <w:sz w:val="16"/>
                <w:szCs w:val="16"/>
              </w:rPr>
              <w:t xml:space="preserve">60-80 leaders completing the VUCA workshops </w:t>
            </w:r>
          </w:p>
          <w:p w14:paraId="67EE182B" w14:textId="77777777" w:rsidR="00AF41CA" w:rsidRPr="00697DAF" w:rsidRDefault="00AF41CA" w:rsidP="005E360C">
            <w:pPr>
              <w:pStyle w:val="ListParagraph"/>
              <w:rPr>
                <w:sz w:val="16"/>
                <w:szCs w:val="16"/>
              </w:rPr>
            </w:pPr>
          </w:p>
          <w:p w14:paraId="34220EC6" w14:textId="77777777" w:rsidR="00AF41CA" w:rsidRPr="00697DAF" w:rsidRDefault="00AF41CA" w:rsidP="00AF41CA">
            <w:pPr>
              <w:pStyle w:val="ListParagraph"/>
              <w:numPr>
                <w:ilvl w:val="0"/>
                <w:numId w:val="56"/>
              </w:numPr>
              <w:suppressAutoHyphens/>
              <w:autoSpaceDN w:val="0"/>
              <w:ind w:left="231" w:hanging="231"/>
              <w:rPr>
                <w:sz w:val="16"/>
                <w:szCs w:val="16"/>
              </w:rPr>
            </w:pPr>
            <w:r w:rsidRPr="00697DAF">
              <w:rPr>
                <w:sz w:val="16"/>
                <w:szCs w:val="16"/>
              </w:rPr>
              <w:t xml:space="preserve">10 people accessing the BALI programme. </w:t>
            </w:r>
          </w:p>
        </w:tc>
        <w:tc>
          <w:tcPr>
            <w:tcW w:w="404" w:type="pct"/>
          </w:tcPr>
          <w:p w14:paraId="199DA403" w14:textId="77777777" w:rsidR="00AF41CA" w:rsidRPr="00697DAF" w:rsidRDefault="00AF41CA" w:rsidP="005E360C">
            <w:pPr>
              <w:contextualSpacing/>
              <w:rPr>
                <w:sz w:val="16"/>
                <w:szCs w:val="16"/>
              </w:rPr>
            </w:pPr>
            <w:r w:rsidRPr="00697DAF">
              <w:rPr>
                <w:sz w:val="16"/>
                <w:szCs w:val="16"/>
              </w:rPr>
              <w:t>£120,000 in three equal instalments of £40,000 each</w:t>
            </w:r>
          </w:p>
          <w:p w14:paraId="4FA9D803" w14:textId="77777777" w:rsidR="00AF41CA" w:rsidRPr="00697DAF" w:rsidRDefault="00AF41CA" w:rsidP="005E360C">
            <w:pPr>
              <w:contextualSpacing/>
              <w:rPr>
                <w:sz w:val="16"/>
                <w:szCs w:val="16"/>
              </w:rPr>
            </w:pPr>
          </w:p>
          <w:p w14:paraId="41D0CB86" w14:textId="77777777" w:rsidR="00AF41CA" w:rsidRPr="00697DAF" w:rsidRDefault="00AF41CA" w:rsidP="005E360C">
            <w:pPr>
              <w:contextualSpacing/>
              <w:rPr>
                <w:sz w:val="16"/>
                <w:szCs w:val="16"/>
              </w:rPr>
            </w:pPr>
            <w:r w:rsidRPr="00697DAF">
              <w:rPr>
                <w:sz w:val="16"/>
                <w:szCs w:val="16"/>
              </w:rPr>
              <w:t>Spend in Q3: £120,000 to be split between CSC and SEND in the proportion 23:77</w:t>
            </w:r>
          </w:p>
        </w:tc>
      </w:tr>
      <w:tr w:rsidR="00AF41CA" w:rsidRPr="00697DAF" w14:paraId="3178B1C4" w14:textId="77777777" w:rsidTr="00FB2ECD">
        <w:trPr>
          <w:trHeight w:val="100"/>
        </w:trPr>
        <w:tc>
          <w:tcPr>
            <w:tcW w:w="335" w:type="pct"/>
          </w:tcPr>
          <w:p w14:paraId="1FE9481F" w14:textId="77777777" w:rsidR="00AF41CA" w:rsidRPr="00697DAF" w:rsidRDefault="00AF41CA" w:rsidP="005E360C">
            <w:pPr>
              <w:rPr>
                <w:iCs/>
                <w:sz w:val="16"/>
                <w:szCs w:val="16"/>
              </w:rPr>
            </w:pPr>
            <w:r w:rsidRPr="00697DAF">
              <w:rPr>
                <w:color w:val="000000"/>
                <w:sz w:val="16"/>
                <w:szCs w:val="16"/>
              </w:rPr>
              <w:t>Project No. 7: SEND Workforce part 2</w:t>
            </w:r>
          </w:p>
        </w:tc>
        <w:tc>
          <w:tcPr>
            <w:tcW w:w="472" w:type="pct"/>
          </w:tcPr>
          <w:p w14:paraId="53809618" w14:textId="77777777" w:rsidR="00AF41CA" w:rsidRPr="00697DAF" w:rsidRDefault="00AF41CA" w:rsidP="005E360C">
            <w:pPr>
              <w:contextualSpacing/>
              <w:rPr>
                <w:b/>
                <w:bCs/>
                <w:i/>
                <w:iCs/>
                <w:sz w:val="16"/>
                <w:szCs w:val="16"/>
              </w:rPr>
            </w:pPr>
            <w:r w:rsidRPr="00697DAF">
              <w:rPr>
                <w:b/>
                <w:bCs/>
                <w:sz w:val="16"/>
                <w:szCs w:val="16"/>
              </w:rPr>
              <w:t xml:space="preserve">Pillar 6: </w:t>
            </w:r>
            <w:r w:rsidRPr="00697DAF">
              <w:rPr>
                <w:sz w:val="16"/>
                <w:szCs w:val="16"/>
              </w:rPr>
              <w:t>Skilled workforce across LA, education settings, health and social care</w:t>
            </w:r>
          </w:p>
        </w:tc>
        <w:tc>
          <w:tcPr>
            <w:tcW w:w="1281" w:type="pct"/>
          </w:tcPr>
          <w:p w14:paraId="070AF67B" w14:textId="77777777" w:rsidR="00AF41CA" w:rsidRPr="00697DAF" w:rsidRDefault="00AF41CA" w:rsidP="00AF41CA">
            <w:pPr>
              <w:pStyle w:val="ListParagraph"/>
              <w:numPr>
                <w:ilvl w:val="0"/>
                <w:numId w:val="94"/>
              </w:numPr>
              <w:suppressAutoHyphens/>
              <w:autoSpaceDN w:val="0"/>
              <w:ind w:left="231" w:hanging="231"/>
              <w:rPr>
                <w:sz w:val="16"/>
                <w:szCs w:val="16"/>
              </w:rPr>
            </w:pPr>
            <w:r w:rsidRPr="00697DAF">
              <w:rPr>
                <w:sz w:val="16"/>
                <w:szCs w:val="16"/>
              </w:rPr>
              <w:t>Through training from expert legal practitioners, regional skills and expertise will be developed and enhanced.</w:t>
            </w:r>
          </w:p>
          <w:p w14:paraId="4A9E8567" w14:textId="77777777" w:rsidR="00AF41CA" w:rsidRPr="00697DAF" w:rsidRDefault="00AF41CA" w:rsidP="005E360C">
            <w:pPr>
              <w:pStyle w:val="ListParagraph"/>
              <w:suppressAutoHyphens/>
              <w:autoSpaceDN w:val="0"/>
              <w:ind w:left="231"/>
              <w:rPr>
                <w:sz w:val="16"/>
                <w:szCs w:val="16"/>
              </w:rPr>
            </w:pPr>
          </w:p>
          <w:p w14:paraId="3E70AD84" w14:textId="77777777" w:rsidR="00AF41CA" w:rsidRPr="00697DAF" w:rsidRDefault="00AF41CA" w:rsidP="00AF41CA">
            <w:pPr>
              <w:pStyle w:val="ListParagraph"/>
              <w:numPr>
                <w:ilvl w:val="0"/>
                <w:numId w:val="94"/>
              </w:numPr>
              <w:suppressAutoHyphens/>
              <w:autoSpaceDN w:val="0"/>
              <w:ind w:left="231" w:hanging="231"/>
              <w:rPr>
                <w:sz w:val="16"/>
                <w:szCs w:val="16"/>
              </w:rPr>
            </w:pPr>
            <w:r w:rsidRPr="00697DAF">
              <w:rPr>
                <w:sz w:val="16"/>
                <w:szCs w:val="16"/>
              </w:rPr>
              <w:t>Benefits LAs with high numbers of new staff in statutory delivery services by providing training in fundamental areas of SEND legal practice.</w:t>
            </w:r>
          </w:p>
          <w:p w14:paraId="03BD666A" w14:textId="77777777" w:rsidR="00AF41CA" w:rsidRPr="00697DAF" w:rsidRDefault="00AF41CA" w:rsidP="005E360C">
            <w:pPr>
              <w:suppressAutoHyphens/>
              <w:autoSpaceDN w:val="0"/>
              <w:rPr>
                <w:sz w:val="16"/>
                <w:szCs w:val="16"/>
              </w:rPr>
            </w:pPr>
          </w:p>
          <w:p w14:paraId="140EB299" w14:textId="77777777" w:rsidR="00AF41CA" w:rsidRPr="00697DAF" w:rsidRDefault="00AF41CA" w:rsidP="00AF41CA">
            <w:pPr>
              <w:pStyle w:val="ListParagraph"/>
              <w:numPr>
                <w:ilvl w:val="0"/>
                <w:numId w:val="94"/>
              </w:numPr>
              <w:suppressAutoHyphens/>
              <w:autoSpaceDN w:val="0"/>
              <w:ind w:left="231" w:hanging="231"/>
              <w:rPr>
                <w:sz w:val="16"/>
                <w:szCs w:val="16"/>
              </w:rPr>
            </w:pPr>
            <w:r w:rsidRPr="00697DAF">
              <w:rPr>
                <w:sz w:val="16"/>
                <w:szCs w:val="16"/>
              </w:rPr>
              <w:t>Hot topics provide an informed opportunity for professionals and parent/carers to clarify issues and procedures, supporting collective understanding and improved delivery of services</w:t>
            </w:r>
          </w:p>
          <w:p w14:paraId="12E65301" w14:textId="77777777" w:rsidR="00AF41CA" w:rsidRPr="00697DAF" w:rsidRDefault="00AF41CA" w:rsidP="005E360C">
            <w:pPr>
              <w:pStyle w:val="ListParagraph"/>
              <w:rPr>
                <w:sz w:val="16"/>
                <w:szCs w:val="16"/>
              </w:rPr>
            </w:pPr>
          </w:p>
          <w:p w14:paraId="290B026A" w14:textId="77777777" w:rsidR="00AF41CA" w:rsidRPr="00697DAF" w:rsidRDefault="00AF41CA" w:rsidP="00AF41CA">
            <w:pPr>
              <w:pStyle w:val="ListParagraph"/>
              <w:numPr>
                <w:ilvl w:val="0"/>
                <w:numId w:val="94"/>
              </w:numPr>
              <w:suppressAutoHyphens/>
              <w:autoSpaceDN w:val="0"/>
              <w:ind w:left="231" w:hanging="231"/>
              <w:rPr>
                <w:sz w:val="16"/>
                <w:szCs w:val="16"/>
              </w:rPr>
            </w:pPr>
            <w:r w:rsidRPr="00697DAF">
              <w:rPr>
                <w:sz w:val="16"/>
                <w:szCs w:val="16"/>
              </w:rPr>
              <w:t>Widening of topics reflects links with related areas of legislation (e.g. DoLS)</w:t>
            </w:r>
          </w:p>
        </w:tc>
        <w:tc>
          <w:tcPr>
            <w:tcW w:w="1314" w:type="pct"/>
          </w:tcPr>
          <w:p w14:paraId="26686710" w14:textId="77777777" w:rsidR="00AF41CA" w:rsidRPr="00697DAF" w:rsidRDefault="00AF41CA" w:rsidP="00AF41CA">
            <w:pPr>
              <w:pStyle w:val="ListParagraph"/>
              <w:numPr>
                <w:ilvl w:val="0"/>
                <w:numId w:val="28"/>
              </w:numPr>
              <w:suppressAutoHyphens/>
              <w:autoSpaceDN w:val="0"/>
              <w:ind w:left="248" w:hanging="284"/>
              <w:rPr>
                <w:sz w:val="16"/>
                <w:szCs w:val="16"/>
              </w:rPr>
            </w:pPr>
            <w:r w:rsidRPr="00697DAF">
              <w:rPr>
                <w:sz w:val="16"/>
                <w:szCs w:val="16"/>
              </w:rPr>
              <w:t>A successful programme of legal support was delivered by Bevan Brittan in 25/26. This project extends that programme based upon attendee feedback and SEND reform requirements.</w:t>
            </w:r>
          </w:p>
          <w:p w14:paraId="0E46A064" w14:textId="77777777" w:rsidR="00AF41CA" w:rsidRPr="00697DAF" w:rsidRDefault="00AF41CA" w:rsidP="005E360C">
            <w:pPr>
              <w:pStyle w:val="ListParagraph"/>
              <w:suppressAutoHyphens/>
              <w:autoSpaceDN w:val="0"/>
              <w:ind w:left="248"/>
              <w:rPr>
                <w:sz w:val="16"/>
                <w:szCs w:val="16"/>
              </w:rPr>
            </w:pPr>
          </w:p>
          <w:p w14:paraId="4683CC0F" w14:textId="77777777" w:rsidR="00AF41CA" w:rsidRPr="00697DAF" w:rsidRDefault="00AF41CA" w:rsidP="00AF41CA">
            <w:pPr>
              <w:pStyle w:val="ListParagraph"/>
              <w:numPr>
                <w:ilvl w:val="0"/>
                <w:numId w:val="28"/>
              </w:numPr>
              <w:suppressAutoHyphens/>
              <w:autoSpaceDN w:val="0"/>
              <w:ind w:left="231" w:hanging="231"/>
              <w:rPr>
                <w:sz w:val="16"/>
                <w:szCs w:val="16"/>
              </w:rPr>
            </w:pPr>
            <w:r w:rsidRPr="00697DAF">
              <w:rPr>
                <w:sz w:val="16"/>
                <w:szCs w:val="16"/>
              </w:rPr>
              <w:t xml:space="preserve">The SEND apprenticeship programme was developed in 25/26 and a delivery partner was found to take forward the apprenticeship. The aim of work as part of this project will be to evaluate the impact of the model and, depending on feedback, either build on what has been achieved or explore options to improve delivery. </w:t>
            </w:r>
          </w:p>
          <w:p w14:paraId="493829F9" w14:textId="77777777" w:rsidR="00AF41CA" w:rsidRPr="00697DAF" w:rsidRDefault="00AF41CA" w:rsidP="005E360C">
            <w:pPr>
              <w:pStyle w:val="ListParagraph"/>
              <w:suppressAutoHyphens/>
              <w:autoSpaceDN w:val="0"/>
              <w:ind w:left="231"/>
              <w:rPr>
                <w:sz w:val="16"/>
                <w:szCs w:val="16"/>
              </w:rPr>
            </w:pPr>
          </w:p>
          <w:p w14:paraId="0AAF1D16" w14:textId="77777777" w:rsidR="00AF41CA" w:rsidRPr="00697DAF" w:rsidRDefault="00AF41CA" w:rsidP="00AF41CA">
            <w:pPr>
              <w:pStyle w:val="ListParagraph"/>
              <w:numPr>
                <w:ilvl w:val="0"/>
                <w:numId w:val="28"/>
              </w:numPr>
              <w:suppressAutoHyphens/>
              <w:autoSpaceDN w:val="0"/>
              <w:ind w:left="231" w:hanging="231"/>
              <w:rPr>
                <w:sz w:val="16"/>
                <w:szCs w:val="16"/>
              </w:rPr>
            </w:pPr>
            <w:r w:rsidRPr="00697DAF">
              <w:rPr>
                <w:sz w:val="16"/>
                <w:szCs w:val="16"/>
              </w:rPr>
              <w:t>A successful SEND workforce survey was carried out in 25/26. The 26/27 survey will include an additional focus on challenges associated with ‘Experts at Hand’.</w:t>
            </w:r>
          </w:p>
        </w:tc>
        <w:tc>
          <w:tcPr>
            <w:tcW w:w="1195" w:type="pct"/>
          </w:tcPr>
          <w:p w14:paraId="7AFB907B" w14:textId="77777777" w:rsidR="00AF41CA" w:rsidRPr="00697DAF" w:rsidRDefault="00AF41CA" w:rsidP="00AF41CA">
            <w:pPr>
              <w:pStyle w:val="ListParagraph"/>
              <w:numPr>
                <w:ilvl w:val="0"/>
                <w:numId w:val="29"/>
              </w:numPr>
              <w:suppressAutoHyphens/>
              <w:autoSpaceDN w:val="0"/>
              <w:ind w:left="248" w:hanging="284"/>
              <w:rPr>
                <w:sz w:val="16"/>
                <w:szCs w:val="16"/>
              </w:rPr>
            </w:pPr>
            <w:r w:rsidRPr="00697DAF">
              <w:rPr>
                <w:sz w:val="16"/>
                <w:szCs w:val="16"/>
              </w:rPr>
              <w:t>16 training session from Bevan Brittan delivered. 6 sessions in Q3 will target professional staff and cover the fundamentals of the statutory process. 10 sessions in Q4 will cover topics suited to a more wide-ranging audience.</w:t>
            </w:r>
          </w:p>
          <w:p w14:paraId="5A098D78" w14:textId="77777777" w:rsidR="00AF41CA" w:rsidRPr="00697DAF" w:rsidRDefault="00AF41CA" w:rsidP="00AF41CA">
            <w:pPr>
              <w:pStyle w:val="ListParagraph"/>
              <w:numPr>
                <w:ilvl w:val="0"/>
                <w:numId w:val="29"/>
              </w:numPr>
              <w:suppressAutoHyphens/>
              <w:autoSpaceDN w:val="0"/>
              <w:ind w:left="248" w:hanging="284"/>
              <w:rPr>
                <w:sz w:val="16"/>
                <w:szCs w:val="16"/>
              </w:rPr>
            </w:pPr>
            <w:r w:rsidRPr="00697DAF">
              <w:rPr>
                <w:sz w:val="16"/>
                <w:szCs w:val="16"/>
              </w:rPr>
              <w:t>Sessions will be recorded where appropriate and materials made available on the SESLIP website</w:t>
            </w:r>
          </w:p>
          <w:p w14:paraId="7A176F09" w14:textId="77777777" w:rsidR="00AF41CA" w:rsidRPr="00697DAF" w:rsidRDefault="00AF41CA" w:rsidP="00AF41CA">
            <w:pPr>
              <w:pStyle w:val="ListParagraph"/>
              <w:numPr>
                <w:ilvl w:val="0"/>
                <w:numId w:val="29"/>
              </w:numPr>
              <w:suppressAutoHyphens/>
              <w:autoSpaceDN w:val="0"/>
              <w:ind w:left="248" w:hanging="284"/>
              <w:rPr>
                <w:sz w:val="16"/>
                <w:szCs w:val="16"/>
              </w:rPr>
            </w:pPr>
            <w:r w:rsidRPr="00697DAF">
              <w:rPr>
                <w:sz w:val="16"/>
                <w:szCs w:val="16"/>
              </w:rPr>
              <w:t>Ongoing evaluation (after every session) will be collated to gauge the perceived value and impact of sessions.</w:t>
            </w:r>
          </w:p>
          <w:p w14:paraId="0BEA0403" w14:textId="77777777" w:rsidR="00AF41CA" w:rsidRPr="00697DAF" w:rsidRDefault="00AF41CA" w:rsidP="00AF41CA">
            <w:pPr>
              <w:pStyle w:val="ListParagraph"/>
              <w:numPr>
                <w:ilvl w:val="0"/>
                <w:numId w:val="29"/>
              </w:numPr>
              <w:suppressAutoHyphens/>
              <w:autoSpaceDN w:val="0"/>
              <w:ind w:left="248" w:hanging="284"/>
              <w:rPr>
                <w:sz w:val="16"/>
                <w:szCs w:val="16"/>
              </w:rPr>
            </w:pPr>
            <w:r w:rsidRPr="00697DAF">
              <w:rPr>
                <w:sz w:val="16"/>
                <w:szCs w:val="16"/>
              </w:rPr>
              <w:t>The SEND apprenticeship programme will have increased numbers of participants and/or secured new providers</w:t>
            </w:r>
          </w:p>
          <w:p w14:paraId="01915812" w14:textId="77777777" w:rsidR="00AF41CA" w:rsidRPr="00697DAF" w:rsidRDefault="00AF41CA" w:rsidP="00AF41CA">
            <w:pPr>
              <w:pStyle w:val="ListParagraph"/>
              <w:numPr>
                <w:ilvl w:val="0"/>
                <w:numId w:val="29"/>
              </w:numPr>
              <w:suppressAutoHyphens/>
              <w:autoSpaceDN w:val="0"/>
              <w:ind w:left="248" w:hanging="284"/>
              <w:rPr>
                <w:sz w:val="16"/>
                <w:szCs w:val="16"/>
              </w:rPr>
            </w:pPr>
            <w:r w:rsidRPr="00697DAF">
              <w:rPr>
                <w:sz w:val="16"/>
                <w:szCs w:val="16"/>
              </w:rPr>
              <w:t xml:space="preserve">The SEND staff survey (Q2/3) will provide a comparative picture of current regional SEND staffing, including data </w:t>
            </w:r>
            <w:r w:rsidRPr="00697DAF">
              <w:rPr>
                <w:sz w:val="16"/>
                <w:szCs w:val="16"/>
              </w:rPr>
              <w:lastRenderedPageBreak/>
              <w:t>that supports readiness for ‘Experts at Hand’.</w:t>
            </w:r>
          </w:p>
        </w:tc>
        <w:tc>
          <w:tcPr>
            <w:tcW w:w="404" w:type="pct"/>
          </w:tcPr>
          <w:p w14:paraId="3FEC655C" w14:textId="77777777" w:rsidR="00AF41CA" w:rsidRPr="00697DAF" w:rsidRDefault="00AF41CA" w:rsidP="005E360C">
            <w:pPr>
              <w:contextualSpacing/>
              <w:rPr>
                <w:sz w:val="16"/>
                <w:szCs w:val="16"/>
              </w:rPr>
            </w:pPr>
            <w:r w:rsidRPr="00697DAF">
              <w:rPr>
                <w:sz w:val="16"/>
                <w:szCs w:val="16"/>
              </w:rPr>
              <w:lastRenderedPageBreak/>
              <w:t>£45,000 in three equal instalments of £15,000 each</w:t>
            </w:r>
          </w:p>
          <w:p w14:paraId="6AF94473" w14:textId="77777777" w:rsidR="00AF41CA" w:rsidRPr="00697DAF" w:rsidRDefault="00AF41CA" w:rsidP="005E360C">
            <w:pPr>
              <w:contextualSpacing/>
              <w:rPr>
                <w:sz w:val="16"/>
                <w:szCs w:val="16"/>
              </w:rPr>
            </w:pPr>
          </w:p>
          <w:p w14:paraId="77C3E6C3" w14:textId="77777777" w:rsidR="00AF41CA" w:rsidRPr="00697DAF" w:rsidRDefault="00AF41CA" w:rsidP="005E360C">
            <w:pPr>
              <w:contextualSpacing/>
              <w:rPr>
                <w:sz w:val="16"/>
                <w:szCs w:val="16"/>
              </w:rPr>
            </w:pPr>
            <w:r w:rsidRPr="00697DAF">
              <w:rPr>
                <w:sz w:val="16"/>
                <w:szCs w:val="16"/>
              </w:rPr>
              <w:t>Spend in Q2: £5,000; Q3: £15,000; Q4: £25,000</w:t>
            </w:r>
          </w:p>
        </w:tc>
      </w:tr>
      <w:tr w:rsidR="00AF41CA" w:rsidRPr="00697DAF" w14:paraId="3B1B0649" w14:textId="77777777" w:rsidTr="00FB2ECD">
        <w:trPr>
          <w:trHeight w:val="4243"/>
        </w:trPr>
        <w:tc>
          <w:tcPr>
            <w:tcW w:w="335" w:type="pct"/>
          </w:tcPr>
          <w:p w14:paraId="7E486778" w14:textId="77777777" w:rsidR="00AF41CA" w:rsidRPr="00697DAF" w:rsidRDefault="00AF41CA" w:rsidP="005E360C">
            <w:pPr>
              <w:rPr>
                <w:color w:val="000000"/>
                <w:sz w:val="16"/>
                <w:szCs w:val="16"/>
              </w:rPr>
            </w:pPr>
            <w:r w:rsidRPr="00697DAF">
              <w:rPr>
                <w:color w:val="000000"/>
                <w:sz w:val="16"/>
                <w:szCs w:val="16"/>
              </w:rPr>
              <w:t>Project No. 8</w:t>
            </w:r>
          </w:p>
          <w:p w14:paraId="3AB65A6F" w14:textId="77777777" w:rsidR="00AF41CA" w:rsidRPr="00697DAF" w:rsidRDefault="00AF41CA" w:rsidP="005E360C">
            <w:pPr>
              <w:rPr>
                <w:iCs/>
                <w:sz w:val="16"/>
                <w:szCs w:val="16"/>
              </w:rPr>
            </w:pPr>
            <w:r w:rsidRPr="00697DAF">
              <w:rPr>
                <w:iCs/>
                <w:sz w:val="16"/>
                <w:szCs w:val="16"/>
              </w:rPr>
              <w:t>Leaders in SEND (formerly SEND Strategic and Operational Leads)</w:t>
            </w:r>
          </w:p>
        </w:tc>
        <w:tc>
          <w:tcPr>
            <w:tcW w:w="472" w:type="pct"/>
          </w:tcPr>
          <w:p w14:paraId="00B82746" w14:textId="77777777" w:rsidR="00AF41CA" w:rsidRPr="00697DAF" w:rsidRDefault="00AF41CA" w:rsidP="005E360C">
            <w:pPr>
              <w:contextualSpacing/>
              <w:rPr>
                <w:sz w:val="16"/>
                <w:szCs w:val="16"/>
                <w:highlight w:val="yellow"/>
              </w:rPr>
            </w:pPr>
            <w:r w:rsidRPr="00697DAF">
              <w:rPr>
                <w:b/>
                <w:bCs/>
                <w:sz w:val="16"/>
                <w:szCs w:val="16"/>
              </w:rPr>
              <w:t xml:space="preserve">Pillar 2: </w:t>
            </w:r>
            <w:r w:rsidRPr="00697DAF">
              <w:rPr>
                <w:sz w:val="16"/>
                <w:szCs w:val="16"/>
              </w:rPr>
              <w:t>Effective system leadership and governance</w:t>
            </w:r>
          </w:p>
        </w:tc>
        <w:tc>
          <w:tcPr>
            <w:tcW w:w="1281" w:type="pct"/>
          </w:tcPr>
          <w:p w14:paraId="33C75ED4" w14:textId="77777777" w:rsidR="00AF41CA" w:rsidRPr="00697DAF" w:rsidRDefault="00AF41CA" w:rsidP="00AF41CA">
            <w:pPr>
              <w:pStyle w:val="ListParagraph"/>
              <w:numPr>
                <w:ilvl w:val="0"/>
                <w:numId w:val="30"/>
              </w:numPr>
              <w:suppressAutoHyphens/>
              <w:autoSpaceDN w:val="0"/>
              <w:ind w:left="231" w:hanging="231"/>
              <w:rPr>
                <w:sz w:val="16"/>
                <w:szCs w:val="16"/>
              </w:rPr>
            </w:pPr>
            <w:r w:rsidRPr="00697DAF">
              <w:rPr>
                <w:sz w:val="16"/>
                <w:szCs w:val="16"/>
              </w:rPr>
              <w:t>Supports the maintenance of a stable knowledgeable workforce around SEN leadership</w:t>
            </w:r>
          </w:p>
          <w:p w14:paraId="028DBFEA" w14:textId="77777777" w:rsidR="00AF41CA" w:rsidRPr="00697DAF" w:rsidRDefault="00AF41CA" w:rsidP="005E360C">
            <w:pPr>
              <w:pStyle w:val="ListParagraph"/>
              <w:suppressAutoHyphens/>
              <w:autoSpaceDN w:val="0"/>
              <w:ind w:left="231"/>
              <w:rPr>
                <w:sz w:val="16"/>
                <w:szCs w:val="16"/>
              </w:rPr>
            </w:pPr>
          </w:p>
          <w:p w14:paraId="13082B45" w14:textId="77777777" w:rsidR="00AF41CA" w:rsidRPr="00697DAF" w:rsidRDefault="00AF41CA" w:rsidP="00AF41CA">
            <w:pPr>
              <w:pStyle w:val="ListParagraph"/>
              <w:numPr>
                <w:ilvl w:val="0"/>
                <w:numId w:val="30"/>
              </w:numPr>
              <w:suppressAutoHyphens/>
              <w:autoSpaceDN w:val="0"/>
              <w:ind w:left="231" w:hanging="231"/>
              <w:rPr>
                <w:sz w:val="16"/>
                <w:szCs w:val="16"/>
              </w:rPr>
            </w:pPr>
            <w:r w:rsidRPr="00697DAF">
              <w:rPr>
                <w:sz w:val="16"/>
                <w:szCs w:val="16"/>
              </w:rPr>
              <w:t>Encourages focus on high quality delivery of service essentials</w:t>
            </w:r>
          </w:p>
          <w:p w14:paraId="3B70BB31" w14:textId="77777777" w:rsidR="00AF41CA" w:rsidRPr="00697DAF" w:rsidRDefault="00AF41CA" w:rsidP="005E360C">
            <w:pPr>
              <w:pStyle w:val="ListParagraph"/>
              <w:suppressAutoHyphens/>
              <w:autoSpaceDN w:val="0"/>
              <w:ind w:left="231"/>
              <w:rPr>
                <w:sz w:val="16"/>
                <w:szCs w:val="16"/>
              </w:rPr>
            </w:pPr>
          </w:p>
          <w:p w14:paraId="6ECA13B6" w14:textId="77777777" w:rsidR="00AF41CA" w:rsidRPr="00697DAF" w:rsidRDefault="00AF41CA" w:rsidP="00AF41CA">
            <w:pPr>
              <w:pStyle w:val="ListParagraph"/>
              <w:numPr>
                <w:ilvl w:val="0"/>
                <w:numId w:val="30"/>
              </w:numPr>
              <w:suppressAutoHyphens/>
              <w:autoSpaceDN w:val="0"/>
              <w:ind w:left="231" w:hanging="231"/>
              <w:rPr>
                <w:sz w:val="16"/>
                <w:szCs w:val="16"/>
              </w:rPr>
            </w:pPr>
            <w:r w:rsidRPr="00697DAF">
              <w:rPr>
                <w:sz w:val="16"/>
                <w:szCs w:val="16"/>
              </w:rPr>
              <w:t>Provides a platform to share practice, experience and progress around local area SEND reform plans</w:t>
            </w:r>
          </w:p>
          <w:p w14:paraId="59632B98" w14:textId="77777777" w:rsidR="00AF41CA" w:rsidRPr="00697DAF" w:rsidRDefault="00AF41CA" w:rsidP="005E360C">
            <w:pPr>
              <w:pStyle w:val="ListParagraph"/>
              <w:suppressAutoHyphens/>
              <w:autoSpaceDN w:val="0"/>
              <w:ind w:left="231"/>
              <w:rPr>
                <w:sz w:val="16"/>
                <w:szCs w:val="16"/>
              </w:rPr>
            </w:pPr>
          </w:p>
          <w:p w14:paraId="4C8C576F" w14:textId="77777777" w:rsidR="00AF41CA" w:rsidRPr="00697DAF" w:rsidRDefault="00AF41CA" w:rsidP="00AF41CA">
            <w:pPr>
              <w:pStyle w:val="ListParagraph"/>
              <w:numPr>
                <w:ilvl w:val="0"/>
                <w:numId w:val="30"/>
              </w:numPr>
              <w:suppressAutoHyphens/>
              <w:autoSpaceDN w:val="0"/>
              <w:ind w:left="231" w:hanging="231"/>
              <w:rPr>
                <w:sz w:val="16"/>
                <w:szCs w:val="16"/>
              </w:rPr>
            </w:pPr>
            <w:r w:rsidRPr="00697DAF">
              <w:rPr>
                <w:sz w:val="16"/>
                <w:szCs w:val="16"/>
              </w:rPr>
              <w:t xml:space="preserve">Promotes collegiality and trust amongst regional SEND leaders to drive improvement </w:t>
            </w:r>
          </w:p>
          <w:p w14:paraId="3F0328C6" w14:textId="77777777" w:rsidR="00AF41CA" w:rsidRPr="00697DAF" w:rsidRDefault="00AF41CA" w:rsidP="005E360C">
            <w:pPr>
              <w:pStyle w:val="ListParagraph"/>
              <w:suppressAutoHyphens/>
              <w:autoSpaceDN w:val="0"/>
              <w:ind w:left="231"/>
              <w:rPr>
                <w:sz w:val="16"/>
                <w:szCs w:val="16"/>
              </w:rPr>
            </w:pPr>
          </w:p>
          <w:p w14:paraId="773FF989" w14:textId="77777777" w:rsidR="00AF41CA" w:rsidRPr="00697DAF" w:rsidRDefault="00AF41CA" w:rsidP="00AF41CA">
            <w:pPr>
              <w:pStyle w:val="ListParagraph"/>
              <w:numPr>
                <w:ilvl w:val="0"/>
                <w:numId w:val="30"/>
              </w:numPr>
              <w:suppressAutoHyphens/>
              <w:autoSpaceDN w:val="0"/>
              <w:ind w:left="231" w:hanging="231"/>
              <w:rPr>
                <w:sz w:val="16"/>
                <w:szCs w:val="16"/>
              </w:rPr>
            </w:pPr>
            <w:r w:rsidRPr="00697DAF">
              <w:rPr>
                <w:sz w:val="16"/>
                <w:szCs w:val="16"/>
              </w:rPr>
              <w:t>The project may be extended in response to requirement for additional meetings in support of improvement/SEND reform plan delivery</w:t>
            </w:r>
          </w:p>
        </w:tc>
        <w:tc>
          <w:tcPr>
            <w:tcW w:w="1314" w:type="pct"/>
          </w:tcPr>
          <w:p w14:paraId="6C54F327" w14:textId="77777777" w:rsidR="00AF41CA" w:rsidRPr="00697DAF" w:rsidRDefault="00AF41CA" w:rsidP="00AF41CA">
            <w:pPr>
              <w:pStyle w:val="ListParagraph"/>
              <w:numPr>
                <w:ilvl w:val="0"/>
                <w:numId w:val="32"/>
              </w:numPr>
              <w:suppressAutoHyphens/>
              <w:autoSpaceDN w:val="0"/>
              <w:ind w:left="231" w:hanging="231"/>
              <w:rPr>
                <w:sz w:val="16"/>
                <w:szCs w:val="16"/>
              </w:rPr>
            </w:pPr>
            <w:r w:rsidRPr="00697DAF">
              <w:rPr>
                <w:sz w:val="16"/>
                <w:szCs w:val="16"/>
              </w:rPr>
              <w:t xml:space="preserve">A well-attended network group for SEND Strategic Leads and Operational Leads has been in place for the last 3 years with engagement from all 19 local areas. </w:t>
            </w:r>
          </w:p>
          <w:p w14:paraId="12011F13" w14:textId="77777777" w:rsidR="00AF41CA" w:rsidRPr="00697DAF" w:rsidRDefault="00AF41CA" w:rsidP="005E360C">
            <w:pPr>
              <w:pStyle w:val="ListParagraph"/>
              <w:suppressAutoHyphens/>
              <w:autoSpaceDN w:val="0"/>
              <w:ind w:left="231"/>
              <w:rPr>
                <w:sz w:val="16"/>
                <w:szCs w:val="16"/>
              </w:rPr>
            </w:pPr>
          </w:p>
          <w:p w14:paraId="5011D1C6" w14:textId="77777777" w:rsidR="00AF41CA" w:rsidRPr="00697DAF" w:rsidRDefault="00AF41CA" w:rsidP="00AF41CA">
            <w:pPr>
              <w:pStyle w:val="ListParagraph"/>
              <w:numPr>
                <w:ilvl w:val="0"/>
                <w:numId w:val="32"/>
              </w:numPr>
              <w:suppressAutoHyphens/>
              <w:autoSpaceDN w:val="0"/>
              <w:ind w:left="231" w:hanging="231"/>
              <w:rPr>
                <w:sz w:val="16"/>
                <w:szCs w:val="16"/>
              </w:rPr>
            </w:pPr>
            <w:r w:rsidRPr="00697DAF">
              <w:rPr>
                <w:sz w:val="16"/>
                <w:szCs w:val="16"/>
              </w:rPr>
              <w:t xml:space="preserve">There are strong chairs for both networks. This project proposes a slight change in the title of network groups to reflect a changing workforce and the potential implications for leadership roles associated with SEND reform and LGR. </w:t>
            </w:r>
          </w:p>
          <w:p w14:paraId="56A989C5" w14:textId="77777777" w:rsidR="00AF41CA" w:rsidRPr="00697DAF" w:rsidRDefault="00AF41CA" w:rsidP="005E360C">
            <w:pPr>
              <w:suppressAutoHyphens/>
              <w:autoSpaceDN w:val="0"/>
              <w:rPr>
                <w:sz w:val="16"/>
                <w:szCs w:val="16"/>
              </w:rPr>
            </w:pPr>
          </w:p>
          <w:p w14:paraId="41173989" w14:textId="77777777" w:rsidR="00AF41CA" w:rsidRPr="00697DAF" w:rsidRDefault="00AF41CA" w:rsidP="00AF41CA">
            <w:pPr>
              <w:pStyle w:val="ListParagraph"/>
              <w:numPr>
                <w:ilvl w:val="0"/>
                <w:numId w:val="32"/>
              </w:numPr>
              <w:suppressAutoHyphens/>
              <w:autoSpaceDN w:val="0"/>
              <w:ind w:left="231" w:hanging="231"/>
              <w:rPr>
                <w:sz w:val="16"/>
                <w:szCs w:val="16"/>
              </w:rPr>
            </w:pPr>
            <w:r w:rsidRPr="00697DAF">
              <w:rPr>
                <w:sz w:val="16"/>
                <w:szCs w:val="16"/>
              </w:rPr>
              <w:t>The groups have successfully trialled a pattern of joint and separate meetings which will inform the pattern of meetings and events in 26/27.</w:t>
            </w:r>
          </w:p>
        </w:tc>
        <w:tc>
          <w:tcPr>
            <w:tcW w:w="1195" w:type="pct"/>
          </w:tcPr>
          <w:p w14:paraId="330716FC" w14:textId="77777777" w:rsidR="00AF41CA" w:rsidRPr="00697DAF" w:rsidRDefault="00AF41CA" w:rsidP="00AF41CA">
            <w:pPr>
              <w:pStyle w:val="ListParagraph"/>
              <w:numPr>
                <w:ilvl w:val="0"/>
                <w:numId w:val="31"/>
              </w:numPr>
              <w:suppressAutoHyphens/>
              <w:autoSpaceDN w:val="0"/>
              <w:ind w:left="231" w:hanging="231"/>
              <w:rPr>
                <w:sz w:val="16"/>
                <w:szCs w:val="16"/>
              </w:rPr>
            </w:pPr>
            <w:r w:rsidRPr="00697DAF">
              <w:rPr>
                <w:sz w:val="16"/>
                <w:szCs w:val="16"/>
              </w:rPr>
              <w:t xml:space="preserve">Joint termly meetings (Q1-4) for both groups with agendas also jointly agreed in advance </w:t>
            </w:r>
          </w:p>
          <w:p w14:paraId="32098FB3" w14:textId="77777777" w:rsidR="00AF41CA" w:rsidRPr="00697DAF" w:rsidRDefault="00AF41CA" w:rsidP="005E360C">
            <w:pPr>
              <w:pStyle w:val="ListParagraph"/>
              <w:suppressAutoHyphens/>
              <w:autoSpaceDN w:val="0"/>
              <w:ind w:left="231"/>
              <w:rPr>
                <w:sz w:val="16"/>
                <w:szCs w:val="16"/>
              </w:rPr>
            </w:pPr>
          </w:p>
          <w:p w14:paraId="33DA8AD0" w14:textId="77777777" w:rsidR="00AF41CA" w:rsidRPr="00697DAF" w:rsidRDefault="00AF41CA" w:rsidP="00AF41CA">
            <w:pPr>
              <w:pStyle w:val="ListParagraph"/>
              <w:numPr>
                <w:ilvl w:val="0"/>
                <w:numId w:val="31"/>
              </w:numPr>
              <w:suppressAutoHyphens/>
              <w:autoSpaceDN w:val="0"/>
              <w:ind w:left="231" w:hanging="231"/>
              <w:rPr>
                <w:sz w:val="16"/>
                <w:szCs w:val="16"/>
              </w:rPr>
            </w:pPr>
            <w:r w:rsidRPr="00697DAF">
              <w:rPr>
                <w:sz w:val="16"/>
                <w:szCs w:val="16"/>
              </w:rPr>
              <w:t>Potential considered for 2 focussed meetings (Q2 &amp; 4) to reflect concerns of varied SEND management responsibilities</w:t>
            </w:r>
          </w:p>
          <w:p w14:paraId="620C1DA9" w14:textId="77777777" w:rsidR="00AF41CA" w:rsidRPr="00697DAF" w:rsidRDefault="00AF41CA" w:rsidP="005E360C">
            <w:pPr>
              <w:pStyle w:val="ListParagraph"/>
              <w:suppressAutoHyphens/>
              <w:autoSpaceDN w:val="0"/>
              <w:ind w:left="231"/>
              <w:rPr>
                <w:sz w:val="16"/>
                <w:szCs w:val="16"/>
              </w:rPr>
            </w:pPr>
          </w:p>
          <w:p w14:paraId="05DABCE8" w14:textId="77777777" w:rsidR="00AF41CA" w:rsidRPr="00697DAF" w:rsidRDefault="00AF41CA" w:rsidP="00AF41CA">
            <w:pPr>
              <w:pStyle w:val="ListParagraph"/>
              <w:numPr>
                <w:ilvl w:val="0"/>
                <w:numId w:val="31"/>
              </w:numPr>
              <w:suppressAutoHyphens/>
              <w:autoSpaceDN w:val="0"/>
              <w:ind w:left="231" w:hanging="231"/>
              <w:rPr>
                <w:sz w:val="16"/>
                <w:szCs w:val="16"/>
              </w:rPr>
            </w:pPr>
            <w:r w:rsidRPr="00697DAF">
              <w:rPr>
                <w:sz w:val="16"/>
                <w:szCs w:val="16"/>
              </w:rPr>
              <w:t>SEND in-person event held (Q3), delivered jointly with Education Leads network and, potentially AP network</w:t>
            </w:r>
          </w:p>
          <w:p w14:paraId="338DC1F6" w14:textId="77777777" w:rsidR="00AF41CA" w:rsidRPr="00697DAF" w:rsidRDefault="00AF41CA" w:rsidP="005E360C">
            <w:pPr>
              <w:pStyle w:val="ListParagraph"/>
              <w:suppressAutoHyphens/>
              <w:autoSpaceDN w:val="0"/>
              <w:ind w:left="231"/>
              <w:rPr>
                <w:sz w:val="16"/>
                <w:szCs w:val="16"/>
              </w:rPr>
            </w:pPr>
          </w:p>
          <w:p w14:paraId="6056BE40" w14:textId="77777777" w:rsidR="00AF41CA" w:rsidRPr="00697DAF" w:rsidRDefault="00AF41CA" w:rsidP="00AF41CA">
            <w:pPr>
              <w:pStyle w:val="ListParagraph"/>
              <w:numPr>
                <w:ilvl w:val="0"/>
                <w:numId w:val="31"/>
              </w:numPr>
              <w:suppressAutoHyphens/>
              <w:autoSpaceDN w:val="0"/>
              <w:ind w:left="231" w:hanging="231"/>
              <w:rPr>
                <w:sz w:val="16"/>
                <w:szCs w:val="16"/>
              </w:rPr>
            </w:pPr>
            <w:r w:rsidRPr="00697DAF">
              <w:rPr>
                <w:sz w:val="16"/>
                <w:szCs w:val="16"/>
              </w:rPr>
              <w:t xml:space="preserve">Surveys conducted at the end of Q2,3 &amp; 4 to gauge impact and steer the content of network meetings. </w:t>
            </w:r>
          </w:p>
          <w:p w14:paraId="7ACD8CD1" w14:textId="77777777" w:rsidR="00AF41CA" w:rsidRPr="00697DAF" w:rsidRDefault="00AF41CA" w:rsidP="005E360C">
            <w:pPr>
              <w:rPr>
                <w:sz w:val="16"/>
                <w:szCs w:val="16"/>
              </w:rPr>
            </w:pPr>
          </w:p>
          <w:p w14:paraId="2AFFFD3A" w14:textId="77777777" w:rsidR="00AF41CA" w:rsidRPr="00697DAF" w:rsidRDefault="00AF41CA" w:rsidP="005E360C">
            <w:pPr>
              <w:contextualSpacing/>
              <w:rPr>
                <w:sz w:val="16"/>
                <w:szCs w:val="16"/>
              </w:rPr>
            </w:pPr>
          </w:p>
        </w:tc>
        <w:tc>
          <w:tcPr>
            <w:tcW w:w="404" w:type="pct"/>
          </w:tcPr>
          <w:p w14:paraId="39A261DA" w14:textId="77777777" w:rsidR="00AF41CA" w:rsidRPr="00697DAF" w:rsidRDefault="00AF41CA" w:rsidP="005E360C">
            <w:pPr>
              <w:contextualSpacing/>
              <w:rPr>
                <w:sz w:val="16"/>
                <w:szCs w:val="16"/>
              </w:rPr>
            </w:pPr>
            <w:r w:rsidRPr="00697DAF">
              <w:rPr>
                <w:sz w:val="16"/>
                <w:szCs w:val="16"/>
              </w:rPr>
              <w:t>£15,000 in three equal instalments of £5,000 each</w:t>
            </w:r>
          </w:p>
          <w:p w14:paraId="2590C27C" w14:textId="77777777" w:rsidR="00AF41CA" w:rsidRPr="00697DAF" w:rsidRDefault="00AF41CA" w:rsidP="005E360C">
            <w:pPr>
              <w:contextualSpacing/>
              <w:rPr>
                <w:sz w:val="16"/>
                <w:szCs w:val="16"/>
              </w:rPr>
            </w:pPr>
          </w:p>
          <w:p w14:paraId="3D81E42A" w14:textId="77777777" w:rsidR="00AF41CA" w:rsidRPr="00697DAF" w:rsidRDefault="00AF41CA" w:rsidP="005E360C">
            <w:pPr>
              <w:contextualSpacing/>
              <w:rPr>
                <w:sz w:val="16"/>
                <w:szCs w:val="16"/>
              </w:rPr>
            </w:pPr>
            <w:r w:rsidRPr="00697DAF">
              <w:rPr>
                <w:sz w:val="16"/>
                <w:szCs w:val="16"/>
              </w:rPr>
              <w:t>Spend in Q2: £7,500; Q3: £3,750; Q4: £3,750</w:t>
            </w:r>
          </w:p>
        </w:tc>
      </w:tr>
      <w:tr w:rsidR="00AF41CA" w:rsidRPr="00697DAF" w14:paraId="1059E180" w14:textId="77777777" w:rsidTr="00FB2ECD">
        <w:trPr>
          <w:trHeight w:val="100"/>
        </w:trPr>
        <w:tc>
          <w:tcPr>
            <w:tcW w:w="335" w:type="pct"/>
          </w:tcPr>
          <w:p w14:paraId="16CCEEFF" w14:textId="77777777" w:rsidR="00AF41CA" w:rsidRPr="00697DAF" w:rsidRDefault="00AF41CA" w:rsidP="005E360C">
            <w:pPr>
              <w:rPr>
                <w:color w:val="000000"/>
                <w:sz w:val="16"/>
                <w:szCs w:val="16"/>
              </w:rPr>
            </w:pPr>
            <w:r w:rsidRPr="00697DAF">
              <w:rPr>
                <w:color w:val="000000"/>
                <w:sz w:val="16"/>
                <w:szCs w:val="16"/>
              </w:rPr>
              <w:t>Project 11: DCO/DMO network</w:t>
            </w:r>
          </w:p>
        </w:tc>
        <w:tc>
          <w:tcPr>
            <w:tcW w:w="472" w:type="pct"/>
          </w:tcPr>
          <w:p w14:paraId="4EF96342" w14:textId="77777777" w:rsidR="00AF41CA" w:rsidRPr="00697DAF" w:rsidRDefault="00AF41CA" w:rsidP="005E360C">
            <w:pPr>
              <w:contextualSpacing/>
              <w:rPr>
                <w:b/>
                <w:bCs/>
                <w:sz w:val="16"/>
                <w:szCs w:val="16"/>
              </w:rPr>
            </w:pPr>
            <w:r w:rsidRPr="00697DAF">
              <w:rPr>
                <w:b/>
                <w:bCs/>
                <w:sz w:val="16"/>
                <w:szCs w:val="16"/>
              </w:rPr>
              <w:t>Pillar 5:</w:t>
            </w:r>
          </w:p>
          <w:p w14:paraId="5061C4C6" w14:textId="77777777" w:rsidR="00AF41CA" w:rsidRPr="00697DAF" w:rsidRDefault="00AF41CA" w:rsidP="005E360C">
            <w:pPr>
              <w:contextualSpacing/>
              <w:rPr>
                <w:b/>
                <w:bCs/>
                <w:sz w:val="16"/>
                <w:szCs w:val="16"/>
              </w:rPr>
            </w:pPr>
            <w:r w:rsidRPr="00697DAF">
              <w:rPr>
                <w:sz w:val="16"/>
                <w:szCs w:val="16"/>
              </w:rPr>
              <w:t>Effective partnership working across education, health and social care</w:t>
            </w:r>
          </w:p>
        </w:tc>
        <w:tc>
          <w:tcPr>
            <w:tcW w:w="1281" w:type="pct"/>
          </w:tcPr>
          <w:p w14:paraId="51C6CC0D" w14:textId="77777777" w:rsidR="00AF41CA" w:rsidRPr="00697DAF" w:rsidRDefault="00AF41CA" w:rsidP="00AF41CA">
            <w:pPr>
              <w:pStyle w:val="ListParagraph"/>
              <w:numPr>
                <w:ilvl w:val="0"/>
                <w:numId w:val="33"/>
              </w:numPr>
              <w:suppressAutoHyphens/>
              <w:autoSpaceDN w:val="0"/>
              <w:ind w:left="231" w:hanging="231"/>
              <w:rPr>
                <w:sz w:val="16"/>
                <w:szCs w:val="16"/>
              </w:rPr>
            </w:pPr>
            <w:r w:rsidRPr="00697DAF">
              <w:rPr>
                <w:sz w:val="16"/>
                <w:szCs w:val="16"/>
              </w:rPr>
              <w:t xml:space="preserve">Better understanding between partners </w:t>
            </w:r>
          </w:p>
          <w:p w14:paraId="528EECAF" w14:textId="77777777" w:rsidR="00AF41CA" w:rsidRPr="00697DAF" w:rsidRDefault="00AF41CA" w:rsidP="005E360C">
            <w:pPr>
              <w:pStyle w:val="ListParagraph"/>
              <w:suppressAutoHyphens/>
              <w:autoSpaceDN w:val="0"/>
              <w:ind w:left="231"/>
              <w:rPr>
                <w:sz w:val="16"/>
                <w:szCs w:val="16"/>
              </w:rPr>
            </w:pPr>
          </w:p>
          <w:p w14:paraId="501AC6DF" w14:textId="77777777" w:rsidR="00AF41CA" w:rsidRPr="00697DAF" w:rsidRDefault="00AF41CA" w:rsidP="00AF41CA">
            <w:pPr>
              <w:pStyle w:val="ListParagraph"/>
              <w:numPr>
                <w:ilvl w:val="0"/>
                <w:numId w:val="33"/>
              </w:numPr>
              <w:suppressAutoHyphens/>
              <w:autoSpaceDN w:val="0"/>
              <w:ind w:left="231" w:hanging="231"/>
              <w:rPr>
                <w:sz w:val="16"/>
                <w:szCs w:val="16"/>
              </w:rPr>
            </w:pPr>
            <w:r w:rsidRPr="00697DAF">
              <w:rPr>
                <w:sz w:val="16"/>
                <w:szCs w:val="16"/>
              </w:rPr>
              <w:t>Opportunities for collaboration to drive change and improvement</w:t>
            </w:r>
          </w:p>
        </w:tc>
        <w:tc>
          <w:tcPr>
            <w:tcW w:w="1314" w:type="pct"/>
          </w:tcPr>
          <w:p w14:paraId="2E4C35ED" w14:textId="77777777" w:rsidR="00AF41CA" w:rsidRPr="00697DAF" w:rsidRDefault="00AF41CA" w:rsidP="00AF41CA">
            <w:pPr>
              <w:pStyle w:val="ListParagraph"/>
              <w:numPr>
                <w:ilvl w:val="0"/>
                <w:numId w:val="34"/>
              </w:numPr>
              <w:suppressAutoHyphens/>
              <w:autoSpaceDN w:val="0"/>
              <w:ind w:left="231" w:hanging="231"/>
              <w:rPr>
                <w:sz w:val="16"/>
                <w:szCs w:val="16"/>
              </w:rPr>
            </w:pPr>
            <w:r w:rsidRPr="00697DAF">
              <w:rPr>
                <w:sz w:val="16"/>
                <w:szCs w:val="16"/>
              </w:rPr>
              <w:t xml:space="preserve">RIIA links with the regional DMO/DCO network have existed for several years. The network has supported health colleagues through current upheavals and provided a means of linking with RIIA activity. </w:t>
            </w:r>
          </w:p>
          <w:p w14:paraId="3CBD8191" w14:textId="77777777" w:rsidR="00AF41CA" w:rsidRPr="00697DAF" w:rsidRDefault="00AF41CA" w:rsidP="005E360C">
            <w:pPr>
              <w:pStyle w:val="ListParagraph"/>
              <w:suppressAutoHyphens/>
              <w:autoSpaceDN w:val="0"/>
              <w:ind w:left="231"/>
              <w:rPr>
                <w:sz w:val="16"/>
                <w:szCs w:val="16"/>
              </w:rPr>
            </w:pPr>
          </w:p>
          <w:p w14:paraId="4D20618E" w14:textId="77777777" w:rsidR="00AF41CA" w:rsidRPr="00697DAF" w:rsidRDefault="00AF41CA" w:rsidP="00AF41CA">
            <w:pPr>
              <w:pStyle w:val="ListParagraph"/>
              <w:numPr>
                <w:ilvl w:val="0"/>
                <w:numId w:val="34"/>
              </w:numPr>
              <w:suppressAutoHyphens/>
              <w:autoSpaceDN w:val="0"/>
              <w:ind w:left="231" w:hanging="231"/>
              <w:rPr>
                <w:sz w:val="16"/>
                <w:szCs w:val="16"/>
              </w:rPr>
            </w:pPr>
            <w:r w:rsidRPr="00697DAF">
              <w:rPr>
                <w:sz w:val="16"/>
                <w:szCs w:val="16"/>
              </w:rPr>
              <w:t>New plans formalise this support with plans to work together on jointly agreed task and finish projects linked to SEND reform.</w:t>
            </w:r>
          </w:p>
        </w:tc>
        <w:tc>
          <w:tcPr>
            <w:tcW w:w="1195" w:type="pct"/>
          </w:tcPr>
          <w:p w14:paraId="6E4B622B" w14:textId="77777777" w:rsidR="00AF41CA" w:rsidRPr="00697DAF" w:rsidRDefault="00AF41CA" w:rsidP="00AF41CA">
            <w:pPr>
              <w:pStyle w:val="ListParagraph"/>
              <w:numPr>
                <w:ilvl w:val="0"/>
                <w:numId w:val="35"/>
              </w:numPr>
              <w:suppressAutoHyphens/>
              <w:autoSpaceDN w:val="0"/>
              <w:ind w:left="231" w:hanging="231"/>
              <w:rPr>
                <w:sz w:val="16"/>
                <w:szCs w:val="16"/>
              </w:rPr>
            </w:pPr>
            <w:r w:rsidRPr="00697DAF">
              <w:rPr>
                <w:sz w:val="16"/>
                <w:szCs w:val="16"/>
              </w:rPr>
              <w:t>Termly meetings of DCO/DMO network</w:t>
            </w:r>
          </w:p>
          <w:p w14:paraId="5D0206CD" w14:textId="77777777" w:rsidR="00AF41CA" w:rsidRPr="00697DAF" w:rsidRDefault="00AF41CA" w:rsidP="005E360C">
            <w:pPr>
              <w:pStyle w:val="ListParagraph"/>
              <w:suppressAutoHyphens/>
              <w:autoSpaceDN w:val="0"/>
              <w:ind w:left="231"/>
              <w:rPr>
                <w:sz w:val="16"/>
                <w:szCs w:val="16"/>
              </w:rPr>
            </w:pPr>
          </w:p>
          <w:p w14:paraId="31CBD7FD" w14:textId="77777777" w:rsidR="00AF41CA" w:rsidRPr="00697DAF" w:rsidRDefault="00AF41CA" w:rsidP="00AF41CA">
            <w:pPr>
              <w:pStyle w:val="ListParagraph"/>
              <w:numPr>
                <w:ilvl w:val="0"/>
                <w:numId w:val="35"/>
              </w:numPr>
              <w:suppressAutoHyphens/>
              <w:autoSpaceDN w:val="0"/>
              <w:ind w:left="231" w:hanging="231"/>
              <w:rPr>
                <w:sz w:val="16"/>
                <w:szCs w:val="16"/>
              </w:rPr>
            </w:pPr>
            <w:r w:rsidRPr="00697DAF">
              <w:rPr>
                <w:sz w:val="16"/>
                <w:szCs w:val="16"/>
              </w:rPr>
              <w:t>Sharing of regional and national joint SEND practice at SEND forum/SEND forum plus</w:t>
            </w:r>
          </w:p>
          <w:p w14:paraId="7429E5DD" w14:textId="77777777" w:rsidR="00AF41CA" w:rsidRPr="00697DAF" w:rsidRDefault="00AF41CA" w:rsidP="005E360C">
            <w:pPr>
              <w:ind w:left="231"/>
              <w:rPr>
                <w:sz w:val="16"/>
                <w:szCs w:val="16"/>
              </w:rPr>
            </w:pPr>
          </w:p>
          <w:p w14:paraId="06645124" w14:textId="77777777" w:rsidR="00AF41CA" w:rsidRPr="00697DAF" w:rsidRDefault="00AF41CA" w:rsidP="00AF41CA">
            <w:pPr>
              <w:pStyle w:val="ListParagraph"/>
              <w:numPr>
                <w:ilvl w:val="0"/>
                <w:numId w:val="35"/>
              </w:numPr>
              <w:suppressAutoHyphens/>
              <w:autoSpaceDN w:val="0"/>
              <w:ind w:left="231" w:hanging="231"/>
              <w:rPr>
                <w:sz w:val="16"/>
                <w:szCs w:val="16"/>
              </w:rPr>
            </w:pPr>
            <w:r w:rsidRPr="00697DAF">
              <w:rPr>
                <w:sz w:val="16"/>
                <w:szCs w:val="16"/>
              </w:rPr>
              <w:t>Updated regional practice guidelines for health partners working in SEND (Q3-4)</w:t>
            </w:r>
          </w:p>
        </w:tc>
        <w:tc>
          <w:tcPr>
            <w:tcW w:w="404" w:type="pct"/>
          </w:tcPr>
          <w:p w14:paraId="51897D50" w14:textId="77777777" w:rsidR="00AF41CA" w:rsidRPr="00697DAF" w:rsidRDefault="00AF41CA" w:rsidP="005E360C">
            <w:pPr>
              <w:contextualSpacing/>
              <w:rPr>
                <w:sz w:val="16"/>
                <w:szCs w:val="16"/>
              </w:rPr>
            </w:pPr>
            <w:r w:rsidRPr="00697DAF">
              <w:rPr>
                <w:sz w:val="16"/>
                <w:szCs w:val="16"/>
              </w:rPr>
              <w:t>£5,000 (approx.) in three equal instalments of £1,666</w:t>
            </w:r>
          </w:p>
          <w:p w14:paraId="2299387C" w14:textId="77777777" w:rsidR="00AF41CA" w:rsidRPr="00697DAF" w:rsidRDefault="00AF41CA" w:rsidP="005E360C">
            <w:pPr>
              <w:contextualSpacing/>
              <w:rPr>
                <w:sz w:val="16"/>
                <w:szCs w:val="16"/>
              </w:rPr>
            </w:pPr>
          </w:p>
          <w:p w14:paraId="75F9EF2F" w14:textId="35083A69" w:rsidR="00AF41CA" w:rsidRPr="00697DAF" w:rsidRDefault="00AF41CA" w:rsidP="005E360C">
            <w:pPr>
              <w:contextualSpacing/>
              <w:rPr>
                <w:sz w:val="16"/>
                <w:szCs w:val="16"/>
              </w:rPr>
            </w:pPr>
            <w:r w:rsidRPr="00697DAF">
              <w:rPr>
                <w:sz w:val="16"/>
                <w:szCs w:val="16"/>
              </w:rPr>
              <w:t>Spend in Q2: £2,500; Q3: £1,250; Q4: £1,250</w:t>
            </w:r>
          </w:p>
        </w:tc>
      </w:tr>
      <w:tr w:rsidR="00AF41CA" w:rsidRPr="00697DAF" w14:paraId="100D8E11" w14:textId="77777777" w:rsidTr="00FB2ECD">
        <w:trPr>
          <w:trHeight w:val="100"/>
        </w:trPr>
        <w:tc>
          <w:tcPr>
            <w:tcW w:w="335" w:type="pct"/>
          </w:tcPr>
          <w:p w14:paraId="632CB60D" w14:textId="77777777" w:rsidR="00AF41CA" w:rsidRPr="00697DAF" w:rsidRDefault="00AF41CA" w:rsidP="005E360C">
            <w:pPr>
              <w:rPr>
                <w:iCs/>
                <w:sz w:val="16"/>
                <w:szCs w:val="16"/>
              </w:rPr>
            </w:pPr>
            <w:r w:rsidRPr="00697DAF">
              <w:rPr>
                <w:color w:val="000000"/>
                <w:sz w:val="16"/>
                <w:szCs w:val="16"/>
              </w:rPr>
              <w:t>Project No. 12: SEND Forum</w:t>
            </w:r>
          </w:p>
        </w:tc>
        <w:tc>
          <w:tcPr>
            <w:tcW w:w="472" w:type="pct"/>
          </w:tcPr>
          <w:p w14:paraId="455106A9" w14:textId="77777777" w:rsidR="00AF41CA" w:rsidRPr="00697DAF" w:rsidRDefault="00AF41CA" w:rsidP="005E360C">
            <w:pPr>
              <w:contextualSpacing/>
              <w:rPr>
                <w:sz w:val="16"/>
                <w:szCs w:val="16"/>
              </w:rPr>
            </w:pPr>
            <w:r w:rsidRPr="00697DAF">
              <w:rPr>
                <w:b/>
                <w:bCs/>
                <w:sz w:val="16"/>
                <w:szCs w:val="16"/>
              </w:rPr>
              <w:t xml:space="preserve">Pillar 2: </w:t>
            </w:r>
            <w:r w:rsidRPr="00697DAF">
              <w:rPr>
                <w:sz w:val="16"/>
                <w:szCs w:val="16"/>
              </w:rPr>
              <w:t>Effective system leadership and governance</w:t>
            </w:r>
          </w:p>
        </w:tc>
        <w:tc>
          <w:tcPr>
            <w:tcW w:w="1281" w:type="pct"/>
          </w:tcPr>
          <w:p w14:paraId="5079577D" w14:textId="77777777" w:rsidR="00AF41CA" w:rsidRPr="00697DAF" w:rsidRDefault="00AF41CA" w:rsidP="00AF41CA">
            <w:pPr>
              <w:pStyle w:val="ListParagraph"/>
              <w:numPr>
                <w:ilvl w:val="0"/>
                <w:numId w:val="36"/>
              </w:numPr>
              <w:suppressAutoHyphens/>
              <w:autoSpaceDN w:val="0"/>
              <w:ind w:left="231" w:hanging="231"/>
              <w:rPr>
                <w:sz w:val="16"/>
                <w:szCs w:val="16"/>
              </w:rPr>
            </w:pPr>
            <w:r w:rsidRPr="00697DAF">
              <w:rPr>
                <w:sz w:val="16"/>
                <w:szCs w:val="16"/>
              </w:rPr>
              <w:t xml:space="preserve">User friendly timings support attendance by professionals and parent/carers enabling attendees to keep up to date with national and regional SEND developments </w:t>
            </w:r>
          </w:p>
          <w:p w14:paraId="517BCC73" w14:textId="77777777" w:rsidR="00AF41CA" w:rsidRPr="00697DAF" w:rsidRDefault="00AF41CA" w:rsidP="00AF41CA">
            <w:pPr>
              <w:pStyle w:val="ListParagraph"/>
              <w:numPr>
                <w:ilvl w:val="0"/>
                <w:numId w:val="36"/>
              </w:numPr>
              <w:suppressAutoHyphens/>
              <w:autoSpaceDN w:val="0"/>
              <w:ind w:left="231" w:hanging="231"/>
              <w:rPr>
                <w:sz w:val="16"/>
                <w:szCs w:val="16"/>
              </w:rPr>
            </w:pPr>
            <w:r w:rsidRPr="00697DAF">
              <w:rPr>
                <w:sz w:val="16"/>
                <w:szCs w:val="16"/>
              </w:rPr>
              <w:t>Provides an opportunity for sharing innovation from a wide range of service providers, including independent organisations</w:t>
            </w:r>
          </w:p>
          <w:p w14:paraId="742EFF00" w14:textId="77777777" w:rsidR="00FB2ECD" w:rsidRPr="00697DAF" w:rsidRDefault="00AF41CA" w:rsidP="00B44EE3">
            <w:pPr>
              <w:pStyle w:val="ListParagraph"/>
              <w:numPr>
                <w:ilvl w:val="0"/>
                <w:numId w:val="36"/>
              </w:numPr>
              <w:suppressAutoHyphens/>
              <w:autoSpaceDN w:val="0"/>
              <w:ind w:left="231" w:hanging="231"/>
              <w:rPr>
                <w:sz w:val="16"/>
                <w:szCs w:val="16"/>
              </w:rPr>
            </w:pPr>
            <w:r w:rsidRPr="00697DAF">
              <w:rPr>
                <w:sz w:val="16"/>
                <w:szCs w:val="16"/>
              </w:rPr>
              <w:t>Attendees value the inspirational nature of presentations</w:t>
            </w:r>
          </w:p>
          <w:p w14:paraId="4DEC2962" w14:textId="37452F29" w:rsidR="00AF41CA" w:rsidRPr="00697DAF" w:rsidRDefault="00AF41CA" w:rsidP="00B44EE3">
            <w:pPr>
              <w:pStyle w:val="ListParagraph"/>
              <w:numPr>
                <w:ilvl w:val="0"/>
                <w:numId w:val="36"/>
              </w:numPr>
              <w:suppressAutoHyphens/>
              <w:autoSpaceDN w:val="0"/>
              <w:ind w:left="231" w:hanging="231"/>
              <w:rPr>
                <w:sz w:val="16"/>
                <w:szCs w:val="16"/>
              </w:rPr>
            </w:pPr>
            <w:r w:rsidRPr="00697DAF">
              <w:rPr>
                <w:sz w:val="16"/>
                <w:szCs w:val="16"/>
              </w:rPr>
              <w:t>The forum attracts national speakers that attendees may not otherwise have opportunity to hear from</w:t>
            </w:r>
          </w:p>
          <w:p w14:paraId="2AC81F61" w14:textId="77777777" w:rsidR="00AF41CA" w:rsidRPr="00697DAF" w:rsidRDefault="00AF41CA" w:rsidP="00AF41CA">
            <w:pPr>
              <w:pStyle w:val="ListParagraph"/>
              <w:numPr>
                <w:ilvl w:val="0"/>
                <w:numId w:val="36"/>
              </w:numPr>
              <w:suppressAutoHyphens/>
              <w:autoSpaceDN w:val="0"/>
              <w:ind w:left="231" w:hanging="231"/>
              <w:rPr>
                <w:sz w:val="16"/>
                <w:szCs w:val="16"/>
              </w:rPr>
            </w:pPr>
            <w:r w:rsidRPr="00697DAF">
              <w:rPr>
                <w:sz w:val="16"/>
                <w:szCs w:val="16"/>
              </w:rPr>
              <w:t>The in-depth presentations provided at SEND forum plus will support greater understanding of approaches, including SEND reform requirements</w:t>
            </w:r>
          </w:p>
          <w:p w14:paraId="7ABB2A51" w14:textId="77777777" w:rsidR="00AF41CA" w:rsidRPr="00697DAF" w:rsidRDefault="00AF41CA" w:rsidP="00AF41CA">
            <w:pPr>
              <w:pStyle w:val="ListParagraph"/>
              <w:numPr>
                <w:ilvl w:val="0"/>
                <w:numId w:val="36"/>
              </w:numPr>
              <w:suppressAutoHyphens/>
              <w:autoSpaceDN w:val="0"/>
              <w:ind w:left="231" w:hanging="231"/>
              <w:rPr>
                <w:sz w:val="16"/>
                <w:szCs w:val="16"/>
              </w:rPr>
            </w:pPr>
            <w:r w:rsidRPr="00697DAF">
              <w:rPr>
                <w:sz w:val="16"/>
                <w:szCs w:val="16"/>
              </w:rPr>
              <w:t xml:space="preserve">Recording of SEND forum plus sessions will facilitate </w:t>
            </w:r>
            <w:r w:rsidRPr="00697DAF">
              <w:rPr>
                <w:sz w:val="16"/>
                <w:szCs w:val="16"/>
              </w:rPr>
              <w:lastRenderedPageBreak/>
              <w:t>wider reach and more reflective use of information.</w:t>
            </w:r>
          </w:p>
        </w:tc>
        <w:tc>
          <w:tcPr>
            <w:tcW w:w="1314" w:type="pct"/>
          </w:tcPr>
          <w:p w14:paraId="79535032" w14:textId="77777777" w:rsidR="00AF41CA" w:rsidRPr="00697DAF" w:rsidRDefault="00AF41CA" w:rsidP="00AF41CA">
            <w:pPr>
              <w:numPr>
                <w:ilvl w:val="0"/>
                <w:numId w:val="37"/>
              </w:numPr>
              <w:ind w:left="231" w:hanging="231"/>
              <w:rPr>
                <w:sz w:val="16"/>
                <w:szCs w:val="16"/>
              </w:rPr>
            </w:pPr>
            <w:r w:rsidRPr="00697DAF">
              <w:rPr>
                <w:sz w:val="16"/>
                <w:szCs w:val="16"/>
              </w:rPr>
              <w:lastRenderedPageBreak/>
              <w:t xml:space="preserve">A very successful regional SEND forum has been in place for the last 2 years, jointly chaired with NHSE and hosting a very wide range of speakers. </w:t>
            </w:r>
          </w:p>
          <w:p w14:paraId="0C38883A" w14:textId="77777777" w:rsidR="00AF41CA" w:rsidRPr="00697DAF" w:rsidRDefault="00AF41CA" w:rsidP="005E360C">
            <w:pPr>
              <w:ind w:left="231"/>
              <w:rPr>
                <w:sz w:val="16"/>
                <w:szCs w:val="16"/>
              </w:rPr>
            </w:pPr>
          </w:p>
          <w:p w14:paraId="6FCEC87F" w14:textId="77777777" w:rsidR="00AF41CA" w:rsidRPr="00697DAF" w:rsidRDefault="00AF41CA" w:rsidP="00AF41CA">
            <w:pPr>
              <w:numPr>
                <w:ilvl w:val="0"/>
                <w:numId w:val="37"/>
              </w:numPr>
              <w:ind w:left="231" w:hanging="231"/>
              <w:rPr>
                <w:sz w:val="16"/>
                <w:szCs w:val="16"/>
              </w:rPr>
            </w:pPr>
            <w:r w:rsidRPr="00697DAF">
              <w:rPr>
                <w:sz w:val="16"/>
                <w:szCs w:val="16"/>
              </w:rPr>
              <w:t xml:space="preserve">To accommodate all speakers and make best use of time, existing forums are content heavy with less opportunity for in depth exploration and questions. </w:t>
            </w:r>
          </w:p>
          <w:p w14:paraId="6AEEAF83" w14:textId="77777777" w:rsidR="00AF41CA" w:rsidRPr="00697DAF" w:rsidRDefault="00AF41CA" w:rsidP="005E360C">
            <w:pPr>
              <w:rPr>
                <w:sz w:val="16"/>
                <w:szCs w:val="16"/>
              </w:rPr>
            </w:pPr>
          </w:p>
          <w:p w14:paraId="61D02CB3" w14:textId="77777777" w:rsidR="00AF41CA" w:rsidRPr="00697DAF" w:rsidRDefault="00AF41CA" w:rsidP="00AF41CA">
            <w:pPr>
              <w:numPr>
                <w:ilvl w:val="0"/>
                <w:numId w:val="37"/>
              </w:numPr>
              <w:ind w:left="231" w:hanging="231"/>
              <w:rPr>
                <w:sz w:val="16"/>
                <w:szCs w:val="16"/>
              </w:rPr>
            </w:pPr>
            <w:r w:rsidRPr="00697DAF">
              <w:rPr>
                <w:sz w:val="16"/>
                <w:szCs w:val="16"/>
              </w:rPr>
              <w:t>Feedback is extremely positive but has also highlighted that opportunities for greater depth around some topics would be appreciated. “SEND forum plus” is designed to fill this gap.</w:t>
            </w:r>
          </w:p>
          <w:p w14:paraId="0A4FAF77" w14:textId="77777777" w:rsidR="00AF41CA" w:rsidRPr="00697DAF" w:rsidRDefault="00AF41CA" w:rsidP="005E360C">
            <w:pPr>
              <w:ind w:left="231"/>
              <w:rPr>
                <w:sz w:val="16"/>
                <w:szCs w:val="16"/>
              </w:rPr>
            </w:pPr>
          </w:p>
        </w:tc>
        <w:tc>
          <w:tcPr>
            <w:tcW w:w="1195" w:type="pct"/>
          </w:tcPr>
          <w:p w14:paraId="2E0B12F1" w14:textId="77777777" w:rsidR="00AF41CA" w:rsidRPr="00697DAF" w:rsidRDefault="00AF41CA" w:rsidP="00AF41CA">
            <w:pPr>
              <w:numPr>
                <w:ilvl w:val="0"/>
                <w:numId w:val="38"/>
              </w:numPr>
              <w:ind w:left="231" w:hanging="231"/>
              <w:rPr>
                <w:sz w:val="16"/>
                <w:szCs w:val="16"/>
              </w:rPr>
            </w:pPr>
            <w:r w:rsidRPr="00697DAF">
              <w:rPr>
                <w:sz w:val="16"/>
                <w:szCs w:val="16"/>
              </w:rPr>
              <w:t>Sustained interest and attendance at termly SEND forums (Q1, 2,3 &amp; 4)</w:t>
            </w:r>
          </w:p>
          <w:p w14:paraId="79E26F8E" w14:textId="77777777" w:rsidR="00AF41CA" w:rsidRPr="00697DAF" w:rsidRDefault="00AF41CA" w:rsidP="005E360C">
            <w:pPr>
              <w:ind w:left="231"/>
              <w:rPr>
                <w:sz w:val="16"/>
                <w:szCs w:val="16"/>
              </w:rPr>
            </w:pPr>
          </w:p>
          <w:p w14:paraId="7EDE89C7" w14:textId="77777777" w:rsidR="00AF41CA" w:rsidRPr="00697DAF" w:rsidRDefault="00AF41CA" w:rsidP="00AF41CA">
            <w:pPr>
              <w:numPr>
                <w:ilvl w:val="0"/>
                <w:numId w:val="38"/>
              </w:numPr>
              <w:ind w:left="231" w:hanging="231"/>
              <w:rPr>
                <w:sz w:val="16"/>
                <w:szCs w:val="16"/>
              </w:rPr>
            </w:pPr>
            <w:r w:rsidRPr="00697DAF">
              <w:rPr>
                <w:sz w:val="16"/>
                <w:szCs w:val="16"/>
              </w:rPr>
              <w:t>Forum relevance assured through feedback at every forum with an overall summary produced in Q4 to reflect on progress and inform next steps</w:t>
            </w:r>
          </w:p>
          <w:p w14:paraId="3A58866A" w14:textId="77777777" w:rsidR="00AF41CA" w:rsidRPr="00697DAF" w:rsidRDefault="00AF41CA" w:rsidP="005E360C">
            <w:pPr>
              <w:ind w:left="231"/>
              <w:contextualSpacing/>
              <w:rPr>
                <w:sz w:val="16"/>
                <w:szCs w:val="16"/>
              </w:rPr>
            </w:pPr>
          </w:p>
          <w:p w14:paraId="7129525E" w14:textId="77777777" w:rsidR="00AF41CA" w:rsidRPr="00697DAF" w:rsidRDefault="00AF41CA" w:rsidP="00AF41CA">
            <w:pPr>
              <w:numPr>
                <w:ilvl w:val="0"/>
                <w:numId w:val="38"/>
              </w:numPr>
              <w:ind w:left="231" w:hanging="231"/>
              <w:contextualSpacing/>
              <w:rPr>
                <w:sz w:val="16"/>
                <w:szCs w:val="16"/>
              </w:rPr>
            </w:pPr>
            <w:r w:rsidRPr="00697DAF">
              <w:rPr>
                <w:sz w:val="16"/>
                <w:szCs w:val="16"/>
              </w:rPr>
              <w:t>Successful implementation of SEND Forum Plus (Q2.3 &amp; 4) gauged via data (numbers participating) and short feedback surveys.</w:t>
            </w:r>
          </w:p>
        </w:tc>
        <w:tc>
          <w:tcPr>
            <w:tcW w:w="404" w:type="pct"/>
          </w:tcPr>
          <w:p w14:paraId="5949D363" w14:textId="77777777" w:rsidR="00AF41CA" w:rsidRPr="00697DAF" w:rsidRDefault="00AF41CA" w:rsidP="005E360C">
            <w:pPr>
              <w:contextualSpacing/>
              <w:rPr>
                <w:sz w:val="16"/>
                <w:szCs w:val="16"/>
              </w:rPr>
            </w:pPr>
            <w:r w:rsidRPr="00697DAF">
              <w:rPr>
                <w:sz w:val="16"/>
                <w:szCs w:val="16"/>
              </w:rPr>
              <w:t>£10,000 in three equal instalments of £5,000 each</w:t>
            </w:r>
          </w:p>
          <w:p w14:paraId="003F64E5" w14:textId="77777777" w:rsidR="00AF41CA" w:rsidRPr="00697DAF" w:rsidRDefault="00AF41CA" w:rsidP="005E360C">
            <w:pPr>
              <w:contextualSpacing/>
              <w:rPr>
                <w:sz w:val="16"/>
                <w:szCs w:val="16"/>
              </w:rPr>
            </w:pPr>
          </w:p>
          <w:p w14:paraId="1B0E5632" w14:textId="77777777" w:rsidR="00AF41CA" w:rsidRPr="00697DAF" w:rsidRDefault="00AF41CA" w:rsidP="005E360C">
            <w:pPr>
              <w:contextualSpacing/>
              <w:rPr>
                <w:sz w:val="16"/>
                <w:szCs w:val="16"/>
              </w:rPr>
            </w:pPr>
            <w:r w:rsidRPr="00697DAF">
              <w:rPr>
                <w:sz w:val="16"/>
                <w:szCs w:val="16"/>
              </w:rPr>
              <w:t>Spend in Q2: £5,000; Q3: £2,500; Q4: £2,500</w:t>
            </w:r>
          </w:p>
        </w:tc>
      </w:tr>
      <w:tr w:rsidR="00AF41CA" w:rsidRPr="00697DAF" w14:paraId="1265B780" w14:textId="77777777" w:rsidTr="00FB2ECD">
        <w:trPr>
          <w:trHeight w:val="100"/>
        </w:trPr>
        <w:tc>
          <w:tcPr>
            <w:tcW w:w="335" w:type="pct"/>
          </w:tcPr>
          <w:p w14:paraId="730FD221" w14:textId="77777777" w:rsidR="00AF41CA" w:rsidRPr="00697DAF" w:rsidRDefault="00AF41CA" w:rsidP="005E360C">
            <w:pPr>
              <w:rPr>
                <w:iCs/>
                <w:sz w:val="16"/>
                <w:szCs w:val="16"/>
              </w:rPr>
            </w:pPr>
            <w:r w:rsidRPr="00697DAF">
              <w:rPr>
                <w:color w:val="000000"/>
                <w:sz w:val="16"/>
                <w:szCs w:val="16"/>
              </w:rPr>
              <w:t>Project No. 10: PfA and post-16 Network</w:t>
            </w:r>
          </w:p>
        </w:tc>
        <w:tc>
          <w:tcPr>
            <w:tcW w:w="472" w:type="pct"/>
          </w:tcPr>
          <w:p w14:paraId="40FD1F6B" w14:textId="77777777" w:rsidR="00AF41CA" w:rsidRPr="00697DAF" w:rsidRDefault="00AF41CA" w:rsidP="005E360C">
            <w:pPr>
              <w:contextualSpacing/>
              <w:rPr>
                <w:sz w:val="16"/>
                <w:szCs w:val="16"/>
              </w:rPr>
            </w:pPr>
            <w:r w:rsidRPr="00697DAF">
              <w:rPr>
                <w:b/>
                <w:bCs/>
                <w:sz w:val="16"/>
                <w:szCs w:val="16"/>
              </w:rPr>
              <w:t xml:space="preserve">Pillar 5: </w:t>
            </w:r>
            <w:r w:rsidRPr="00697DAF">
              <w:rPr>
                <w:sz w:val="16"/>
                <w:szCs w:val="16"/>
              </w:rPr>
              <w:t xml:space="preserve">Effective partnership working across education, health and social care </w:t>
            </w:r>
          </w:p>
          <w:p w14:paraId="49AB2735" w14:textId="77777777" w:rsidR="00AF41CA" w:rsidRPr="00697DAF" w:rsidRDefault="00AF41CA" w:rsidP="005E360C">
            <w:pPr>
              <w:contextualSpacing/>
              <w:rPr>
                <w:b/>
                <w:bCs/>
                <w:i/>
                <w:iCs/>
                <w:sz w:val="16"/>
                <w:szCs w:val="16"/>
              </w:rPr>
            </w:pPr>
          </w:p>
        </w:tc>
        <w:tc>
          <w:tcPr>
            <w:tcW w:w="1281" w:type="pct"/>
          </w:tcPr>
          <w:p w14:paraId="460C0634" w14:textId="77777777" w:rsidR="00AF41CA" w:rsidRPr="00697DAF" w:rsidRDefault="00AF41CA" w:rsidP="00AF41CA">
            <w:pPr>
              <w:pStyle w:val="ListParagraph"/>
              <w:numPr>
                <w:ilvl w:val="0"/>
                <w:numId w:val="64"/>
              </w:numPr>
              <w:suppressAutoHyphens/>
              <w:autoSpaceDN w:val="0"/>
              <w:ind w:left="231" w:hanging="231"/>
              <w:rPr>
                <w:sz w:val="16"/>
                <w:szCs w:val="16"/>
              </w:rPr>
            </w:pPr>
            <w:r w:rsidRPr="00697DAF">
              <w:rPr>
                <w:sz w:val="16"/>
                <w:szCs w:val="16"/>
              </w:rPr>
              <w:t>Provides a unique opportunity for services to work with parent/carers, young people and service providers to tackle complex issues and develop as appropriate regional guidance</w:t>
            </w:r>
          </w:p>
          <w:p w14:paraId="5656CC96" w14:textId="77777777" w:rsidR="00AF41CA" w:rsidRPr="00697DAF" w:rsidRDefault="00AF41CA" w:rsidP="005E360C">
            <w:pPr>
              <w:pStyle w:val="ListParagraph"/>
              <w:suppressAutoHyphens/>
              <w:autoSpaceDN w:val="0"/>
              <w:ind w:left="231"/>
              <w:rPr>
                <w:sz w:val="16"/>
                <w:szCs w:val="16"/>
              </w:rPr>
            </w:pPr>
          </w:p>
          <w:p w14:paraId="5AF36C35" w14:textId="77777777" w:rsidR="00AF41CA" w:rsidRPr="00697DAF" w:rsidRDefault="00AF41CA" w:rsidP="00AF41CA">
            <w:pPr>
              <w:pStyle w:val="ListParagraph"/>
              <w:numPr>
                <w:ilvl w:val="0"/>
                <w:numId w:val="64"/>
              </w:numPr>
              <w:suppressAutoHyphens/>
              <w:autoSpaceDN w:val="0"/>
              <w:ind w:left="231" w:hanging="231"/>
              <w:rPr>
                <w:sz w:val="16"/>
                <w:szCs w:val="16"/>
              </w:rPr>
            </w:pPr>
            <w:r w:rsidRPr="00697DAF">
              <w:rPr>
                <w:sz w:val="16"/>
                <w:szCs w:val="16"/>
              </w:rPr>
              <w:t>Creates a forum for discussion and clarification as further guidance around post 16 SEND provision emerges</w:t>
            </w:r>
          </w:p>
        </w:tc>
        <w:tc>
          <w:tcPr>
            <w:tcW w:w="1314" w:type="pct"/>
          </w:tcPr>
          <w:p w14:paraId="478B25AA" w14:textId="77777777" w:rsidR="00AF41CA" w:rsidRPr="00697DAF" w:rsidRDefault="00AF41CA" w:rsidP="00AF41CA">
            <w:pPr>
              <w:pStyle w:val="ListParagraph"/>
              <w:numPr>
                <w:ilvl w:val="0"/>
                <w:numId w:val="65"/>
              </w:numPr>
              <w:suppressAutoHyphens/>
              <w:autoSpaceDN w:val="0"/>
              <w:ind w:left="231" w:hanging="231"/>
              <w:rPr>
                <w:sz w:val="16"/>
                <w:szCs w:val="16"/>
              </w:rPr>
            </w:pPr>
            <w:r w:rsidRPr="00697DAF">
              <w:rPr>
                <w:sz w:val="16"/>
                <w:szCs w:val="16"/>
              </w:rPr>
              <w:t>Provides a unique opportunity for services to work with parent/carers, young people and service providers to tackle complex issues and develop as appropriate regional guidance</w:t>
            </w:r>
          </w:p>
          <w:p w14:paraId="4030C0A0" w14:textId="77777777" w:rsidR="00AF41CA" w:rsidRPr="00697DAF" w:rsidRDefault="00AF41CA" w:rsidP="005E360C">
            <w:pPr>
              <w:pStyle w:val="ListParagraph"/>
              <w:suppressAutoHyphens/>
              <w:autoSpaceDN w:val="0"/>
              <w:ind w:left="231"/>
              <w:rPr>
                <w:sz w:val="16"/>
                <w:szCs w:val="16"/>
              </w:rPr>
            </w:pPr>
          </w:p>
          <w:p w14:paraId="295A9A1C" w14:textId="77777777" w:rsidR="00AF41CA" w:rsidRPr="00697DAF" w:rsidRDefault="00AF41CA" w:rsidP="00AF41CA">
            <w:pPr>
              <w:pStyle w:val="ListParagraph"/>
              <w:numPr>
                <w:ilvl w:val="0"/>
                <w:numId w:val="65"/>
              </w:numPr>
              <w:suppressAutoHyphens/>
              <w:autoSpaceDN w:val="0"/>
              <w:ind w:left="231" w:hanging="231"/>
              <w:rPr>
                <w:sz w:val="16"/>
                <w:szCs w:val="16"/>
              </w:rPr>
            </w:pPr>
            <w:r w:rsidRPr="00697DAF">
              <w:rPr>
                <w:sz w:val="16"/>
                <w:szCs w:val="16"/>
              </w:rPr>
              <w:t>Creates a forum for discussion and clarification as further guidance around post 16 SEND provision emerges</w:t>
            </w:r>
          </w:p>
        </w:tc>
        <w:tc>
          <w:tcPr>
            <w:tcW w:w="1195" w:type="pct"/>
          </w:tcPr>
          <w:p w14:paraId="13D6F1CD" w14:textId="77777777" w:rsidR="00AF41CA" w:rsidRPr="00697DAF" w:rsidRDefault="00AF41CA" w:rsidP="00AF41CA">
            <w:pPr>
              <w:numPr>
                <w:ilvl w:val="0"/>
                <w:numId w:val="66"/>
              </w:numPr>
              <w:ind w:left="231" w:hanging="231"/>
              <w:rPr>
                <w:sz w:val="16"/>
                <w:szCs w:val="16"/>
              </w:rPr>
            </w:pPr>
            <w:r w:rsidRPr="00697DAF">
              <w:rPr>
                <w:sz w:val="16"/>
                <w:szCs w:val="16"/>
              </w:rPr>
              <w:t>The COP will meet once per term with an additional in person event in Q4</w:t>
            </w:r>
          </w:p>
          <w:p w14:paraId="7F91C80C" w14:textId="77777777" w:rsidR="00AF41CA" w:rsidRPr="00697DAF" w:rsidRDefault="00AF41CA" w:rsidP="00AF41CA">
            <w:pPr>
              <w:numPr>
                <w:ilvl w:val="0"/>
                <w:numId w:val="66"/>
              </w:numPr>
              <w:ind w:left="231" w:hanging="231"/>
              <w:rPr>
                <w:sz w:val="16"/>
                <w:szCs w:val="16"/>
              </w:rPr>
            </w:pPr>
            <w:r w:rsidRPr="00697DAF">
              <w:rPr>
                <w:sz w:val="16"/>
                <w:szCs w:val="16"/>
              </w:rPr>
              <w:t>Additional task and finish groups will be convened as required to develop regional guidance</w:t>
            </w:r>
          </w:p>
          <w:p w14:paraId="2483C314" w14:textId="77777777" w:rsidR="00AF41CA" w:rsidRPr="00697DAF" w:rsidRDefault="00AF41CA" w:rsidP="00AF41CA">
            <w:pPr>
              <w:numPr>
                <w:ilvl w:val="0"/>
                <w:numId w:val="66"/>
              </w:numPr>
              <w:ind w:left="231" w:hanging="231"/>
              <w:rPr>
                <w:sz w:val="16"/>
                <w:szCs w:val="16"/>
              </w:rPr>
            </w:pPr>
            <w:r w:rsidRPr="00697DAF">
              <w:rPr>
                <w:sz w:val="16"/>
                <w:szCs w:val="16"/>
              </w:rPr>
              <w:t>Feedback will be gathered following each COP meeting (Q2,3,4)</w:t>
            </w:r>
          </w:p>
          <w:p w14:paraId="35D35741" w14:textId="77777777" w:rsidR="00AF41CA" w:rsidRPr="00697DAF" w:rsidRDefault="00AF41CA" w:rsidP="00AF41CA">
            <w:pPr>
              <w:numPr>
                <w:ilvl w:val="0"/>
                <w:numId w:val="66"/>
              </w:numPr>
              <w:ind w:left="231" w:hanging="231"/>
              <w:rPr>
                <w:sz w:val="16"/>
                <w:szCs w:val="16"/>
              </w:rPr>
            </w:pPr>
            <w:r w:rsidRPr="00697DAF">
              <w:rPr>
                <w:sz w:val="16"/>
                <w:szCs w:val="16"/>
              </w:rPr>
              <w:t>A final report will be produced to include the impact of project work from the perspective of COP members and including regional data as available (Q4)</w:t>
            </w:r>
          </w:p>
        </w:tc>
        <w:tc>
          <w:tcPr>
            <w:tcW w:w="404" w:type="pct"/>
          </w:tcPr>
          <w:p w14:paraId="07C72678" w14:textId="77777777" w:rsidR="00AF41CA" w:rsidRPr="00697DAF" w:rsidRDefault="00AF41CA" w:rsidP="005E360C">
            <w:pPr>
              <w:contextualSpacing/>
              <w:rPr>
                <w:sz w:val="16"/>
                <w:szCs w:val="16"/>
              </w:rPr>
            </w:pPr>
            <w:r w:rsidRPr="00697DAF">
              <w:rPr>
                <w:sz w:val="16"/>
                <w:szCs w:val="16"/>
              </w:rPr>
              <w:t>£17,000 in three equal instalments of £5,666 each</w:t>
            </w:r>
          </w:p>
          <w:p w14:paraId="7E1B7280" w14:textId="77777777" w:rsidR="00AF41CA" w:rsidRPr="00697DAF" w:rsidRDefault="00AF41CA" w:rsidP="005E360C">
            <w:pPr>
              <w:contextualSpacing/>
              <w:rPr>
                <w:sz w:val="16"/>
                <w:szCs w:val="16"/>
              </w:rPr>
            </w:pPr>
          </w:p>
          <w:p w14:paraId="7E049F71" w14:textId="77777777" w:rsidR="00AF41CA" w:rsidRPr="00697DAF" w:rsidRDefault="00AF41CA" w:rsidP="005E360C">
            <w:pPr>
              <w:contextualSpacing/>
              <w:rPr>
                <w:sz w:val="16"/>
                <w:szCs w:val="16"/>
              </w:rPr>
            </w:pPr>
            <w:r w:rsidRPr="00697DAF">
              <w:rPr>
                <w:sz w:val="16"/>
                <w:szCs w:val="16"/>
              </w:rPr>
              <w:t>Spend in Q2: £8,500; Q3: £4,250; Q4: £4,250</w:t>
            </w:r>
          </w:p>
        </w:tc>
      </w:tr>
      <w:tr w:rsidR="00AF41CA" w:rsidRPr="00697DAF" w14:paraId="1EFC70BC" w14:textId="77777777" w:rsidTr="00FB2ECD">
        <w:trPr>
          <w:trHeight w:val="100"/>
        </w:trPr>
        <w:tc>
          <w:tcPr>
            <w:tcW w:w="335" w:type="pct"/>
          </w:tcPr>
          <w:p w14:paraId="633D704E" w14:textId="77777777" w:rsidR="00AF41CA" w:rsidRPr="00697DAF" w:rsidRDefault="00AF41CA" w:rsidP="005E360C">
            <w:pPr>
              <w:rPr>
                <w:iCs/>
                <w:sz w:val="16"/>
                <w:szCs w:val="16"/>
              </w:rPr>
            </w:pPr>
            <w:r w:rsidRPr="00697DAF">
              <w:rPr>
                <w:color w:val="000000"/>
                <w:sz w:val="16"/>
                <w:szCs w:val="16"/>
              </w:rPr>
              <w:t>Project No. 13: CYP Regional Network</w:t>
            </w:r>
          </w:p>
        </w:tc>
        <w:tc>
          <w:tcPr>
            <w:tcW w:w="472" w:type="pct"/>
          </w:tcPr>
          <w:p w14:paraId="470A5320" w14:textId="77777777" w:rsidR="00AF41CA" w:rsidRPr="00697DAF" w:rsidRDefault="00AF41CA" w:rsidP="005E360C">
            <w:pPr>
              <w:contextualSpacing/>
              <w:rPr>
                <w:sz w:val="16"/>
                <w:szCs w:val="16"/>
              </w:rPr>
            </w:pPr>
            <w:r w:rsidRPr="00697DAF">
              <w:rPr>
                <w:b/>
                <w:bCs/>
                <w:sz w:val="16"/>
                <w:szCs w:val="16"/>
              </w:rPr>
              <w:t xml:space="preserve">Pillar 1: </w:t>
            </w:r>
            <w:r w:rsidRPr="00697DAF">
              <w:rPr>
                <w:sz w:val="16"/>
                <w:szCs w:val="16"/>
              </w:rPr>
              <w:t xml:space="preserve">Co-production with parents/carers and CYP </w:t>
            </w:r>
          </w:p>
          <w:p w14:paraId="7223D6F4" w14:textId="77777777" w:rsidR="00AF41CA" w:rsidRPr="00697DAF" w:rsidRDefault="00AF41CA" w:rsidP="005E360C">
            <w:pPr>
              <w:tabs>
                <w:tab w:val="left" w:pos="1462"/>
              </w:tabs>
              <w:contextualSpacing/>
              <w:rPr>
                <w:b/>
                <w:bCs/>
                <w:i/>
                <w:iCs/>
                <w:sz w:val="16"/>
                <w:szCs w:val="16"/>
                <w:highlight w:val="yellow"/>
              </w:rPr>
            </w:pPr>
          </w:p>
        </w:tc>
        <w:tc>
          <w:tcPr>
            <w:tcW w:w="1281" w:type="pct"/>
          </w:tcPr>
          <w:p w14:paraId="63FA30CB" w14:textId="77777777" w:rsidR="00AF41CA" w:rsidRPr="00697DAF" w:rsidRDefault="00AF41CA" w:rsidP="00AF41CA">
            <w:pPr>
              <w:numPr>
                <w:ilvl w:val="0"/>
                <w:numId w:val="67"/>
              </w:numPr>
              <w:ind w:left="231" w:hanging="231"/>
              <w:rPr>
                <w:sz w:val="16"/>
                <w:szCs w:val="16"/>
              </w:rPr>
            </w:pPr>
            <w:r w:rsidRPr="00697DAF">
              <w:rPr>
                <w:sz w:val="16"/>
                <w:szCs w:val="16"/>
              </w:rPr>
              <w:t>Amplifies the voice of children and young people and provides a forum for sharing experience</w:t>
            </w:r>
          </w:p>
          <w:p w14:paraId="7073CE0D" w14:textId="77777777" w:rsidR="00AF41CA" w:rsidRPr="00697DAF" w:rsidRDefault="00AF41CA" w:rsidP="00AF41CA">
            <w:pPr>
              <w:numPr>
                <w:ilvl w:val="0"/>
                <w:numId w:val="67"/>
              </w:numPr>
              <w:ind w:left="231" w:hanging="231"/>
              <w:rPr>
                <w:sz w:val="16"/>
                <w:szCs w:val="16"/>
              </w:rPr>
            </w:pPr>
            <w:r w:rsidRPr="00697DAF">
              <w:rPr>
                <w:sz w:val="16"/>
                <w:szCs w:val="16"/>
              </w:rPr>
              <w:t>Supports the development of strong engagement models and empowers CYP to challenge and celebrate how their voice is heard</w:t>
            </w:r>
          </w:p>
          <w:p w14:paraId="210EDA8F" w14:textId="77777777" w:rsidR="00AF41CA" w:rsidRPr="00697DAF" w:rsidRDefault="00AF41CA" w:rsidP="00AF41CA">
            <w:pPr>
              <w:numPr>
                <w:ilvl w:val="0"/>
                <w:numId w:val="67"/>
              </w:numPr>
              <w:ind w:left="231" w:hanging="231"/>
              <w:rPr>
                <w:sz w:val="16"/>
                <w:szCs w:val="16"/>
              </w:rPr>
            </w:pPr>
            <w:r w:rsidRPr="00697DAF">
              <w:rPr>
                <w:sz w:val="16"/>
                <w:szCs w:val="16"/>
              </w:rPr>
              <w:t>Provides a bank of tools and information to support the development of CYP engagement models in local areas</w:t>
            </w:r>
          </w:p>
          <w:p w14:paraId="191E2D1C" w14:textId="77777777" w:rsidR="00AF41CA" w:rsidRPr="00697DAF" w:rsidRDefault="00AF41CA" w:rsidP="00AF41CA">
            <w:pPr>
              <w:numPr>
                <w:ilvl w:val="0"/>
                <w:numId w:val="67"/>
              </w:numPr>
              <w:ind w:left="231" w:hanging="231"/>
              <w:rPr>
                <w:sz w:val="16"/>
                <w:szCs w:val="16"/>
              </w:rPr>
            </w:pPr>
            <w:r w:rsidRPr="00697DAF">
              <w:rPr>
                <w:sz w:val="16"/>
                <w:szCs w:val="16"/>
              </w:rPr>
              <w:t>Develops a holistic model for engagement for CYP regionally and local areas – ‘say it once’ that has an influence on commissioning and practice</w:t>
            </w:r>
          </w:p>
          <w:p w14:paraId="0550D68F" w14:textId="77777777" w:rsidR="00AF41CA" w:rsidRPr="00697DAF" w:rsidRDefault="00AF41CA" w:rsidP="00AF41CA">
            <w:pPr>
              <w:numPr>
                <w:ilvl w:val="0"/>
                <w:numId w:val="67"/>
              </w:numPr>
              <w:ind w:left="231" w:hanging="231"/>
              <w:rPr>
                <w:sz w:val="16"/>
                <w:szCs w:val="16"/>
              </w:rPr>
            </w:pPr>
            <w:r w:rsidRPr="00697DAF">
              <w:rPr>
                <w:sz w:val="16"/>
                <w:szCs w:val="16"/>
              </w:rPr>
              <w:t>Explore the opportunity for eLearning training to ensure a cohesive approach across the region in partnership with CYP</w:t>
            </w:r>
          </w:p>
        </w:tc>
        <w:tc>
          <w:tcPr>
            <w:tcW w:w="1314" w:type="pct"/>
          </w:tcPr>
          <w:p w14:paraId="0943D803" w14:textId="77777777" w:rsidR="00AF41CA" w:rsidRPr="00697DAF" w:rsidRDefault="00AF41CA" w:rsidP="00AF41CA">
            <w:pPr>
              <w:numPr>
                <w:ilvl w:val="0"/>
                <w:numId w:val="68"/>
              </w:numPr>
              <w:ind w:left="231" w:hanging="231"/>
              <w:rPr>
                <w:sz w:val="16"/>
                <w:szCs w:val="16"/>
              </w:rPr>
            </w:pPr>
            <w:r w:rsidRPr="00697DAF">
              <w:rPr>
                <w:sz w:val="16"/>
                <w:szCs w:val="16"/>
              </w:rPr>
              <w:t xml:space="preserve">The network has secured joint chairs from the participation sector and has secured involvement from all 19 regions. </w:t>
            </w:r>
          </w:p>
          <w:p w14:paraId="0AC29714" w14:textId="77777777" w:rsidR="00AF41CA" w:rsidRPr="00697DAF" w:rsidRDefault="00AF41CA" w:rsidP="005E360C">
            <w:pPr>
              <w:ind w:left="231"/>
              <w:rPr>
                <w:sz w:val="16"/>
                <w:szCs w:val="16"/>
              </w:rPr>
            </w:pPr>
          </w:p>
          <w:p w14:paraId="662A7F47" w14:textId="77777777" w:rsidR="00AF41CA" w:rsidRPr="00697DAF" w:rsidRDefault="00AF41CA" w:rsidP="00AF41CA">
            <w:pPr>
              <w:numPr>
                <w:ilvl w:val="0"/>
                <w:numId w:val="68"/>
              </w:numPr>
              <w:ind w:left="231" w:hanging="231"/>
              <w:rPr>
                <w:sz w:val="16"/>
                <w:szCs w:val="16"/>
              </w:rPr>
            </w:pPr>
            <w:r w:rsidRPr="00697DAF">
              <w:rPr>
                <w:sz w:val="16"/>
                <w:szCs w:val="16"/>
              </w:rPr>
              <w:t xml:space="preserve">It is well placed to increase involvement from CYP. Two task and finish groups were successfully set up to support the creation and distribution of a regional survey and arrange a celebration event. </w:t>
            </w:r>
          </w:p>
          <w:p w14:paraId="0761BCA9" w14:textId="77777777" w:rsidR="00AF41CA" w:rsidRPr="00697DAF" w:rsidRDefault="00AF41CA" w:rsidP="005E360C">
            <w:pPr>
              <w:pStyle w:val="ListParagraph"/>
              <w:rPr>
                <w:sz w:val="16"/>
                <w:szCs w:val="16"/>
              </w:rPr>
            </w:pPr>
          </w:p>
          <w:p w14:paraId="4B8F4828" w14:textId="77777777" w:rsidR="00AF41CA" w:rsidRPr="00697DAF" w:rsidRDefault="00AF41CA" w:rsidP="00AF41CA">
            <w:pPr>
              <w:numPr>
                <w:ilvl w:val="0"/>
                <w:numId w:val="68"/>
              </w:numPr>
              <w:ind w:left="231" w:hanging="231"/>
              <w:rPr>
                <w:sz w:val="16"/>
                <w:szCs w:val="16"/>
              </w:rPr>
            </w:pPr>
            <w:r w:rsidRPr="00697DAF">
              <w:rPr>
                <w:sz w:val="16"/>
                <w:szCs w:val="16"/>
              </w:rPr>
              <w:t>The results of the survey will be used to inform priorities for next steps in the context of SEND reform.</w:t>
            </w:r>
          </w:p>
        </w:tc>
        <w:tc>
          <w:tcPr>
            <w:tcW w:w="1195" w:type="pct"/>
          </w:tcPr>
          <w:p w14:paraId="52CFF92D" w14:textId="77777777" w:rsidR="00AF41CA" w:rsidRPr="00697DAF" w:rsidRDefault="00AF41CA" w:rsidP="00AF41CA">
            <w:pPr>
              <w:numPr>
                <w:ilvl w:val="0"/>
                <w:numId w:val="69"/>
              </w:numPr>
              <w:ind w:left="231" w:hanging="231"/>
              <w:rPr>
                <w:sz w:val="16"/>
                <w:szCs w:val="16"/>
              </w:rPr>
            </w:pPr>
            <w:r w:rsidRPr="00697DAF">
              <w:rPr>
                <w:sz w:val="16"/>
                <w:szCs w:val="16"/>
              </w:rPr>
              <w:t>There will be at least one termly meeting of the COP with evidence of increased participation at COP in meetings (Q2-4)</w:t>
            </w:r>
          </w:p>
          <w:p w14:paraId="32E444F6" w14:textId="77777777" w:rsidR="00AF41CA" w:rsidRPr="00697DAF" w:rsidRDefault="00AF41CA" w:rsidP="00AF41CA">
            <w:pPr>
              <w:numPr>
                <w:ilvl w:val="0"/>
                <w:numId w:val="69"/>
              </w:numPr>
              <w:ind w:left="231" w:hanging="231"/>
              <w:rPr>
                <w:sz w:val="16"/>
                <w:szCs w:val="16"/>
              </w:rPr>
            </w:pPr>
            <w:r w:rsidRPr="00697DAF">
              <w:rPr>
                <w:sz w:val="16"/>
                <w:szCs w:val="16"/>
              </w:rPr>
              <w:t>There will be an event in the Autumn to share the findings of the survey and to identify priorities for this year. (Q2)</w:t>
            </w:r>
          </w:p>
          <w:p w14:paraId="135A11D6" w14:textId="77777777" w:rsidR="00AF41CA" w:rsidRPr="00697DAF" w:rsidRDefault="00AF41CA" w:rsidP="00AF41CA">
            <w:pPr>
              <w:numPr>
                <w:ilvl w:val="0"/>
                <w:numId w:val="69"/>
              </w:numPr>
              <w:ind w:left="231" w:hanging="231"/>
              <w:rPr>
                <w:sz w:val="16"/>
                <w:szCs w:val="16"/>
              </w:rPr>
            </w:pPr>
            <w:r w:rsidRPr="00697DAF">
              <w:rPr>
                <w:sz w:val="16"/>
                <w:szCs w:val="16"/>
              </w:rPr>
              <w:t>Task and finish groups will take forward at least two priorities identified by the survey (Q3-4)</w:t>
            </w:r>
          </w:p>
          <w:p w14:paraId="00061292" w14:textId="77777777" w:rsidR="00AF41CA" w:rsidRPr="00697DAF" w:rsidRDefault="00AF41CA" w:rsidP="00AF41CA">
            <w:pPr>
              <w:numPr>
                <w:ilvl w:val="0"/>
                <w:numId w:val="69"/>
              </w:numPr>
              <w:ind w:left="231" w:hanging="231"/>
              <w:rPr>
                <w:sz w:val="16"/>
                <w:szCs w:val="16"/>
              </w:rPr>
            </w:pPr>
            <w:r w:rsidRPr="00697DAF">
              <w:rPr>
                <w:sz w:val="16"/>
                <w:szCs w:val="16"/>
              </w:rPr>
              <w:t>There will be an in-person event with CYP with SEND(Q4)</w:t>
            </w:r>
          </w:p>
          <w:p w14:paraId="05A85749" w14:textId="77777777" w:rsidR="00AF41CA" w:rsidRPr="00697DAF" w:rsidRDefault="00AF41CA" w:rsidP="00AF41CA">
            <w:pPr>
              <w:numPr>
                <w:ilvl w:val="0"/>
                <w:numId w:val="69"/>
              </w:numPr>
              <w:ind w:left="231" w:hanging="231"/>
              <w:rPr>
                <w:sz w:val="16"/>
                <w:szCs w:val="16"/>
              </w:rPr>
            </w:pPr>
            <w:r w:rsidRPr="00697DAF">
              <w:rPr>
                <w:sz w:val="16"/>
                <w:szCs w:val="16"/>
              </w:rPr>
              <w:t>A final report will summarise progress and impact, including the extent to which CYP feel that the COP has supported them in making their voice heard (Q4)</w:t>
            </w:r>
          </w:p>
        </w:tc>
        <w:tc>
          <w:tcPr>
            <w:tcW w:w="404" w:type="pct"/>
          </w:tcPr>
          <w:p w14:paraId="26293C1A" w14:textId="77777777" w:rsidR="00AF41CA" w:rsidRPr="00697DAF" w:rsidRDefault="00AF41CA" w:rsidP="005E360C">
            <w:pPr>
              <w:contextualSpacing/>
              <w:rPr>
                <w:sz w:val="16"/>
                <w:szCs w:val="16"/>
              </w:rPr>
            </w:pPr>
            <w:r w:rsidRPr="00697DAF">
              <w:rPr>
                <w:sz w:val="16"/>
                <w:szCs w:val="16"/>
              </w:rPr>
              <w:t>£28,000 in three equal instalments of £9,333 each</w:t>
            </w:r>
          </w:p>
          <w:p w14:paraId="16F3874E" w14:textId="77777777" w:rsidR="00AF41CA" w:rsidRPr="00697DAF" w:rsidRDefault="00AF41CA" w:rsidP="005E360C">
            <w:pPr>
              <w:contextualSpacing/>
              <w:rPr>
                <w:sz w:val="16"/>
                <w:szCs w:val="16"/>
              </w:rPr>
            </w:pPr>
          </w:p>
          <w:p w14:paraId="179A8C13" w14:textId="77777777" w:rsidR="00AF41CA" w:rsidRPr="00697DAF" w:rsidRDefault="00AF41CA" w:rsidP="005E360C">
            <w:pPr>
              <w:contextualSpacing/>
              <w:rPr>
                <w:sz w:val="16"/>
                <w:szCs w:val="16"/>
              </w:rPr>
            </w:pPr>
            <w:r w:rsidRPr="00697DAF">
              <w:rPr>
                <w:sz w:val="16"/>
                <w:szCs w:val="16"/>
              </w:rPr>
              <w:t>Spend in Q2: £14,000; Q3: £7,500; Q4: £7,500</w:t>
            </w:r>
          </w:p>
        </w:tc>
      </w:tr>
      <w:tr w:rsidR="00AF41CA" w:rsidRPr="00697DAF" w14:paraId="5120B85E" w14:textId="77777777" w:rsidTr="00FB2ECD">
        <w:trPr>
          <w:trHeight w:val="100"/>
        </w:trPr>
        <w:tc>
          <w:tcPr>
            <w:tcW w:w="335" w:type="pct"/>
            <w:tcBorders>
              <w:top w:val="single" w:sz="4" w:space="0" w:color="auto"/>
              <w:left w:val="single" w:sz="4" w:space="0" w:color="auto"/>
              <w:bottom w:val="single" w:sz="4" w:space="0" w:color="auto"/>
              <w:right w:val="single" w:sz="4" w:space="0" w:color="auto"/>
            </w:tcBorders>
            <w:hideMark/>
          </w:tcPr>
          <w:p w14:paraId="557DA47D" w14:textId="77777777" w:rsidR="00AF41CA" w:rsidRPr="00697DAF" w:rsidRDefault="00AF41CA" w:rsidP="005E360C">
            <w:pPr>
              <w:rPr>
                <w:iCs/>
                <w:color w:val="000000"/>
                <w:sz w:val="16"/>
                <w:szCs w:val="16"/>
              </w:rPr>
            </w:pPr>
            <w:r w:rsidRPr="00697DAF">
              <w:rPr>
                <w:color w:val="000000"/>
                <w:sz w:val="16"/>
                <w:szCs w:val="16"/>
              </w:rPr>
              <w:t>Project No. 15: AP network (part 2)</w:t>
            </w:r>
          </w:p>
        </w:tc>
        <w:tc>
          <w:tcPr>
            <w:tcW w:w="472" w:type="pct"/>
            <w:tcBorders>
              <w:top w:val="single" w:sz="4" w:space="0" w:color="auto"/>
              <w:left w:val="single" w:sz="4" w:space="0" w:color="auto"/>
              <w:bottom w:val="single" w:sz="4" w:space="0" w:color="auto"/>
              <w:right w:val="single" w:sz="4" w:space="0" w:color="auto"/>
            </w:tcBorders>
            <w:hideMark/>
          </w:tcPr>
          <w:p w14:paraId="501C3CD8" w14:textId="77777777" w:rsidR="00AF41CA" w:rsidRPr="00697DAF" w:rsidRDefault="00AF41CA" w:rsidP="005E360C">
            <w:pPr>
              <w:rPr>
                <w:color w:val="000000"/>
                <w:sz w:val="16"/>
                <w:szCs w:val="16"/>
              </w:rPr>
            </w:pPr>
            <w:r w:rsidRPr="00697DAF">
              <w:rPr>
                <w:b/>
                <w:bCs/>
                <w:color w:val="000000"/>
                <w:sz w:val="16"/>
                <w:szCs w:val="16"/>
              </w:rPr>
              <w:t xml:space="preserve">Pillar 4: </w:t>
            </w:r>
            <w:r w:rsidRPr="00697DAF">
              <w:rPr>
                <w:color w:val="000000"/>
                <w:sz w:val="16"/>
                <w:szCs w:val="16"/>
              </w:rPr>
              <w:t>High quality service delivery at universal, targeted and specialist levels to promote inclusion.</w:t>
            </w:r>
            <w:r w:rsidRPr="00697DAF">
              <w:rPr>
                <w:color w:val="000000"/>
                <w:sz w:val="16"/>
                <w:szCs w:val="16"/>
              </w:rPr>
              <w:br/>
            </w:r>
          </w:p>
        </w:tc>
        <w:tc>
          <w:tcPr>
            <w:tcW w:w="1281" w:type="pct"/>
            <w:tcBorders>
              <w:top w:val="single" w:sz="4" w:space="0" w:color="auto"/>
              <w:left w:val="single" w:sz="4" w:space="0" w:color="auto"/>
              <w:bottom w:val="single" w:sz="4" w:space="0" w:color="auto"/>
              <w:right w:val="single" w:sz="4" w:space="0" w:color="auto"/>
            </w:tcBorders>
            <w:hideMark/>
          </w:tcPr>
          <w:p w14:paraId="6656FC23" w14:textId="77777777" w:rsidR="00AF41CA" w:rsidRPr="00697DAF" w:rsidRDefault="00AF41CA" w:rsidP="00AF41CA">
            <w:pPr>
              <w:numPr>
                <w:ilvl w:val="0"/>
                <w:numId w:val="78"/>
              </w:numPr>
              <w:ind w:left="231" w:hanging="231"/>
              <w:rPr>
                <w:sz w:val="16"/>
                <w:szCs w:val="16"/>
              </w:rPr>
            </w:pPr>
            <w:r w:rsidRPr="00697DAF">
              <w:rPr>
                <w:sz w:val="16"/>
                <w:szCs w:val="16"/>
              </w:rPr>
              <w:t xml:space="preserve">Extending insights and learning from 2025-26 work. </w:t>
            </w:r>
          </w:p>
          <w:p w14:paraId="3213CA78" w14:textId="77777777" w:rsidR="00AF41CA" w:rsidRPr="00697DAF" w:rsidRDefault="00AF41CA" w:rsidP="005E360C">
            <w:pPr>
              <w:ind w:left="231"/>
              <w:rPr>
                <w:sz w:val="16"/>
                <w:szCs w:val="16"/>
              </w:rPr>
            </w:pPr>
          </w:p>
          <w:p w14:paraId="3C4B2BD2" w14:textId="77777777" w:rsidR="00AF41CA" w:rsidRPr="00697DAF" w:rsidRDefault="00AF41CA" w:rsidP="00AF41CA">
            <w:pPr>
              <w:numPr>
                <w:ilvl w:val="0"/>
                <w:numId w:val="78"/>
              </w:numPr>
              <w:ind w:left="231" w:hanging="231"/>
              <w:rPr>
                <w:sz w:val="16"/>
                <w:szCs w:val="16"/>
              </w:rPr>
            </w:pPr>
            <w:r w:rsidRPr="00697DAF">
              <w:rPr>
                <w:sz w:val="16"/>
                <w:szCs w:val="16"/>
              </w:rPr>
              <w:t>Supporting implementation of an area of recommendation: support building blocks for increased consistency of cross-border QA.</w:t>
            </w:r>
          </w:p>
          <w:p w14:paraId="2ADCE30B" w14:textId="77777777" w:rsidR="00AF41CA" w:rsidRPr="00697DAF" w:rsidRDefault="00AF41CA" w:rsidP="005E360C">
            <w:pPr>
              <w:rPr>
                <w:sz w:val="16"/>
                <w:szCs w:val="16"/>
              </w:rPr>
            </w:pPr>
          </w:p>
          <w:p w14:paraId="76FEE8F8" w14:textId="77777777" w:rsidR="00AF41CA" w:rsidRPr="00697DAF" w:rsidRDefault="00AF41CA" w:rsidP="00AF41CA">
            <w:pPr>
              <w:numPr>
                <w:ilvl w:val="0"/>
                <w:numId w:val="78"/>
              </w:numPr>
              <w:ind w:left="231" w:hanging="231"/>
              <w:rPr>
                <w:sz w:val="16"/>
                <w:szCs w:val="16"/>
              </w:rPr>
            </w:pPr>
            <w:r w:rsidRPr="00697DAF">
              <w:rPr>
                <w:sz w:val="16"/>
                <w:szCs w:val="16"/>
              </w:rPr>
              <w:t>Reducing safeguarding risk for CYP with SEND and/or vulnerable as a result of information-sharing agreement(s). Engagement with LADO arrangements.</w:t>
            </w:r>
          </w:p>
          <w:p w14:paraId="2C3C7957" w14:textId="77777777" w:rsidR="00AF41CA" w:rsidRPr="00697DAF" w:rsidRDefault="00AF41CA" w:rsidP="005E360C">
            <w:pPr>
              <w:rPr>
                <w:sz w:val="16"/>
                <w:szCs w:val="16"/>
              </w:rPr>
            </w:pPr>
          </w:p>
          <w:p w14:paraId="2707D334" w14:textId="77777777" w:rsidR="00AF41CA" w:rsidRPr="00697DAF" w:rsidRDefault="00AF41CA" w:rsidP="00AF41CA">
            <w:pPr>
              <w:numPr>
                <w:ilvl w:val="0"/>
                <w:numId w:val="78"/>
              </w:numPr>
              <w:ind w:left="231" w:hanging="231"/>
              <w:rPr>
                <w:sz w:val="16"/>
                <w:szCs w:val="16"/>
              </w:rPr>
            </w:pPr>
            <w:r w:rsidRPr="00697DAF">
              <w:rPr>
                <w:sz w:val="16"/>
                <w:szCs w:val="16"/>
              </w:rPr>
              <w:t xml:space="preserve">Trial cross-border collaborations within a sub-regional / ICB geography. </w:t>
            </w:r>
          </w:p>
        </w:tc>
        <w:tc>
          <w:tcPr>
            <w:tcW w:w="1314" w:type="pct"/>
            <w:tcBorders>
              <w:top w:val="single" w:sz="4" w:space="0" w:color="auto"/>
              <w:left w:val="single" w:sz="4" w:space="0" w:color="auto"/>
              <w:bottom w:val="single" w:sz="4" w:space="0" w:color="auto"/>
              <w:right w:val="single" w:sz="4" w:space="0" w:color="auto"/>
            </w:tcBorders>
            <w:hideMark/>
          </w:tcPr>
          <w:p w14:paraId="723E2823" w14:textId="77777777" w:rsidR="00AF41CA" w:rsidRPr="00697DAF" w:rsidRDefault="00AF41CA" w:rsidP="00AF41CA">
            <w:pPr>
              <w:numPr>
                <w:ilvl w:val="0"/>
                <w:numId w:val="79"/>
              </w:numPr>
              <w:ind w:left="231" w:hanging="231"/>
              <w:rPr>
                <w:sz w:val="16"/>
                <w:szCs w:val="16"/>
              </w:rPr>
            </w:pPr>
            <w:r w:rsidRPr="00697DAF">
              <w:rPr>
                <w:sz w:val="16"/>
                <w:szCs w:val="16"/>
              </w:rPr>
              <w:t>Building on last year’s QA of non-school AP task-and-finish group, which tested a method to summarise an overview of local arrangements and local challenges.</w:t>
            </w:r>
          </w:p>
          <w:p w14:paraId="5596B409" w14:textId="77777777" w:rsidR="00AF41CA" w:rsidRPr="00697DAF" w:rsidRDefault="00AF41CA" w:rsidP="005E360C">
            <w:pPr>
              <w:ind w:left="231"/>
              <w:rPr>
                <w:sz w:val="16"/>
                <w:szCs w:val="16"/>
              </w:rPr>
            </w:pPr>
          </w:p>
          <w:p w14:paraId="118597B6" w14:textId="77777777" w:rsidR="00AF41CA" w:rsidRPr="00697DAF" w:rsidRDefault="00AF41CA" w:rsidP="00AF41CA">
            <w:pPr>
              <w:numPr>
                <w:ilvl w:val="0"/>
                <w:numId w:val="79"/>
              </w:numPr>
              <w:ind w:left="231" w:hanging="231"/>
              <w:rPr>
                <w:sz w:val="16"/>
                <w:szCs w:val="16"/>
              </w:rPr>
            </w:pPr>
            <w:r w:rsidRPr="00697DAF">
              <w:rPr>
                <w:sz w:val="16"/>
                <w:szCs w:val="16"/>
              </w:rPr>
              <w:t>Cross-border arrangements (info sharing; shared QA of some providers; market development) were identified areas for development.</w:t>
            </w:r>
          </w:p>
          <w:p w14:paraId="4D19DDCF" w14:textId="77777777" w:rsidR="00AF41CA" w:rsidRPr="00697DAF" w:rsidRDefault="00AF41CA" w:rsidP="005E360C">
            <w:pPr>
              <w:rPr>
                <w:sz w:val="16"/>
                <w:szCs w:val="16"/>
              </w:rPr>
            </w:pPr>
          </w:p>
          <w:p w14:paraId="745F2CFB" w14:textId="77777777" w:rsidR="00AF41CA" w:rsidRPr="00697DAF" w:rsidRDefault="00AF41CA" w:rsidP="00AF41CA">
            <w:pPr>
              <w:numPr>
                <w:ilvl w:val="0"/>
                <w:numId w:val="79"/>
              </w:numPr>
              <w:ind w:left="231" w:hanging="231"/>
              <w:rPr>
                <w:sz w:val="16"/>
                <w:szCs w:val="16"/>
              </w:rPr>
            </w:pPr>
            <w:r w:rsidRPr="00697DAF">
              <w:rPr>
                <w:sz w:val="16"/>
                <w:szCs w:val="16"/>
              </w:rPr>
              <w:t xml:space="preserve">Pan-Berkshire has an informal network of LA officers whose responsibilities including QA of N-S AP. </w:t>
            </w:r>
          </w:p>
          <w:p w14:paraId="024D90C6" w14:textId="77777777" w:rsidR="00AF41CA" w:rsidRPr="00697DAF" w:rsidRDefault="00AF41CA" w:rsidP="005E360C">
            <w:pPr>
              <w:rPr>
                <w:sz w:val="16"/>
                <w:szCs w:val="16"/>
              </w:rPr>
            </w:pPr>
          </w:p>
          <w:p w14:paraId="74B7AB82" w14:textId="77777777" w:rsidR="00AF41CA" w:rsidRPr="00697DAF" w:rsidRDefault="00AF41CA" w:rsidP="00AF41CA">
            <w:pPr>
              <w:numPr>
                <w:ilvl w:val="0"/>
                <w:numId w:val="79"/>
              </w:numPr>
              <w:ind w:left="231" w:hanging="231"/>
              <w:rPr>
                <w:sz w:val="16"/>
                <w:szCs w:val="16"/>
              </w:rPr>
            </w:pPr>
            <w:r w:rsidRPr="00697DAF">
              <w:rPr>
                <w:sz w:val="16"/>
                <w:szCs w:val="16"/>
              </w:rPr>
              <w:t>The other LAs in the Thames Valley footprint, as yet have no regular ‘between LA’ arrangements.</w:t>
            </w:r>
          </w:p>
        </w:tc>
        <w:tc>
          <w:tcPr>
            <w:tcW w:w="1195" w:type="pct"/>
            <w:tcBorders>
              <w:top w:val="single" w:sz="4" w:space="0" w:color="auto"/>
              <w:left w:val="single" w:sz="4" w:space="0" w:color="auto"/>
              <w:bottom w:val="single" w:sz="4" w:space="0" w:color="auto"/>
              <w:right w:val="single" w:sz="4" w:space="0" w:color="auto"/>
            </w:tcBorders>
          </w:tcPr>
          <w:p w14:paraId="453B812E" w14:textId="77777777" w:rsidR="00AF41CA" w:rsidRPr="00697DAF" w:rsidRDefault="00AF41CA" w:rsidP="00AF41CA">
            <w:pPr>
              <w:numPr>
                <w:ilvl w:val="0"/>
                <w:numId w:val="95"/>
              </w:numPr>
              <w:ind w:left="231" w:hanging="231"/>
              <w:rPr>
                <w:sz w:val="16"/>
                <w:szCs w:val="16"/>
              </w:rPr>
            </w:pPr>
            <w:r w:rsidRPr="00697DAF">
              <w:rPr>
                <w:sz w:val="16"/>
                <w:szCs w:val="16"/>
              </w:rPr>
              <w:t>Follow-up interviews with LAs from the part 1: to publish updated practice vignettes, identifying further practice impacts. (Nov26)</w:t>
            </w:r>
          </w:p>
          <w:p w14:paraId="6979F641" w14:textId="77777777" w:rsidR="00AF41CA" w:rsidRPr="00697DAF" w:rsidRDefault="00AF41CA" w:rsidP="00AF41CA">
            <w:pPr>
              <w:numPr>
                <w:ilvl w:val="0"/>
                <w:numId w:val="95"/>
              </w:numPr>
              <w:ind w:left="231" w:hanging="231"/>
              <w:rPr>
                <w:sz w:val="16"/>
                <w:szCs w:val="16"/>
              </w:rPr>
            </w:pPr>
            <w:r w:rsidRPr="00697DAF">
              <w:rPr>
                <w:sz w:val="16"/>
                <w:szCs w:val="16"/>
              </w:rPr>
              <w:t>Publish two learner voice in AP: case examples (Jan 27).</w:t>
            </w:r>
          </w:p>
          <w:p w14:paraId="33F49F9B" w14:textId="77777777" w:rsidR="00AF41CA" w:rsidRPr="00697DAF" w:rsidRDefault="00AF41CA" w:rsidP="00AF41CA">
            <w:pPr>
              <w:numPr>
                <w:ilvl w:val="0"/>
                <w:numId w:val="95"/>
              </w:numPr>
              <w:ind w:left="231" w:hanging="231"/>
              <w:rPr>
                <w:sz w:val="16"/>
                <w:szCs w:val="16"/>
              </w:rPr>
            </w:pPr>
            <w:r w:rsidRPr="00697DAF">
              <w:rPr>
                <w:sz w:val="16"/>
                <w:szCs w:val="16"/>
              </w:rPr>
              <w:t>Support two sub-regional groups of adjoining LAs to draft and share information-sharing agreements regarding QA and risk in non-school APs. Publish two case examples (including an information-sharing MOU), Mar 27.</w:t>
            </w:r>
          </w:p>
          <w:p w14:paraId="53FC081E" w14:textId="77777777" w:rsidR="00AF41CA" w:rsidRPr="00697DAF" w:rsidRDefault="00AF41CA" w:rsidP="00AF41CA">
            <w:pPr>
              <w:numPr>
                <w:ilvl w:val="0"/>
                <w:numId w:val="95"/>
              </w:numPr>
              <w:ind w:left="231" w:hanging="231"/>
              <w:rPr>
                <w:sz w:val="16"/>
                <w:szCs w:val="16"/>
              </w:rPr>
            </w:pPr>
            <w:r w:rsidRPr="00697DAF">
              <w:rPr>
                <w:sz w:val="16"/>
                <w:szCs w:val="16"/>
              </w:rPr>
              <w:t xml:space="preserve">Support two sets of adjoining LAs to better align with each others’ QA processes. Publish 2 case studies about shared QA processes of non-school </w:t>
            </w:r>
            <w:r w:rsidRPr="00697DAF">
              <w:rPr>
                <w:sz w:val="16"/>
                <w:szCs w:val="16"/>
              </w:rPr>
              <w:lastRenderedPageBreak/>
              <w:t>AP and insights from trialling. (Mar 27)</w:t>
            </w:r>
          </w:p>
          <w:p w14:paraId="01A33E0E" w14:textId="77777777" w:rsidR="00AF41CA" w:rsidRPr="00697DAF" w:rsidRDefault="00AF41CA" w:rsidP="00AF41CA">
            <w:pPr>
              <w:numPr>
                <w:ilvl w:val="0"/>
                <w:numId w:val="95"/>
              </w:numPr>
              <w:ind w:left="231" w:hanging="231"/>
              <w:rPr>
                <w:sz w:val="16"/>
                <w:szCs w:val="16"/>
              </w:rPr>
            </w:pPr>
            <w:r w:rsidRPr="00697DAF">
              <w:rPr>
                <w:sz w:val="16"/>
                <w:szCs w:val="16"/>
              </w:rPr>
              <w:t>Publish an insights report from the project and disseminate to SE LAs via the South-east Education Directors Network and the Access to Education Group. (Apr 27)</w:t>
            </w:r>
          </w:p>
        </w:tc>
        <w:tc>
          <w:tcPr>
            <w:tcW w:w="404" w:type="pct"/>
            <w:tcBorders>
              <w:top w:val="single" w:sz="4" w:space="0" w:color="auto"/>
              <w:left w:val="single" w:sz="4" w:space="0" w:color="auto"/>
              <w:bottom w:val="single" w:sz="4" w:space="0" w:color="auto"/>
              <w:right w:val="single" w:sz="4" w:space="0" w:color="auto"/>
            </w:tcBorders>
            <w:hideMark/>
          </w:tcPr>
          <w:p w14:paraId="6E9059E7" w14:textId="77777777" w:rsidR="00AF41CA" w:rsidRPr="00697DAF" w:rsidRDefault="00AF41CA" w:rsidP="005E360C">
            <w:pPr>
              <w:rPr>
                <w:color w:val="000000"/>
                <w:sz w:val="16"/>
                <w:szCs w:val="16"/>
              </w:rPr>
            </w:pPr>
            <w:r w:rsidRPr="00697DAF">
              <w:rPr>
                <w:color w:val="000000"/>
                <w:sz w:val="16"/>
                <w:szCs w:val="16"/>
              </w:rPr>
              <w:lastRenderedPageBreak/>
              <w:t>£25,000 in three equal instalments of £8,333 each</w:t>
            </w:r>
          </w:p>
          <w:p w14:paraId="32D5E350" w14:textId="77777777" w:rsidR="00AF41CA" w:rsidRPr="00697DAF" w:rsidRDefault="00AF41CA" w:rsidP="005E360C">
            <w:pPr>
              <w:rPr>
                <w:color w:val="000000"/>
                <w:sz w:val="16"/>
                <w:szCs w:val="16"/>
              </w:rPr>
            </w:pPr>
          </w:p>
          <w:p w14:paraId="527E44C2" w14:textId="77777777" w:rsidR="00AF41CA" w:rsidRPr="00697DAF" w:rsidRDefault="00AF41CA" w:rsidP="005E360C">
            <w:pPr>
              <w:rPr>
                <w:color w:val="000000"/>
                <w:sz w:val="16"/>
                <w:szCs w:val="16"/>
              </w:rPr>
            </w:pPr>
            <w:r w:rsidRPr="00697DAF">
              <w:rPr>
                <w:color w:val="000000"/>
                <w:sz w:val="16"/>
                <w:szCs w:val="16"/>
              </w:rPr>
              <w:t>Spend in Q3: £12,500; Q4: £12,500</w:t>
            </w:r>
          </w:p>
        </w:tc>
      </w:tr>
      <w:tr w:rsidR="00AF41CA" w:rsidRPr="00697DAF" w14:paraId="5A93C7EC" w14:textId="77777777" w:rsidTr="00FB2ECD">
        <w:trPr>
          <w:trHeight w:val="100"/>
        </w:trPr>
        <w:tc>
          <w:tcPr>
            <w:tcW w:w="335" w:type="pct"/>
          </w:tcPr>
          <w:p w14:paraId="6F4DCB95" w14:textId="77777777" w:rsidR="00AF41CA" w:rsidRPr="00697DAF" w:rsidRDefault="00AF41CA" w:rsidP="005E360C">
            <w:pPr>
              <w:rPr>
                <w:iCs/>
                <w:sz w:val="16"/>
                <w:szCs w:val="16"/>
              </w:rPr>
            </w:pPr>
            <w:r w:rsidRPr="00697DAF">
              <w:rPr>
                <w:color w:val="000000"/>
                <w:sz w:val="16"/>
                <w:szCs w:val="16"/>
              </w:rPr>
              <w:t>Project No. 18: Decision technology part 2</w:t>
            </w:r>
          </w:p>
        </w:tc>
        <w:tc>
          <w:tcPr>
            <w:tcW w:w="472" w:type="pct"/>
          </w:tcPr>
          <w:p w14:paraId="16880061" w14:textId="77777777" w:rsidR="00AF41CA" w:rsidRPr="00697DAF" w:rsidRDefault="00AF41CA" w:rsidP="005E360C">
            <w:pPr>
              <w:contextualSpacing/>
              <w:rPr>
                <w:sz w:val="16"/>
                <w:szCs w:val="16"/>
                <w:highlight w:val="yellow"/>
              </w:rPr>
            </w:pPr>
            <w:r w:rsidRPr="00697DAF">
              <w:rPr>
                <w:b/>
                <w:bCs/>
                <w:sz w:val="16"/>
                <w:szCs w:val="16"/>
              </w:rPr>
              <w:t xml:space="preserve">Pillar 4: </w:t>
            </w:r>
            <w:r w:rsidRPr="00697DAF">
              <w:rPr>
                <w:sz w:val="16"/>
                <w:szCs w:val="16"/>
              </w:rPr>
              <w:t xml:space="preserve">High quality service delivery at universal, targeted and specialist levels to promote inclusion </w:t>
            </w:r>
          </w:p>
        </w:tc>
        <w:tc>
          <w:tcPr>
            <w:tcW w:w="1281" w:type="pct"/>
          </w:tcPr>
          <w:p w14:paraId="7A83366B" w14:textId="77777777" w:rsidR="00AF41CA" w:rsidRPr="00697DAF" w:rsidRDefault="00AF41CA" w:rsidP="00AF41CA">
            <w:pPr>
              <w:numPr>
                <w:ilvl w:val="0"/>
                <w:numId w:val="40"/>
              </w:numPr>
              <w:suppressAutoHyphens/>
              <w:autoSpaceDN w:val="0"/>
              <w:ind w:left="231" w:hanging="231"/>
              <w:contextualSpacing/>
              <w:rPr>
                <w:sz w:val="16"/>
                <w:szCs w:val="16"/>
              </w:rPr>
            </w:pPr>
            <w:r w:rsidRPr="00697DAF">
              <w:rPr>
                <w:sz w:val="16"/>
                <w:szCs w:val="16"/>
              </w:rPr>
              <w:t>More consistent, evidence-based assessment and banding of the additional needs of children and young people with SEND across settings and local authorities, enabling fairer and more transparent resource allocation and better use of available funding.</w:t>
            </w:r>
          </w:p>
          <w:p w14:paraId="1B2094E5" w14:textId="62F9B189" w:rsidR="00AF41CA" w:rsidRPr="00697DAF" w:rsidRDefault="00AF41CA" w:rsidP="006A16DE">
            <w:pPr>
              <w:suppressAutoHyphens/>
              <w:autoSpaceDN w:val="0"/>
              <w:ind w:left="231"/>
              <w:contextualSpacing/>
              <w:rPr>
                <w:sz w:val="16"/>
                <w:szCs w:val="16"/>
              </w:rPr>
            </w:pPr>
            <w:r w:rsidRPr="00697DAF">
              <w:rPr>
                <w:sz w:val="16"/>
                <w:szCs w:val="16"/>
              </w:rPr>
              <w:t xml:space="preserve"> A technically supported, well-maintained tool ensures reliability at scale, reduces variation in decision-making between areas, and gives practitioners a shared framework as new demands arise from the SEND reforms.</w:t>
            </w:r>
          </w:p>
        </w:tc>
        <w:tc>
          <w:tcPr>
            <w:tcW w:w="1314" w:type="pct"/>
          </w:tcPr>
          <w:p w14:paraId="4BFCD1E2" w14:textId="77777777" w:rsidR="00AF41CA" w:rsidRPr="00697DAF" w:rsidRDefault="00AF41CA" w:rsidP="00AF41CA">
            <w:pPr>
              <w:numPr>
                <w:ilvl w:val="0"/>
                <w:numId w:val="70"/>
              </w:numPr>
              <w:suppressAutoHyphens/>
              <w:autoSpaceDN w:val="0"/>
              <w:ind w:left="231" w:hanging="231"/>
              <w:contextualSpacing/>
              <w:rPr>
                <w:sz w:val="16"/>
                <w:szCs w:val="16"/>
              </w:rPr>
            </w:pPr>
            <w:r w:rsidRPr="00697DAF">
              <w:rPr>
                <w:sz w:val="16"/>
                <w:szCs w:val="16"/>
              </w:rPr>
              <w:t>The tool currently exists as a tested prototype, used by Oxfordshire approx. 600 child assessments, but without dedicated technical support, an established user group, or a supported deployment route beyond the initial pilot.</w:t>
            </w:r>
          </w:p>
          <w:p w14:paraId="3D0CA9E3" w14:textId="77777777" w:rsidR="00AF41CA" w:rsidRPr="00697DAF" w:rsidRDefault="00AF41CA" w:rsidP="005E360C">
            <w:pPr>
              <w:suppressAutoHyphens/>
              <w:autoSpaceDN w:val="0"/>
              <w:ind w:left="231"/>
              <w:contextualSpacing/>
              <w:rPr>
                <w:sz w:val="16"/>
                <w:szCs w:val="16"/>
              </w:rPr>
            </w:pPr>
          </w:p>
          <w:p w14:paraId="29DE3AB0" w14:textId="77777777" w:rsidR="00AF41CA" w:rsidRPr="00697DAF" w:rsidRDefault="00AF41CA" w:rsidP="00AF41CA">
            <w:pPr>
              <w:numPr>
                <w:ilvl w:val="0"/>
                <w:numId w:val="70"/>
              </w:numPr>
              <w:suppressAutoHyphens/>
              <w:autoSpaceDN w:val="0"/>
              <w:ind w:left="231" w:hanging="231"/>
              <w:contextualSpacing/>
              <w:rPr>
                <w:sz w:val="16"/>
                <w:szCs w:val="16"/>
              </w:rPr>
            </w:pPr>
            <w:r w:rsidRPr="00697DAF">
              <w:rPr>
                <w:sz w:val="16"/>
                <w:szCs w:val="16"/>
              </w:rPr>
              <w:t>Assessment and banding practice across the wider region remains variable.</w:t>
            </w:r>
          </w:p>
        </w:tc>
        <w:tc>
          <w:tcPr>
            <w:tcW w:w="1195" w:type="pct"/>
          </w:tcPr>
          <w:p w14:paraId="4D7E47E1" w14:textId="77777777" w:rsidR="00AF41CA" w:rsidRPr="00697DAF" w:rsidRDefault="00AF41CA" w:rsidP="00AF41CA">
            <w:pPr>
              <w:numPr>
                <w:ilvl w:val="0"/>
                <w:numId w:val="71"/>
              </w:numPr>
              <w:suppressAutoHyphens/>
              <w:autoSpaceDN w:val="0"/>
              <w:ind w:left="231" w:hanging="231"/>
              <w:contextualSpacing/>
              <w:rPr>
                <w:sz w:val="16"/>
                <w:szCs w:val="16"/>
              </w:rPr>
            </w:pPr>
            <w:r w:rsidRPr="00697DAF">
              <w:rPr>
                <w:sz w:val="16"/>
                <w:szCs w:val="16"/>
              </w:rPr>
              <w:t xml:space="preserve">By end March 2027, secure a technical partner and a sustainable support arrangement; </w:t>
            </w:r>
          </w:p>
          <w:p w14:paraId="009869B2" w14:textId="77777777" w:rsidR="00AF41CA" w:rsidRPr="00697DAF" w:rsidRDefault="00AF41CA" w:rsidP="005E360C">
            <w:pPr>
              <w:suppressAutoHyphens/>
              <w:autoSpaceDN w:val="0"/>
              <w:ind w:left="231"/>
              <w:contextualSpacing/>
              <w:rPr>
                <w:sz w:val="16"/>
                <w:szCs w:val="16"/>
              </w:rPr>
            </w:pPr>
          </w:p>
          <w:p w14:paraId="721B74CD" w14:textId="77777777" w:rsidR="00AF41CA" w:rsidRPr="00697DAF" w:rsidRDefault="00AF41CA" w:rsidP="00AF41CA">
            <w:pPr>
              <w:numPr>
                <w:ilvl w:val="0"/>
                <w:numId w:val="71"/>
              </w:numPr>
              <w:suppressAutoHyphens/>
              <w:autoSpaceDN w:val="0"/>
              <w:ind w:left="231" w:hanging="231"/>
              <w:contextualSpacing/>
              <w:rPr>
                <w:sz w:val="16"/>
                <w:szCs w:val="16"/>
              </w:rPr>
            </w:pPr>
            <w:r w:rsidRPr="00697DAF">
              <w:rPr>
                <w:sz w:val="16"/>
                <w:szCs w:val="16"/>
              </w:rPr>
              <w:t xml:space="preserve">By Dec 2026 we will establish a functioning regional user group; </w:t>
            </w:r>
          </w:p>
          <w:p w14:paraId="225CE3F2" w14:textId="77777777" w:rsidR="00AF41CA" w:rsidRPr="00697DAF" w:rsidRDefault="00AF41CA" w:rsidP="005E360C">
            <w:pPr>
              <w:suppressAutoHyphens/>
              <w:autoSpaceDN w:val="0"/>
              <w:ind w:left="231"/>
              <w:contextualSpacing/>
              <w:rPr>
                <w:sz w:val="16"/>
                <w:szCs w:val="16"/>
              </w:rPr>
            </w:pPr>
          </w:p>
          <w:p w14:paraId="60A18983" w14:textId="77777777" w:rsidR="00AF41CA" w:rsidRPr="00697DAF" w:rsidRDefault="00AF41CA" w:rsidP="00AF41CA">
            <w:pPr>
              <w:numPr>
                <w:ilvl w:val="0"/>
                <w:numId w:val="71"/>
              </w:numPr>
              <w:suppressAutoHyphens/>
              <w:autoSpaceDN w:val="0"/>
              <w:ind w:left="231" w:hanging="231"/>
              <w:contextualSpacing/>
              <w:rPr>
                <w:sz w:val="16"/>
                <w:szCs w:val="16"/>
              </w:rPr>
            </w:pPr>
            <w:r w:rsidRPr="00697DAF">
              <w:rPr>
                <w:sz w:val="16"/>
                <w:szCs w:val="16"/>
              </w:rPr>
              <w:t xml:space="preserve">By Dec 2026 we will publish the timetable  for an agreed set of refinements and reform-driven features; and </w:t>
            </w:r>
          </w:p>
          <w:p w14:paraId="3025552F" w14:textId="77777777" w:rsidR="00AF41CA" w:rsidRPr="00697DAF" w:rsidRDefault="00AF41CA" w:rsidP="005E360C">
            <w:pPr>
              <w:suppressAutoHyphens/>
              <w:autoSpaceDN w:val="0"/>
              <w:ind w:left="231"/>
              <w:contextualSpacing/>
              <w:rPr>
                <w:sz w:val="16"/>
                <w:szCs w:val="16"/>
              </w:rPr>
            </w:pPr>
          </w:p>
          <w:p w14:paraId="2341C9D0" w14:textId="77777777" w:rsidR="00AF41CA" w:rsidRPr="00697DAF" w:rsidRDefault="00AF41CA" w:rsidP="00AF41CA">
            <w:pPr>
              <w:numPr>
                <w:ilvl w:val="0"/>
                <w:numId w:val="71"/>
              </w:numPr>
              <w:suppressAutoHyphens/>
              <w:autoSpaceDN w:val="0"/>
              <w:ind w:left="231" w:hanging="231"/>
              <w:contextualSpacing/>
              <w:rPr>
                <w:sz w:val="16"/>
                <w:szCs w:val="16"/>
              </w:rPr>
            </w:pPr>
            <w:r w:rsidRPr="00697DAF">
              <w:rPr>
                <w:sz w:val="16"/>
                <w:szCs w:val="16"/>
              </w:rPr>
              <w:t xml:space="preserve">By Dec 26 we will identify which new local authorities/settings beyond the original pilot. </w:t>
            </w:r>
          </w:p>
        </w:tc>
        <w:tc>
          <w:tcPr>
            <w:tcW w:w="404" w:type="pct"/>
          </w:tcPr>
          <w:p w14:paraId="2DE7ECF5" w14:textId="77777777" w:rsidR="00AF41CA" w:rsidRPr="00697DAF" w:rsidRDefault="00AF41CA" w:rsidP="005E360C">
            <w:pPr>
              <w:contextualSpacing/>
              <w:rPr>
                <w:sz w:val="16"/>
                <w:szCs w:val="16"/>
              </w:rPr>
            </w:pPr>
            <w:r w:rsidRPr="00697DAF">
              <w:rPr>
                <w:sz w:val="16"/>
                <w:szCs w:val="16"/>
              </w:rPr>
              <w:t>£30,000 in three equal instalments of £10,000 each</w:t>
            </w:r>
          </w:p>
          <w:p w14:paraId="357A35EA" w14:textId="77777777" w:rsidR="00AF41CA" w:rsidRPr="00697DAF" w:rsidRDefault="00AF41CA" w:rsidP="005E360C">
            <w:pPr>
              <w:contextualSpacing/>
              <w:rPr>
                <w:sz w:val="16"/>
                <w:szCs w:val="16"/>
              </w:rPr>
            </w:pPr>
          </w:p>
          <w:p w14:paraId="2C7333B7" w14:textId="77777777" w:rsidR="00AF41CA" w:rsidRPr="00697DAF" w:rsidRDefault="00AF41CA" w:rsidP="005E360C">
            <w:pPr>
              <w:contextualSpacing/>
              <w:rPr>
                <w:sz w:val="16"/>
                <w:szCs w:val="16"/>
              </w:rPr>
            </w:pPr>
            <w:r w:rsidRPr="00697DAF">
              <w:rPr>
                <w:sz w:val="16"/>
                <w:szCs w:val="16"/>
              </w:rPr>
              <w:t>Spend in Q2: £15,000; Q3: £7,500; Q4: £7,500</w:t>
            </w:r>
          </w:p>
        </w:tc>
      </w:tr>
      <w:tr w:rsidR="00AF41CA" w:rsidRPr="00697DAF" w14:paraId="7498061B" w14:textId="77777777" w:rsidTr="00FB2ECD">
        <w:trPr>
          <w:trHeight w:val="100"/>
        </w:trPr>
        <w:tc>
          <w:tcPr>
            <w:tcW w:w="335" w:type="pct"/>
          </w:tcPr>
          <w:p w14:paraId="72699DC5" w14:textId="77777777" w:rsidR="00AF41CA" w:rsidRPr="00697DAF" w:rsidRDefault="00AF41CA" w:rsidP="005E360C">
            <w:pPr>
              <w:rPr>
                <w:iCs/>
                <w:sz w:val="16"/>
                <w:szCs w:val="16"/>
              </w:rPr>
            </w:pPr>
            <w:r w:rsidRPr="00697DAF">
              <w:rPr>
                <w:color w:val="000000"/>
                <w:sz w:val="16"/>
                <w:szCs w:val="16"/>
              </w:rPr>
              <w:t>Project No. 19: Coproduction part 2</w:t>
            </w:r>
          </w:p>
        </w:tc>
        <w:tc>
          <w:tcPr>
            <w:tcW w:w="472" w:type="pct"/>
          </w:tcPr>
          <w:p w14:paraId="58D68421" w14:textId="77777777" w:rsidR="00AF41CA" w:rsidRPr="00697DAF" w:rsidRDefault="00AF41CA" w:rsidP="005E360C">
            <w:pPr>
              <w:contextualSpacing/>
              <w:rPr>
                <w:sz w:val="16"/>
                <w:szCs w:val="16"/>
              </w:rPr>
            </w:pPr>
            <w:r w:rsidRPr="00697DAF">
              <w:rPr>
                <w:b/>
                <w:bCs/>
                <w:sz w:val="16"/>
                <w:szCs w:val="16"/>
              </w:rPr>
              <w:t xml:space="preserve">Pillar 1: </w:t>
            </w:r>
            <w:r w:rsidRPr="00697DAF">
              <w:rPr>
                <w:sz w:val="16"/>
                <w:szCs w:val="16"/>
              </w:rPr>
              <w:t xml:space="preserve">Co-production with parents/carers and CYP </w:t>
            </w:r>
          </w:p>
        </w:tc>
        <w:tc>
          <w:tcPr>
            <w:tcW w:w="1281" w:type="pct"/>
          </w:tcPr>
          <w:p w14:paraId="3897BFAE" w14:textId="77777777" w:rsidR="00AF41CA" w:rsidRPr="00697DAF" w:rsidRDefault="00AF41CA" w:rsidP="00AF41CA">
            <w:pPr>
              <w:pStyle w:val="ListParagraph"/>
              <w:numPr>
                <w:ilvl w:val="0"/>
                <w:numId w:val="39"/>
              </w:numPr>
              <w:suppressAutoHyphens/>
              <w:autoSpaceDN w:val="0"/>
              <w:ind w:left="231" w:hanging="231"/>
              <w:rPr>
                <w:sz w:val="16"/>
                <w:szCs w:val="16"/>
              </w:rPr>
            </w:pPr>
            <w:r w:rsidRPr="00697DAF">
              <w:rPr>
                <w:sz w:val="16"/>
                <w:szCs w:val="16"/>
              </w:rPr>
              <w:t>Completion and sharing of co-production multi-agency survey will provide a regional picture of practice</w:t>
            </w:r>
          </w:p>
          <w:p w14:paraId="30A139F3" w14:textId="77777777" w:rsidR="00AF41CA" w:rsidRPr="00697DAF" w:rsidRDefault="00AF41CA" w:rsidP="005E360C">
            <w:pPr>
              <w:pStyle w:val="ListParagraph"/>
              <w:suppressAutoHyphens/>
              <w:autoSpaceDN w:val="0"/>
              <w:ind w:left="231"/>
              <w:rPr>
                <w:sz w:val="16"/>
                <w:szCs w:val="16"/>
              </w:rPr>
            </w:pPr>
          </w:p>
          <w:p w14:paraId="3438DA8C" w14:textId="77777777" w:rsidR="00AF41CA" w:rsidRPr="00697DAF" w:rsidRDefault="00AF41CA" w:rsidP="00AF41CA">
            <w:pPr>
              <w:pStyle w:val="ListParagraph"/>
              <w:numPr>
                <w:ilvl w:val="0"/>
                <w:numId w:val="39"/>
              </w:numPr>
              <w:suppressAutoHyphens/>
              <w:autoSpaceDN w:val="0"/>
              <w:ind w:left="231" w:hanging="231"/>
              <w:rPr>
                <w:sz w:val="16"/>
                <w:szCs w:val="16"/>
              </w:rPr>
            </w:pPr>
            <w:r w:rsidRPr="00697DAF">
              <w:rPr>
                <w:sz w:val="16"/>
                <w:szCs w:val="16"/>
              </w:rPr>
              <w:t>Survey provides an informed basis from which to develop a shared regional understanding and commitment to coproduction</w:t>
            </w:r>
          </w:p>
        </w:tc>
        <w:tc>
          <w:tcPr>
            <w:tcW w:w="1314" w:type="pct"/>
          </w:tcPr>
          <w:p w14:paraId="0424FA57" w14:textId="77777777" w:rsidR="00AF41CA" w:rsidRPr="00697DAF" w:rsidRDefault="00AF41CA" w:rsidP="00AF41CA">
            <w:pPr>
              <w:numPr>
                <w:ilvl w:val="0"/>
                <w:numId w:val="93"/>
              </w:numPr>
              <w:suppressAutoHyphens/>
              <w:autoSpaceDN w:val="0"/>
              <w:ind w:left="231" w:hanging="231"/>
              <w:contextualSpacing/>
              <w:rPr>
                <w:sz w:val="16"/>
                <w:szCs w:val="16"/>
              </w:rPr>
            </w:pPr>
            <w:r w:rsidRPr="00697DAF">
              <w:rPr>
                <w:sz w:val="16"/>
                <w:szCs w:val="16"/>
              </w:rPr>
              <w:t xml:space="preserve">Survey has been completed and the majority of PCFs have responded. </w:t>
            </w:r>
          </w:p>
          <w:p w14:paraId="19A4880A" w14:textId="77777777" w:rsidR="00AF41CA" w:rsidRPr="00697DAF" w:rsidRDefault="00AF41CA" w:rsidP="005E360C">
            <w:pPr>
              <w:suppressAutoHyphens/>
              <w:autoSpaceDN w:val="0"/>
              <w:ind w:left="231"/>
              <w:contextualSpacing/>
              <w:rPr>
                <w:sz w:val="16"/>
                <w:szCs w:val="16"/>
              </w:rPr>
            </w:pPr>
          </w:p>
          <w:p w14:paraId="5803B675" w14:textId="77777777" w:rsidR="00AF41CA" w:rsidRPr="00697DAF" w:rsidRDefault="00AF41CA" w:rsidP="00AF41CA">
            <w:pPr>
              <w:numPr>
                <w:ilvl w:val="0"/>
                <w:numId w:val="93"/>
              </w:numPr>
              <w:suppressAutoHyphens/>
              <w:autoSpaceDN w:val="0"/>
              <w:ind w:left="231" w:hanging="231"/>
              <w:contextualSpacing/>
              <w:rPr>
                <w:sz w:val="16"/>
                <w:szCs w:val="16"/>
              </w:rPr>
            </w:pPr>
            <w:r w:rsidRPr="00697DAF">
              <w:rPr>
                <w:sz w:val="16"/>
                <w:szCs w:val="16"/>
              </w:rPr>
              <w:t xml:space="preserve">Local Areas requested additional time due to pressures of producing SEND reform plans. </w:t>
            </w:r>
          </w:p>
          <w:p w14:paraId="217B83A4" w14:textId="77777777" w:rsidR="00AF41CA" w:rsidRPr="00697DAF" w:rsidRDefault="00AF41CA" w:rsidP="005E360C">
            <w:pPr>
              <w:suppressAutoHyphens/>
              <w:autoSpaceDN w:val="0"/>
              <w:contextualSpacing/>
              <w:rPr>
                <w:sz w:val="16"/>
                <w:szCs w:val="16"/>
              </w:rPr>
            </w:pPr>
          </w:p>
          <w:p w14:paraId="1A75FBF4" w14:textId="77777777" w:rsidR="00AF41CA" w:rsidRPr="00697DAF" w:rsidRDefault="00AF41CA" w:rsidP="00AF41CA">
            <w:pPr>
              <w:numPr>
                <w:ilvl w:val="0"/>
                <w:numId w:val="93"/>
              </w:numPr>
              <w:suppressAutoHyphens/>
              <w:autoSpaceDN w:val="0"/>
              <w:ind w:left="231" w:hanging="231"/>
              <w:contextualSpacing/>
              <w:rPr>
                <w:sz w:val="16"/>
                <w:szCs w:val="16"/>
              </w:rPr>
            </w:pPr>
            <w:r w:rsidRPr="00697DAF">
              <w:rPr>
                <w:sz w:val="16"/>
                <w:szCs w:val="16"/>
              </w:rPr>
              <w:t>Requests to complete are being refreshed.</w:t>
            </w:r>
          </w:p>
        </w:tc>
        <w:tc>
          <w:tcPr>
            <w:tcW w:w="1195" w:type="pct"/>
          </w:tcPr>
          <w:p w14:paraId="3B4F7D28" w14:textId="77777777" w:rsidR="00AF41CA" w:rsidRPr="00697DAF" w:rsidRDefault="00AF41CA" w:rsidP="00AF41CA">
            <w:pPr>
              <w:numPr>
                <w:ilvl w:val="0"/>
                <w:numId w:val="41"/>
              </w:numPr>
              <w:suppressAutoHyphens/>
              <w:autoSpaceDN w:val="0"/>
              <w:ind w:left="231" w:hanging="231"/>
              <w:rPr>
                <w:sz w:val="16"/>
                <w:szCs w:val="16"/>
              </w:rPr>
            </w:pPr>
            <w:r w:rsidRPr="00697DAF">
              <w:rPr>
                <w:sz w:val="16"/>
                <w:szCs w:val="16"/>
              </w:rPr>
              <w:t>Survey completion and presentation (Q 2/3)</w:t>
            </w:r>
          </w:p>
          <w:p w14:paraId="7381463D" w14:textId="77777777" w:rsidR="00AF41CA" w:rsidRPr="00697DAF" w:rsidRDefault="00AF41CA" w:rsidP="005E360C">
            <w:pPr>
              <w:suppressAutoHyphens/>
              <w:autoSpaceDN w:val="0"/>
              <w:ind w:left="231"/>
              <w:rPr>
                <w:sz w:val="16"/>
                <w:szCs w:val="16"/>
              </w:rPr>
            </w:pPr>
          </w:p>
          <w:p w14:paraId="417082C7" w14:textId="77777777" w:rsidR="00AF41CA" w:rsidRPr="00697DAF" w:rsidRDefault="00AF41CA" w:rsidP="00AF41CA">
            <w:pPr>
              <w:numPr>
                <w:ilvl w:val="0"/>
                <w:numId w:val="41"/>
              </w:numPr>
              <w:suppressAutoHyphens/>
              <w:autoSpaceDN w:val="0"/>
              <w:ind w:left="231" w:hanging="231"/>
              <w:rPr>
                <w:sz w:val="16"/>
                <w:szCs w:val="16"/>
              </w:rPr>
            </w:pPr>
            <w:r w:rsidRPr="00697DAF">
              <w:rPr>
                <w:sz w:val="16"/>
                <w:szCs w:val="16"/>
              </w:rPr>
              <w:t>Development of coproduction guidelines (Q4)</w:t>
            </w:r>
          </w:p>
          <w:p w14:paraId="1455E66F" w14:textId="77777777" w:rsidR="00AF41CA" w:rsidRPr="00697DAF" w:rsidRDefault="00AF41CA" w:rsidP="005E360C">
            <w:pPr>
              <w:pStyle w:val="ListParagraph"/>
              <w:rPr>
                <w:sz w:val="16"/>
                <w:szCs w:val="16"/>
              </w:rPr>
            </w:pPr>
          </w:p>
          <w:p w14:paraId="3E75F782" w14:textId="77777777" w:rsidR="00AF41CA" w:rsidRPr="00697DAF" w:rsidRDefault="00AF41CA" w:rsidP="00AF41CA">
            <w:pPr>
              <w:numPr>
                <w:ilvl w:val="0"/>
                <w:numId w:val="41"/>
              </w:numPr>
              <w:suppressAutoHyphens/>
              <w:autoSpaceDN w:val="0"/>
              <w:ind w:left="231" w:hanging="231"/>
              <w:contextualSpacing/>
              <w:rPr>
                <w:sz w:val="16"/>
                <w:szCs w:val="16"/>
              </w:rPr>
            </w:pPr>
            <w:r w:rsidRPr="00697DAF">
              <w:rPr>
                <w:sz w:val="16"/>
                <w:szCs w:val="16"/>
              </w:rPr>
              <w:t>Collective identification of potential ways in which LAs could support PCFs (Q4)</w:t>
            </w:r>
          </w:p>
        </w:tc>
        <w:tc>
          <w:tcPr>
            <w:tcW w:w="404" w:type="pct"/>
          </w:tcPr>
          <w:p w14:paraId="4EA4FF22" w14:textId="77777777" w:rsidR="00AF41CA" w:rsidRPr="00697DAF" w:rsidRDefault="00AF41CA" w:rsidP="005E360C">
            <w:pPr>
              <w:contextualSpacing/>
              <w:rPr>
                <w:sz w:val="16"/>
                <w:szCs w:val="16"/>
              </w:rPr>
            </w:pPr>
            <w:r w:rsidRPr="00697DAF">
              <w:rPr>
                <w:sz w:val="16"/>
                <w:szCs w:val="16"/>
              </w:rPr>
              <w:t>£25,000 in three equal instalments of £8,333 each</w:t>
            </w:r>
          </w:p>
          <w:p w14:paraId="2ADC8B14" w14:textId="77777777" w:rsidR="00AF41CA" w:rsidRPr="00697DAF" w:rsidRDefault="00AF41CA" w:rsidP="005E360C">
            <w:pPr>
              <w:contextualSpacing/>
              <w:rPr>
                <w:sz w:val="16"/>
                <w:szCs w:val="16"/>
              </w:rPr>
            </w:pPr>
          </w:p>
          <w:p w14:paraId="69D03BEE" w14:textId="77777777" w:rsidR="00AF41CA" w:rsidRPr="00697DAF" w:rsidRDefault="00AF41CA" w:rsidP="005E360C">
            <w:pPr>
              <w:contextualSpacing/>
              <w:rPr>
                <w:sz w:val="16"/>
                <w:szCs w:val="16"/>
              </w:rPr>
            </w:pPr>
            <w:r w:rsidRPr="00697DAF">
              <w:rPr>
                <w:sz w:val="16"/>
                <w:szCs w:val="16"/>
              </w:rPr>
              <w:t>Spend in Q2: £20,000; Q3: £5,000</w:t>
            </w:r>
          </w:p>
        </w:tc>
      </w:tr>
      <w:tr w:rsidR="00AF41CA" w:rsidRPr="00697DAF" w14:paraId="706122D5" w14:textId="77777777" w:rsidTr="00FB2ECD">
        <w:trPr>
          <w:trHeight w:val="100"/>
        </w:trPr>
        <w:tc>
          <w:tcPr>
            <w:tcW w:w="335" w:type="pct"/>
          </w:tcPr>
          <w:p w14:paraId="072F2230" w14:textId="77777777" w:rsidR="00AF41CA" w:rsidRPr="00697DAF" w:rsidRDefault="00AF41CA" w:rsidP="005E360C">
            <w:pPr>
              <w:rPr>
                <w:color w:val="000000"/>
                <w:sz w:val="16"/>
                <w:szCs w:val="16"/>
              </w:rPr>
            </w:pPr>
            <w:r w:rsidRPr="00697DAF">
              <w:rPr>
                <w:color w:val="000000"/>
                <w:sz w:val="16"/>
                <w:szCs w:val="16"/>
              </w:rPr>
              <w:t>Project No. 20: Mainstream Inclusion project part 2</w:t>
            </w:r>
          </w:p>
        </w:tc>
        <w:tc>
          <w:tcPr>
            <w:tcW w:w="472" w:type="pct"/>
          </w:tcPr>
          <w:p w14:paraId="363F3FF7" w14:textId="77777777" w:rsidR="00AF41CA" w:rsidRPr="00697DAF" w:rsidRDefault="00AF41CA" w:rsidP="005E360C">
            <w:pPr>
              <w:contextualSpacing/>
              <w:rPr>
                <w:b/>
                <w:bCs/>
                <w:sz w:val="16"/>
                <w:szCs w:val="16"/>
              </w:rPr>
            </w:pPr>
            <w:r w:rsidRPr="00697DAF">
              <w:rPr>
                <w:b/>
                <w:bCs/>
                <w:sz w:val="16"/>
                <w:szCs w:val="16"/>
              </w:rPr>
              <w:t xml:space="preserve">Pillar 4: </w:t>
            </w:r>
            <w:r w:rsidRPr="00697DAF">
              <w:rPr>
                <w:sz w:val="16"/>
                <w:szCs w:val="16"/>
              </w:rPr>
              <w:t xml:space="preserve">High quality service delivery at universal, targeted and specialist levels to promote inclusion </w:t>
            </w:r>
          </w:p>
        </w:tc>
        <w:tc>
          <w:tcPr>
            <w:tcW w:w="1281" w:type="pct"/>
          </w:tcPr>
          <w:p w14:paraId="3385A6DF" w14:textId="77777777" w:rsidR="00AF41CA" w:rsidRPr="00697DAF" w:rsidRDefault="00AF41CA" w:rsidP="00AF41CA">
            <w:pPr>
              <w:pStyle w:val="ListParagraph"/>
              <w:numPr>
                <w:ilvl w:val="0"/>
                <w:numId w:val="42"/>
              </w:numPr>
              <w:suppressAutoHyphens/>
              <w:autoSpaceDN w:val="0"/>
              <w:ind w:left="231" w:hanging="231"/>
              <w:rPr>
                <w:sz w:val="16"/>
                <w:szCs w:val="16"/>
              </w:rPr>
            </w:pPr>
            <w:r w:rsidRPr="00697DAF">
              <w:rPr>
                <w:sz w:val="16"/>
                <w:szCs w:val="16"/>
              </w:rPr>
              <w:t>Sharing of best practice supports understanding of SEND reform aspirations and provides practical models that foster high quality delivery across the region.</w:t>
            </w:r>
          </w:p>
          <w:p w14:paraId="295F7F12" w14:textId="77777777" w:rsidR="00AF41CA" w:rsidRPr="00697DAF" w:rsidRDefault="00AF41CA" w:rsidP="005E360C">
            <w:pPr>
              <w:pStyle w:val="ListParagraph"/>
              <w:suppressAutoHyphens/>
              <w:autoSpaceDN w:val="0"/>
              <w:ind w:left="231"/>
              <w:rPr>
                <w:sz w:val="16"/>
                <w:szCs w:val="16"/>
              </w:rPr>
            </w:pPr>
          </w:p>
          <w:p w14:paraId="4F9AA902" w14:textId="77777777" w:rsidR="00AF41CA" w:rsidRPr="00697DAF" w:rsidRDefault="00AF41CA" w:rsidP="00AF41CA">
            <w:pPr>
              <w:pStyle w:val="ListParagraph"/>
              <w:numPr>
                <w:ilvl w:val="0"/>
                <w:numId w:val="42"/>
              </w:numPr>
              <w:suppressAutoHyphens/>
              <w:autoSpaceDN w:val="0"/>
              <w:ind w:left="231" w:hanging="231"/>
              <w:rPr>
                <w:sz w:val="16"/>
                <w:szCs w:val="16"/>
              </w:rPr>
            </w:pPr>
            <w:r w:rsidRPr="00697DAF">
              <w:rPr>
                <w:sz w:val="16"/>
                <w:szCs w:val="16"/>
              </w:rPr>
              <w:t>Joint working with RISE, NASEN, CDC etc will promote a shared vision and ensure efficient and cohesive regional support around mainstream inclusion with a focus on practical, agreed methods for identifying best practice.</w:t>
            </w:r>
          </w:p>
          <w:p w14:paraId="7B5298E6" w14:textId="77777777" w:rsidR="00AF41CA" w:rsidRPr="00697DAF" w:rsidRDefault="00AF41CA" w:rsidP="005E360C">
            <w:pPr>
              <w:pStyle w:val="ListParagraph"/>
              <w:suppressAutoHyphens/>
              <w:autoSpaceDN w:val="0"/>
              <w:ind w:left="231"/>
              <w:rPr>
                <w:sz w:val="16"/>
                <w:szCs w:val="16"/>
              </w:rPr>
            </w:pPr>
          </w:p>
          <w:p w14:paraId="2AC0B454" w14:textId="77777777" w:rsidR="00AF41CA" w:rsidRPr="00697DAF" w:rsidRDefault="00AF41CA" w:rsidP="00AF41CA">
            <w:pPr>
              <w:pStyle w:val="ListParagraph"/>
              <w:numPr>
                <w:ilvl w:val="0"/>
                <w:numId w:val="42"/>
              </w:numPr>
              <w:suppressAutoHyphens/>
              <w:autoSpaceDN w:val="0"/>
              <w:ind w:left="231" w:hanging="231"/>
              <w:rPr>
                <w:sz w:val="16"/>
                <w:szCs w:val="16"/>
              </w:rPr>
            </w:pPr>
            <w:r w:rsidRPr="00697DAF">
              <w:rPr>
                <w:sz w:val="16"/>
                <w:szCs w:val="16"/>
              </w:rPr>
              <w:t xml:space="preserve">Opportunity to support and track the development of the ‘Experts at Hand’ model in line with DfE support guidance and Year 1 expectations. This will include a focus on ways in which aligned initiatives (e.g. FFPP/LGR) can be harnessed through the Experts at hand model to </w:t>
            </w:r>
            <w:r w:rsidRPr="00697DAF">
              <w:rPr>
                <w:sz w:val="16"/>
                <w:szCs w:val="16"/>
              </w:rPr>
              <w:lastRenderedPageBreak/>
              <w:t>support a shared vision for the future.</w:t>
            </w:r>
          </w:p>
          <w:p w14:paraId="3DD2CF43" w14:textId="77777777" w:rsidR="00AF41CA" w:rsidRPr="00697DAF" w:rsidRDefault="00AF41CA" w:rsidP="005E360C">
            <w:pPr>
              <w:suppressAutoHyphens/>
              <w:autoSpaceDN w:val="0"/>
              <w:rPr>
                <w:sz w:val="16"/>
                <w:szCs w:val="16"/>
              </w:rPr>
            </w:pPr>
          </w:p>
          <w:p w14:paraId="5B660186" w14:textId="77777777" w:rsidR="00AF41CA" w:rsidRPr="00697DAF" w:rsidRDefault="00AF41CA" w:rsidP="00AF41CA">
            <w:pPr>
              <w:pStyle w:val="ListParagraph"/>
              <w:numPr>
                <w:ilvl w:val="0"/>
                <w:numId w:val="42"/>
              </w:numPr>
              <w:suppressAutoHyphens/>
              <w:autoSpaceDN w:val="0"/>
              <w:ind w:left="231" w:hanging="231"/>
              <w:rPr>
                <w:sz w:val="16"/>
                <w:szCs w:val="16"/>
              </w:rPr>
            </w:pPr>
            <w:r w:rsidRPr="00697DAF">
              <w:rPr>
                <w:sz w:val="16"/>
                <w:szCs w:val="16"/>
              </w:rPr>
              <w:t>Provides a consistent feedback loop. The intention will be to expand membership to include CYP and representation from schools within the region.</w:t>
            </w:r>
          </w:p>
          <w:p w14:paraId="735556C1" w14:textId="77777777" w:rsidR="00AF41CA" w:rsidRPr="00697DAF" w:rsidRDefault="00AF41CA" w:rsidP="005E360C">
            <w:pPr>
              <w:suppressAutoHyphens/>
              <w:autoSpaceDN w:val="0"/>
              <w:rPr>
                <w:sz w:val="16"/>
                <w:szCs w:val="16"/>
              </w:rPr>
            </w:pPr>
          </w:p>
          <w:p w14:paraId="2BEE2B97" w14:textId="77777777" w:rsidR="00AF41CA" w:rsidRPr="00697DAF" w:rsidRDefault="00AF41CA" w:rsidP="00AF41CA">
            <w:pPr>
              <w:pStyle w:val="ListParagraph"/>
              <w:numPr>
                <w:ilvl w:val="0"/>
                <w:numId w:val="42"/>
              </w:numPr>
              <w:suppressAutoHyphens/>
              <w:autoSpaceDN w:val="0"/>
              <w:ind w:left="231" w:hanging="231"/>
              <w:rPr>
                <w:sz w:val="16"/>
                <w:szCs w:val="16"/>
              </w:rPr>
            </w:pPr>
            <w:r w:rsidRPr="00697DAF">
              <w:rPr>
                <w:sz w:val="16"/>
                <w:szCs w:val="16"/>
              </w:rPr>
              <w:t>Celebrates progress and achievement – a whole day in-person event will focus on the impact of work In Local areas and individual settings</w:t>
            </w:r>
          </w:p>
          <w:p w14:paraId="6B0B14E6" w14:textId="77777777" w:rsidR="00AF41CA" w:rsidRPr="00697DAF" w:rsidRDefault="00AF41CA" w:rsidP="005E360C">
            <w:pPr>
              <w:suppressAutoHyphens/>
              <w:autoSpaceDN w:val="0"/>
              <w:rPr>
                <w:sz w:val="16"/>
                <w:szCs w:val="16"/>
              </w:rPr>
            </w:pPr>
          </w:p>
          <w:p w14:paraId="232D9B9D" w14:textId="77777777" w:rsidR="00AF41CA" w:rsidRPr="00697DAF" w:rsidRDefault="00AF41CA" w:rsidP="00AF41CA">
            <w:pPr>
              <w:pStyle w:val="ListParagraph"/>
              <w:numPr>
                <w:ilvl w:val="0"/>
                <w:numId w:val="42"/>
              </w:numPr>
              <w:suppressAutoHyphens/>
              <w:autoSpaceDN w:val="0"/>
              <w:ind w:left="231" w:hanging="231"/>
              <w:rPr>
                <w:sz w:val="16"/>
                <w:szCs w:val="16"/>
              </w:rPr>
            </w:pPr>
            <w:r w:rsidRPr="00697DAF">
              <w:rPr>
                <w:sz w:val="16"/>
                <w:szCs w:val="16"/>
              </w:rPr>
              <w:t>Supports the development of knowledgeable leadership and governance in SEND through sharing of good practice at multiple levels.</w:t>
            </w:r>
          </w:p>
        </w:tc>
        <w:tc>
          <w:tcPr>
            <w:tcW w:w="1314" w:type="pct"/>
          </w:tcPr>
          <w:p w14:paraId="27B7AAC8" w14:textId="77777777" w:rsidR="00AF41CA" w:rsidRPr="00697DAF" w:rsidRDefault="00AF41CA" w:rsidP="00AF41CA">
            <w:pPr>
              <w:numPr>
                <w:ilvl w:val="0"/>
                <w:numId w:val="43"/>
              </w:numPr>
              <w:ind w:left="231" w:hanging="231"/>
              <w:rPr>
                <w:sz w:val="16"/>
                <w:szCs w:val="16"/>
              </w:rPr>
            </w:pPr>
            <w:r w:rsidRPr="00697DAF">
              <w:rPr>
                <w:sz w:val="16"/>
                <w:szCs w:val="16"/>
              </w:rPr>
              <w:lastRenderedPageBreak/>
              <w:t xml:space="preserve">An Inclusion COP was established in 25/26, with representatives secured from several agencies and organisations and including PCF representatives. </w:t>
            </w:r>
          </w:p>
          <w:p w14:paraId="4C1F7ED7" w14:textId="77777777" w:rsidR="00AF41CA" w:rsidRPr="00697DAF" w:rsidRDefault="00AF41CA" w:rsidP="005E360C">
            <w:pPr>
              <w:ind w:left="231"/>
              <w:rPr>
                <w:sz w:val="16"/>
                <w:szCs w:val="16"/>
              </w:rPr>
            </w:pPr>
          </w:p>
          <w:p w14:paraId="6F51E32E" w14:textId="77777777" w:rsidR="00AF41CA" w:rsidRPr="00697DAF" w:rsidRDefault="00AF41CA" w:rsidP="00AF41CA">
            <w:pPr>
              <w:numPr>
                <w:ilvl w:val="0"/>
                <w:numId w:val="43"/>
              </w:numPr>
              <w:ind w:left="231" w:hanging="231"/>
              <w:rPr>
                <w:sz w:val="16"/>
                <w:szCs w:val="16"/>
              </w:rPr>
            </w:pPr>
            <w:r w:rsidRPr="00697DAF">
              <w:rPr>
                <w:sz w:val="16"/>
                <w:szCs w:val="16"/>
              </w:rPr>
              <w:t xml:space="preserve">The </w:t>
            </w:r>
            <w:hyperlink r:id="rId73" w:history="1">
              <w:r w:rsidRPr="00697DAF">
                <w:rPr>
                  <w:rStyle w:val="Hyperlink"/>
                  <w:sz w:val="16"/>
                  <w:szCs w:val="16"/>
                </w:rPr>
                <w:t>interim evaluation</w:t>
              </w:r>
            </w:hyperlink>
            <w:r w:rsidRPr="00697DAF">
              <w:rPr>
                <w:sz w:val="16"/>
                <w:szCs w:val="16"/>
              </w:rPr>
              <w:t xml:space="preserve"> noted that the project had moved beyond the implementation stage to sharing learning around innovative practice and identifying barriers to successful mainstream inclusion. </w:t>
            </w:r>
          </w:p>
          <w:p w14:paraId="33855D30" w14:textId="77777777" w:rsidR="00AF41CA" w:rsidRPr="00697DAF" w:rsidRDefault="00AF41CA" w:rsidP="005E360C">
            <w:pPr>
              <w:rPr>
                <w:sz w:val="16"/>
                <w:szCs w:val="16"/>
              </w:rPr>
            </w:pPr>
          </w:p>
          <w:p w14:paraId="1E54CF7C" w14:textId="77777777" w:rsidR="00AF41CA" w:rsidRPr="00697DAF" w:rsidRDefault="00AF41CA" w:rsidP="00AF41CA">
            <w:pPr>
              <w:numPr>
                <w:ilvl w:val="0"/>
                <w:numId w:val="43"/>
              </w:numPr>
              <w:ind w:left="231" w:hanging="231"/>
              <w:rPr>
                <w:sz w:val="16"/>
                <w:szCs w:val="16"/>
              </w:rPr>
            </w:pPr>
            <w:r w:rsidRPr="00697DAF">
              <w:rPr>
                <w:sz w:val="16"/>
                <w:szCs w:val="16"/>
              </w:rPr>
              <w:t xml:space="preserve">The group currently has engagement from most local areas, including good representation from parent/carers. </w:t>
            </w:r>
          </w:p>
          <w:p w14:paraId="36A881BE" w14:textId="77777777" w:rsidR="00AF41CA" w:rsidRPr="00697DAF" w:rsidRDefault="00AF41CA" w:rsidP="005E360C">
            <w:pPr>
              <w:rPr>
                <w:sz w:val="16"/>
                <w:szCs w:val="16"/>
              </w:rPr>
            </w:pPr>
          </w:p>
          <w:p w14:paraId="79862A9D" w14:textId="77777777" w:rsidR="00AF41CA" w:rsidRPr="00697DAF" w:rsidRDefault="00AF41CA" w:rsidP="00AF41CA">
            <w:pPr>
              <w:numPr>
                <w:ilvl w:val="0"/>
                <w:numId w:val="43"/>
              </w:numPr>
              <w:ind w:left="231" w:hanging="231"/>
              <w:rPr>
                <w:sz w:val="16"/>
                <w:szCs w:val="16"/>
              </w:rPr>
            </w:pPr>
            <w:r w:rsidRPr="00697DAF">
              <w:rPr>
                <w:sz w:val="16"/>
                <w:szCs w:val="16"/>
              </w:rPr>
              <w:t xml:space="preserve"> Case studies have been shared from the group using an agreed methodology. </w:t>
            </w:r>
          </w:p>
          <w:p w14:paraId="2B1DCC03" w14:textId="77777777" w:rsidR="00AF41CA" w:rsidRPr="00697DAF" w:rsidRDefault="00AF41CA" w:rsidP="005E360C">
            <w:pPr>
              <w:rPr>
                <w:sz w:val="16"/>
                <w:szCs w:val="16"/>
              </w:rPr>
            </w:pPr>
          </w:p>
          <w:p w14:paraId="3128560C" w14:textId="77777777" w:rsidR="00AF41CA" w:rsidRPr="00697DAF" w:rsidRDefault="00AF41CA" w:rsidP="00AF41CA">
            <w:pPr>
              <w:numPr>
                <w:ilvl w:val="0"/>
                <w:numId w:val="43"/>
              </w:numPr>
              <w:ind w:left="231" w:hanging="231"/>
              <w:rPr>
                <w:sz w:val="16"/>
                <w:szCs w:val="16"/>
              </w:rPr>
            </w:pPr>
            <w:r w:rsidRPr="00697DAF">
              <w:rPr>
                <w:sz w:val="16"/>
                <w:szCs w:val="16"/>
              </w:rPr>
              <w:t xml:space="preserve">The group is in a good position to move from sharing </w:t>
            </w:r>
            <w:r w:rsidRPr="00697DAF">
              <w:rPr>
                <w:sz w:val="16"/>
                <w:szCs w:val="16"/>
              </w:rPr>
              <w:lastRenderedPageBreak/>
              <w:t>practice to supporting the implementation of consistent practice whilst highlighting new and innovative approaches.</w:t>
            </w:r>
          </w:p>
        </w:tc>
        <w:tc>
          <w:tcPr>
            <w:tcW w:w="1195" w:type="pct"/>
          </w:tcPr>
          <w:p w14:paraId="7379E4B8" w14:textId="77777777" w:rsidR="00AF41CA" w:rsidRPr="00697DAF" w:rsidRDefault="00AF41CA" w:rsidP="00AF41CA">
            <w:pPr>
              <w:numPr>
                <w:ilvl w:val="0"/>
                <w:numId w:val="44"/>
              </w:numPr>
              <w:suppressAutoHyphens/>
              <w:autoSpaceDN w:val="0"/>
              <w:ind w:left="231" w:hanging="231"/>
              <w:rPr>
                <w:sz w:val="16"/>
                <w:szCs w:val="16"/>
              </w:rPr>
            </w:pPr>
            <w:r w:rsidRPr="00697DAF">
              <w:rPr>
                <w:sz w:val="16"/>
                <w:szCs w:val="16"/>
              </w:rPr>
              <w:lastRenderedPageBreak/>
              <w:t xml:space="preserve">Regional survey to gauge progress and approaches around ‘Experts at Hand’ (Q2/3). </w:t>
            </w:r>
          </w:p>
          <w:p w14:paraId="42FC453A" w14:textId="77777777" w:rsidR="00AF41CA" w:rsidRPr="00697DAF" w:rsidRDefault="00AF41CA" w:rsidP="00AF41CA">
            <w:pPr>
              <w:numPr>
                <w:ilvl w:val="0"/>
                <w:numId w:val="44"/>
              </w:numPr>
              <w:suppressAutoHyphens/>
              <w:autoSpaceDN w:val="0"/>
              <w:ind w:left="231" w:hanging="231"/>
              <w:rPr>
                <w:sz w:val="16"/>
                <w:szCs w:val="16"/>
              </w:rPr>
            </w:pPr>
            <w:r w:rsidRPr="00697DAF">
              <w:rPr>
                <w:sz w:val="16"/>
                <w:szCs w:val="16"/>
              </w:rPr>
              <w:t>Survey (alongside data from SEND staff survey) will inform development of an Experts at Hand task and finish group. (Q2-4) Learning from this group will be shared once per term at SEND forums.</w:t>
            </w:r>
          </w:p>
          <w:p w14:paraId="76346ECE" w14:textId="77777777" w:rsidR="00AF41CA" w:rsidRPr="00697DAF" w:rsidRDefault="00AF41CA" w:rsidP="00AF41CA">
            <w:pPr>
              <w:numPr>
                <w:ilvl w:val="0"/>
                <w:numId w:val="44"/>
              </w:numPr>
              <w:suppressAutoHyphens/>
              <w:autoSpaceDN w:val="0"/>
              <w:ind w:left="231" w:hanging="231"/>
              <w:rPr>
                <w:sz w:val="16"/>
                <w:szCs w:val="16"/>
              </w:rPr>
            </w:pPr>
            <w:r w:rsidRPr="00697DAF">
              <w:rPr>
                <w:sz w:val="16"/>
                <w:szCs w:val="16"/>
              </w:rPr>
              <w:t>Refresh Inclusion COP to widen group membership to schools and settings. 3 meetings to be held (Q2,3 &amp;4) and one ‘celebration event’ (Q4)</w:t>
            </w:r>
          </w:p>
          <w:p w14:paraId="12D4D9D4" w14:textId="77777777" w:rsidR="00AF41CA" w:rsidRPr="00697DAF" w:rsidRDefault="00AF41CA" w:rsidP="00AF41CA">
            <w:pPr>
              <w:numPr>
                <w:ilvl w:val="0"/>
                <w:numId w:val="44"/>
              </w:numPr>
              <w:suppressAutoHyphens/>
              <w:autoSpaceDN w:val="0"/>
              <w:ind w:left="231" w:hanging="231"/>
              <w:rPr>
                <w:sz w:val="16"/>
                <w:szCs w:val="16"/>
              </w:rPr>
            </w:pPr>
            <w:r w:rsidRPr="00697DAF">
              <w:rPr>
                <w:sz w:val="16"/>
                <w:szCs w:val="16"/>
              </w:rPr>
              <w:t>Pulse surveys issued and analysed after every COP meeting</w:t>
            </w:r>
          </w:p>
          <w:p w14:paraId="6B252D04" w14:textId="77777777" w:rsidR="00AF41CA" w:rsidRPr="00697DAF" w:rsidRDefault="00AF41CA" w:rsidP="00AF41CA">
            <w:pPr>
              <w:numPr>
                <w:ilvl w:val="0"/>
                <w:numId w:val="44"/>
              </w:numPr>
              <w:suppressAutoHyphens/>
              <w:autoSpaceDN w:val="0"/>
              <w:ind w:left="231" w:hanging="231"/>
              <w:rPr>
                <w:sz w:val="16"/>
                <w:szCs w:val="16"/>
              </w:rPr>
            </w:pPr>
            <w:r w:rsidRPr="00697DAF">
              <w:rPr>
                <w:sz w:val="16"/>
                <w:szCs w:val="16"/>
              </w:rPr>
              <w:t>A minimum of two virtual meetings of EAH focus group held (Q2-4)</w:t>
            </w:r>
          </w:p>
          <w:p w14:paraId="188C5056" w14:textId="77777777" w:rsidR="00AF41CA" w:rsidRPr="00697DAF" w:rsidRDefault="00AF41CA" w:rsidP="00AF41CA">
            <w:pPr>
              <w:numPr>
                <w:ilvl w:val="0"/>
                <w:numId w:val="44"/>
              </w:numPr>
              <w:suppressAutoHyphens/>
              <w:autoSpaceDN w:val="0"/>
              <w:ind w:left="231" w:hanging="231"/>
              <w:rPr>
                <w:sz w:val="16"/>
                <w:szCs w:val="16"/>
              </w:rPr>
            </w:pPr>
            <w:r w:rsidRPr="00697DAF">
              <w:rPr>
                <w:sz w:val="16"/>
                <w:szCs w:val="16"/>
              </w:rPr>
              <w:t xml:space="preserve">Three examples of mainstream inclusion good practice, including one delivered by a school </w:t>
            </w:r>
            <w:r w:rsidRPr="00697DAF">
              <w:rPr>
                <w:sz w:val="16"/>
                <w:szCs w:val="16"/>
              </w:rPr>
              <w:lastRenderedPageBreak/>
              <w:t>or provision, shared through “SEND Forum Plus” and/or recorded seminar shared on SESLIP website (Q2-4)</w:t>
            </w:r>
          </w:p>
          <w:p w14:paraId="4ED2BCEB" w14:textId="77777777" w:rsidR="00AF41CA" w:rsidRPr="00697DAF" w:rsidRDefault="00AF41CA" w:rsidP="00AF41CA">
            <w:pPr>
              <w:numPr>
                <w:ilvl w:val="0"/>
                <w:numId w:val="44"/>
              </w:numPr>
              <w:suppressAutoHyphens/>
              <w:autoSpaceDN w:val="0"/>
              <w:ind w:left="231" w:hanging="231"/>
              <w:rPr>
                <w:sz w:val="16"/>
                <w:szCs w:val="16"/>
              </w:rPr>
            </w:pPr>
            <w:r w:rsidRPr="00697DAF">
              <w:rPr>
                <w:sz w:val="16"/>
                <w:szCs w:val="16"/>
              </w:rPr>
              <w:t>Contribution made to activity with regional delivery partners to assure examples of best practice using QA guidance</w:t>
            </w:r>
          </w:p>
          <w:p w14:paraId="5A9A8F0E" w14:textId="77777777" w:rsidR="00AF41CA" w:rsidRPr="00697DAF" w:rsidRDefault="00AF41CA" w:rsidP="00AF41CA">
            <w:pPr>
              <w:numPr>
                <w:ilvl w:val="0"/>
                <w:numId w:val="44"/>
              </w:numPr>
              <w:suppressAutoHyphens/>
              <w:autoSpaceDN w:val="0"/>
              <w:ind w:left="231" w:hanging="231"/>
              <w:rPr>
                <w:sz w:val="16"/>
                <w:szCs w:val="16"/>
              </w:rPr>
            </w:pPr>
            <w:r w:rsidRPr="00697DAF">
              <w:rPr>
                <w:sz w:val="16"/>
                <w:szCs w:val="16"/>
              </w:rPr>
              <w:t>In-person celebration event (Q3/4) to include settings, including specialist and AP. The event should also highlight practice around the development of EAH.</w:t>
            </w:r>
          </w:p>
          <w:p w14:paraId="193512BA" w14:textId="77777777" w:rsidR="00AF41CA" w:rsidRPr="00697DAF" w:rsidRDefault="00AF41CA" w:rsidP="00AF41CA">
            <w:pPr>
              <w:numPr>
                <w:ilvl w:val="0"/>
                <w:numId w:val="44"/>
              </w:numPr>
              <w:suppressAutoHyphens/>
              <w:autoSpaceDN w:val="0"/>
              <w:ind w:left="231" w:hanging="231"/>
              <w:rPr>
                <w:sz w:val="16"/>
                <w:szCs w:val="16"/>
              </w:rPr>
            </w:pPr>
            <w:r w:rsidRPr="00697DAF">
              <w:rPr>
                <w:sz w:val="16"/>
                <w:szCs w:val="16"/>
              </w:rPr>
              <w:t>Final report produced which may include a follow-up EAH survey if required (Q4)</w:t>
            </w:r>
          </w:p>
        </w:tc>
        <w:tc>
          <w:tcPr>
            <w:tcW w:w="404" w:type="pct"/>
          </w:tcPr>
          <w:p w14:paraId="241C2A16" w14:textId="77777777" w:rsidR="00AF41CA" w:rsidRPr="00697DAF" w:rsidRDefault="00AF41CA" w:rsidP="005E360C">
            <w:pPr>
              <w:contextualSpacing/>
              <w:rPr>
                <w:sz w:val="16"/>
                <w:szCs w:val="16"/>
              </w:rPr>
            </w:pPr>
            <w:r w:rsidRPr="00697DAF">
              <w:rPr>
                <w:sz w:val="16"/>
                <w:szCs w:val="16"/>
              </w:rPr>
              <w:lastRenderedPageBreak/>
              <w:t>£87,000 in three equal instalments of £29,000 each</w:t>
            </w:r>
          </w:p>
          <w:p w14:paraId="67875087" w14:textId="77777777" w:rsidR="00AF41CA" w:rsidRPr="00697DAF" w:rsidRDefault="00AF41CA" w:rsidP="005E360C">
            <w:pPr>
              <w:contextualSpacing/>
              <w:rPr>
                <w:sz w:val="16"/>
                <w:szCs w:val="16"/>
              </w:rPr>
            </w:pPr>
          </w:p>
          <w:p w14:paraId="4D293045" w14:textId="77777777" w:rsidR="00AF41CA" w:rsidRPr="00697DAF" w:rsidRDefault="00AF41CA" w:rsidP="005E360C">
            <w:pPr>
              <w:contextualSpacing/>
              <w:rPr>
                <w:sz w:val="16"/>
                <w:szCs w:val="16"/>
              </w:rPr>
            </w:pPr>
            <w:r w:rsidRPr="00697DAF">
              <w:rPr>
                <w:sz w:val="16"/>
                <w:szCs w:val="16"/>
              </w:rPr>
              <w:t>Spend in Q2: £7,500; Q3: £3,750; Q4: £3,750</w:t>
            </w:r>
          </w:p>
          <w:p w14:paraId="402DB01E" w14:textId="77777777" w:rsidR="00AF41CA" w:rsidRPr="00697DAF" w:rsidRDefault="00AF41CA" w:rsidP="005E360C">
            <w:pPr>
              <w:contextualSpacing/>
              <w:rPr>
                <w:sz w:val="16"/>
                <w:szCs w:val="16"/>
              </w:rPr>
            </w:pPr>
          </w:p>
          <w:p w14:paraId="33CA3BB3" w14:textId="77777777" w:rsidR="00AF41CA" w:rsidRPr="00697DAF" w:rsidRDefault="00AF41CA" w:rsidP="005E360C">
            <w:pPr>
              <w:contextualSpacing/>
              <w:rPr>
                <w:sz w:val="16"/>
                <w:szCs w:val="16"/>
              </w:rPr>
            </w:pPr>
            <w:r w:rsidRPr="00697DAF">
              <w:rPr>
                <w:sz w:val="16"/>
                <w:szCs w:val="16"/>
              </w:rPr>
              <w:t>Spend in Q3: £43,500; Q4: £43,500</w:t>
            </w:r>
          </w:p>
        </w:tc>
      </w:tr>
      <w:tr w:rsidR="00AF41CA" w:rsidRPr="00697DAF" w14:paraId="483B5FBB" w14:textId="77777777" w:rsidTr="00FB2ECD">
        <w:trPr>
          <w:trHeight w:val="100"/>
        </w:trPr>
        <w:tc>
          <w:tcPr>
            <w:tcW w:w="335" w:type="pct"/>
          </w:tcPr>
          <w:p w14:paraId="5982394B" w14:textId="77777777" w:rsidR="00AF41CA" w:rsidRPr="00697DAF" w:rsidRDefault="00AF41CA" w:rsidP="005E360C">
            <w:pPr>
              <w:rPr>
                <w:color w:val="000000"/>
                <w:sz w:val="16"/>
                <w:szCs w:val="16"/>
              </w:rPr>
            </w:pPr>
            <w:r w:rsidRPr="00697DAF">
              <w:rPr>
                <w:color w:val="000000"/>
                <w:sz w:val="16"/>
                <w:szCs w:val="16"/>
              </w:rPr>
              <w:t>Project No. 21: SENDAP and inclusion, (part 2)</w:t>
            </w:r>
          </w:p>
        </w:tc>
        <w:tc>
          <w:tcPr>
            <w:tcW w:w="472" w:type="pct"/>
          </w:tcPr>
          <w:p w14:paraId="73DCCC15" w14:textId="77777777" w:rsidR="00AF41CA" w:rsidRPr="00697DAF" w:rsidRDefault="00AF41CA" w:rsidP="005E360C">
            <w:pPr>
              <w:contextualSpacing/>
              <w:rPr>
                <w:sz w:val="16"/>
                <w:szCs w:val="16"/>
              </w:rPr>
            </w:pPr>
            <w:r w:rsidRPr="00697DAF">
              <w:rPr>
                <w:b/>
                <w:bCs/>
                <w:sz w:val="16"/>
                <w:szCs w:val="16"/>
              </w:rPr>
              <w:t xml:space="preserve">Pillar 4: </w:t>
            </w:r>
            <w:r w:rsidRPr="00697DAF">
              <w:rPr>
                <w:sz w:val="16"/>
                <w:szCs w:val="16"/>
              </w:rPr>
              <w:t xml:space="preserve">High quality service delivery at universal, targeted and specialist levels to promote inclusion </w:t>
            </w:r>
          </w:p>
        </w:tc>
        <w:tc>
          <w:tcPr>
            <w:tcW w:w="1281" w:type="pct"/>
          </w:tcPr>
          <w:p w14:paraId="788E39A9" w14:textId="77777777" w:rsidR="00AF41CA" w:rsidRPr="00697DAF" w:rsidRDefault="00AF41CA" w:rsidP="00AF41CA">
            <w:pPr>
              <w:numPr>
                <w:ilvl w:val="0"/>
                <w:numId w:val="45"/>
              </w:numPr>
              <w:suppressAutoHyphens/>
              <w:autoSpaceDN w:val="0"/>
              <w:ind w:left="231" w:hanging="231"/>
              <w:rPr>
                <w:sz w:val="16"/>
                <w:szCs w:val="16"/>
              </w:rPr>
            </w:pPr>
            <w:r w:rsidRPr="00697DAF">
              <w:rPr>
                <w:sz w:val="16"/>
                <w:szCs w:val="16"/>
              </w:rPr>
              <w:t xml:space="preserve"> Stronger strategic position with local school systems in support of inclusion. Financial incentives for a school to identify escalating absences and disengagement from learning earlier (and underlying needs such as SEND). </w:t>
            </w:r>
          </w:p>
          <w:p w14:paraId="571627D8" w14:textId="77777777" w:rsidR="00AF41CA" w:rsidRPr="00697DAF" w:rsidRDefault="00AF41CA" w:rsidP="00AF41CA">
            <w:pPr>
              <w:numPr>
                <w:ilvl w:val="0"/>
                <w:numId w:val="45"/>
              </w:numPr>
              <w:suppressAutoHyphens/>
              <w:autoSpaceDN w:val="0"/>
              <w:ind w:left="231" w:hanging="231"/>
              <w:rPr>
                <w:sz w:val="16"/>
                <w:szCs w:val="16"/>
              </w:rPr>
            </w:pPr>
            <w:r w:rsidRPr="00697DAF">
              <w:rPr>
                <w:sz w:val="16"/>
                <w:szCs w:val="16"/>
              </w:rPr>
              <w:t>Reinforce a principle of funding following the child and increase school-led interim provision, which is more likely to achieve reintegration.</w:t>
            </w:r>
          </w:p>
          <w:p w14:paraId="08782EAD" w14:textId="77777777" w:rsidR="00AF41CA" w:rsidRPr="00697DAF" w:rsidRDefault="00AF41CA" w:rsidP="00AF41CA">
            <w:pPr>
              <w:numPr>
                <w:ilvl w:val="0"/>
                <w:numId w:val="45"/>
              </w:numPr>
              <w:suppressAutoHyphens/>
              <w:autoSpaceDN w:val="0"/>
              <w:ind w:left="231" w:hanging="231"/>
              <w:rPr>
                <w:sz w:val="16"/>
                <w:szCs w:val="16"/>
              </w:rPr>
            </w:pPr>
            <w:r w:rsidRPr="00697DAF">
              <w:rPr>
                <w:sz w:val="16"/>
                <w:szCs w:val="16"/>
              </w:rPr>
              <w:t>Review procedures and comms templates with input from LGSC Ombudsman to reduce complaints found against LAs.</w:t>
            </w:r>
          </w:p>
          <w:p w14:paraId="64E60ED3" w14:textId="77777777" w:rsidR="00AF41CA" w:rsidRPr="00697DAF" w:rsidRDefault="00AF41CA" w:rsidP="00AF41CA">
            <w:pPr>
              <w:numPr>
                <w:ilvl w:val="0"/>
                <w:numId w:val="45"/>
              </w:numPr>
              <w:suppressAutoHyphens/>
              <w:autoSpaceDN w:val="0"/>
              <w:ind w:left="231" w:hanging="231"/>
              <w:rPr>
                <w:sz w:val="16"/>
                <w:szCs w:val="16"/>
              </w:rPr>
            </w:pPr>
            <w:r w:rsidRPr="00697DAF">
              <w:rPr>
                <w:sz w:val="16"/>
                <w:szCs w:val="16"/>
              </w:rPr>
              <w:t xml:space="preserve">Trial an approach to collate data for comparable group of CYP educated under s19 which could be extended across the South-east.   </w:t>
            </w:r>
          </w:p>
        </w:tc>
        <w:tc>
          <w:tcPr>
            <w:tcW w:w="1314" w:type="pct"/>
          </w:tcPr>
          <w:p w14:paraId="68D39FB9" w14:textId="77777777" w:rsidR="00AF41CA" w:rsidRPr="00697DAF" w:rsidRDefault="00AF41CA" w:rsidP="00AF41CA">
            <w:pPr>
              <w:numPr>
                <w:ilvl w:val="0"/>
                <w:numId w:val="80"/>
              </w:numPr>
              <w:suppressAutoHyphens/>
              <w:autoSpaceDN w:val="0"/>
              <w:ind w:left="231" w:hanging="231"/>
              <w:rPr>
                <w:sz w:val="16"/>
                <w:szCs w:val="16"/>
              </w:rPr>
            </w:pPr>
            <w:r w:rsidRPr="00697DAF">
              <w:rPr>
                <w:sz w:val="16"/>
                <w:szCs w:val="16"/>
              </w:rPr>
              <w:t xml:space="preserve"> 10 LAs participated in sharing and developing practice on AP &amp; education support via section 19 (Education Act 1996).</w:t>
            </w:r>
          </w:p>
          <w:p w14:paraId="19A36BB4" w14:textId="77777777" w:rsidR="00AF41CA" w:rsidRPr="00697DAF" w:rsidRDefault="00AF41CA" w:rsidP="005E360C">
            <w:pPr>
              <w:suppressAutoHyphens/>
              <w:autoSpaceDN w:val="0"/>
              <w:ind w:left="231"/>
              <w:rPr>
                <w:sz w:val="16"/>
                <w:szCs w:val="16"/>
              </w:rPr>
            </w:pPr>
          </w:p>
          <w:p w14:paraId="2D6796A8" w14:textId="77777777" w:rsidR="00AF41CA" w:rsidRPr="00697DAF" w:rsidRDefault="00AF41CA" w:rsidP="00AF41CA">
            <w:pPr>
              <w:numPr>
                <w:ilvl w:val="0"/>
                <w:numId w:val="80"/>
              </w:numPr>
              <w:suppressAutoHyphens/>
              <w:autoSpaceDN w:val="0"/>
              <w:ind w:left="231" w:hanging="231"/>
              <w:rPr>
                <w:sz w:val="16"/>
                <w:szCs w:val="16"/>
              </w:rPr>
            </w:pPr>
            <w:r w:rsidRPr="00697DAF">
              <w:rPr>
                <w:sz w:val="16"/>
                <w:szCs w:val="16"/>
              </w:rPr>
              <w:t>Progress was made on policy wording, procedure and decision-making.</w:t>
            </w:r>
          </w:p>
          <w:p w14:paraId="7A0B82B2" w14:textId="77777777" w:rsidR="00AF41CA" w:rsidRPr="00697DAF" w:rsidRDefault="00AF41CA" w:rsidP="005E360C">
            <w:pPr>
              <w:suppressAutoHyphens/>
              <w:autoSpaceDN w:val="0"/>
              <w:rPr>
                <w:sz w:val="16"/>
                <w:szCs w:val="16"/>
              </w:rPr>
            </w:pPr>
          </w:p>
          <w:p w14:paraId="26A1D470" w14:textId="77777777" w:rsidR="00AF41CA" w:rsidRPr="00697DAF" w:rsidRDefault="00AF41CA" w:rsidP="00AF41CA">
            <w:pPr>
              <w:numPr>
                <w:ilvl w:val="0"/>
                <w:numId w:val="80"/>
              </w:numPr>
              <w:suppressAutoHyphens/>
              <w:autoSpaceDN w:val="0"/>
              <w:ind w:left="231" w:hanging="231"/>
              <w:rPr>
                <w:sz w:val="16"/>
                <w:szCs w:val="16"/>
              </w:rPr>
            </w:pPr>
            <w:r w:rsidRPr="00697DAF">
              <w:rPr>
                <w:sz w:val="16"/>
                <w:szCs w:val="16"/>
              </w:rPr>
              <w:t xml:space="preserve">Further work on financial agreements between LA &amp; schools. </w:t>
            </w:r>
          </w:p>
          <w:p w14:paraId="295F8436" w14:textId="77777777" w:rsidR="00AF41CA" w:rsidRPr="00697DAF" w:rsidRDefault="00AF41CA" w:rsidP="005E360C">
            <w:pPr>
              <w:suppressAutoHyphens/>
              <w:autoSpaceDN w:val="0"/>
              <w:rPr>
                <w:sz w:val="16"/>
                <w:szCs w:val="16"/>
              </w:rPr>
            </w:pPr>
          </w:p>
          <w:p w14:paraId="505FD5F2" w14:textId="77777777" w:rsidR="00AF41CA" w:rsidRPr="00697DAF" w:rsidRDefault="00AF41CA" w:rsidP="00AF41CA">
            <w:pPr>
              <w:numPr>
                <w:ilvl w:val="0"/>
                <w:numId w:val="80"/>
              </w:numPr>
              <w:suppressAutoHyphens/>
              <w:autoSpaceDN w:val="0"/>
              <w:ind w:left="231" w:hanging="231"/>
              <w:rPr>
                <w:sz w:val="16"/>
                <w:szCs w:val="16"/>
              </w:rPr>
            </w:pPr>
            <w:r w:rsidRPr="00697DAF">
              <w:rPr>
                <w:sz w:val="16"/>
                <w:szCs w:val="16"/>
              </w:rPr>
              <w:t>Further work on defining key groups of CYP educated under s19 and how to collate / report data / reintegration.</w:t>
            </w:r>
          </w:p>
          <w:p w14:paraId="079F85F3" w14:textId="77777777" w:rsidR="00AF41CA" w:rsidRPr="00697DAF" w:rsidRDefault="00AF41CA" w:rsidP="005E360C">
            <w:pPr>
              <w:suppressAutoHyphens/>
              <w:autoSpaceDN w:val="0"/>
              <w:rPr>
                <w:sz w:val="16"/>
                <w:szCs w:val="16"/>
              </w:rPr>
            </w:pPr>
          </w:p>
          <w:p w14:paraId="0DE27760" w14:textId="77777777" w:rsidR="00AF41CA" w:rsidRPr="00697DAF" w:rsidRDefault="00AF41CA" w:rsidP="00AF41CA">
            <w:pPr>
              <w:numPr>
                <w:ilvl w:val="0"/>
                <w:numId w:val="80"/>
              </w:numPr>
              <w:suppressAutoHyphens/>
              <w:autoSpaceDN w:val="0"/>
              <w:ind w:left="231" w:hanging="231"/>
              <w:rPr>
                <w:sz w:val="16"/>
                <w:szCs w:val="16"/>
              </w:rPr>
            </w:pPr>
            <w:r w:rsidRPr="00697DAF">
              <w:rPr>
                <w:sz w:val="16"/>
                <w:szCs w:val="16"/>
              </w:rPr>
              <w:t xml:space="preserve"> Update requested from LGSCO following their updated guidance.</w:t>
            </w:r>
          </w:p>
        </w:tc>
        <w:tc>
          <w:tcPr>
            <w:tcW w:w="1195" w:type="pct"/>
          </w:tcPr>
          <w:p w14:paraId="440A44EA" w14:textId="77777777" w:rsidR="00AF41CA" w:rsidRPr="00697DAF" w:rsidRDefault="00AF41CA" w:rsidP="00AF41CA">
            <w:pPr>
              <w:numPr>
                <w:ilvl w:val="0"/>
                <w:numId w:val="96"/>
              </w:numPr>
              <w:suppressAutoHyphens/>
              <w:autoSpaceDN w:val="0"/>
              <w:ind w:left="231" w:hanging="231"/>
              <w:rPr>
                <w:sz w:val="16"/>
                <w:szCs w:val="16"/>
              </w:rPr>
            </w:pPr>
            <w:r w:rsidRPr="00697DAF">
              <w:rPr>
                <w:sz w:val="16"/>
                <w:szCs w:val="16"/>
              </w:rPr>
              <w:t>Two webinars sharing LA practice on an aspect of s19 / non-school arrangements by Mar 27.</w:t>
            </w:r>
          </w:p>
          <w:p w14:paraId="527B34B0" w14:textId="77777777" w:rsidR="00AF41CA" w:rsidRPr="00697DAF" w:rsidRDefault="00AF41CA" w:rsidP="00AF41CA">
            <w:pPr>
              <w:numPr>
                <w:ilvl w:val="0"/>
                <w:numId w:val="96"/>
              </w:numPr>
              <w:suppressAutoHyphens/>
              <w:autoSpaceDN w:val="0"/>
              <w:ind w:left="231" w:hanging="231"/>
              <w:rPr>
                <w:sz w:val="16"/>
                <w:szCs w:val="16"/>
              </w:rPr>
            </w:pPr>
            <w:r w:rsidRPr="00697DAF">
              <w:rPr>
                <w:sz w:val="16"/>
                <w:szCs w:val="16"/>
              </w:rPr>
              <w:t>1 dissemination session with LGSCO and considering updated case studies from LAs of s19 procedure / communication with parents / decision-making. (Mar 27).</w:t>
            </w:r>
          </w:p>
          <w:p w14:paraId="4F7047EC" w14:textId="77777777" w:rsidR="00AF41CA" w:rsidRPr="00697DAF" w:rsidRDefault="00AF41CA" w:rsidP="00AF41CA">
            <w:pPr>
              <w:numPr>
                <w:ilvl w:val="0"/>
                <w:numId w:val="96"/>
              </w:numPr>
              <w:suppressAutoHyphens/>
              <w:autoSpaceDN w:val="0"/>
              <w:ind w:left="231" w:hanging="231"/>
              <w:rPr>
                <w:sz w:val="16"/>
                <w:szCs w:val="16"/>
              </w:rPr>
            </w:pPr>
            <w:r w:rsidRPr="00697DAF">
              <w:rPr>
                <w:sz w:val="16"/>
                <w:szCs w:val="16"/>
              </w:rPr>
              <w:t xml:space="preserve"> Recruit min 5 LAs to s19 data collation project supported by SESLIP. Publish recommendations for future s19 data collation. (Mar 27).</w:t>
            </w:r>
          </w:p>
          <w:p w14:paraId="5F3B8065" w14:textId="77777777" w:rsidR="00AF41CA" w:rsidRPr="00697DAF" w:rsidRDefault="00AF41CA" w:rsidP="00AF41CA">
            <w:pPr>
              <w:numPr>
                <w:ilvl w:val="0"/>
                <w:numId w:val="96"/>
              </w:numPr>
              <w:suppressAutoHyphens/>
              <w:autoSpaceDN w:val="0"/>
              <w:ind w:left="231" w:hanging="231"/>
              <w:rPr>
                <w:sz w:val="16"/>
                <w:szCs w:val="16"/>
              </w:rPr>
            </w:pPr>
            <w:r w:rsidRPr="00697DAF">
              <w:rPr>
                <w:sz w:val="16"/>
                <w:szCs w:val="16"/>
              </w:rPr>
              <w:t xml:space="preserve">Publish practice vignettes and published examples of local procedures for ‘funding to follow the child’, when s19 education is put in place. (Mar 27). </w:t>
            </w:r>
          </w:p>
        </w:tc>
        <w:tc>
          <w:tcPr>
            <w:tcW w:w="404" w:type="pct"/>
          </w:tcPr>
          <w:p w14:paraId="08B97E8F" w14:textId="77777777" w:rsidR="00AF41CA" w:rsidRPr="00697DAF" w:rsidRDefault="00AF41CA" w:rsidP="005E360C">
            <w:pPr>
              <w:contextualSpacing/>
              <w:rPr>
                <w:sz w:val="16"/>
                <w:szCs w:val="16"/>
              </w:rPr>
            </w:pPr>
            <w:r w:rsidRPr="00697DAF">
              <w:rPr>
                <w:sz w:val="16"/>
                <w:szCs w:val="16"/>
              </w:rPr>
              <w:t>£30,000 in three equal instalments of £10,000 each</w:t>
            </w:r>
          </w:p>
          <w:p w14:paraId="4F38DB96" w14:textId="77777777" w:rsidR="00AF41CA" w:rsidRPr="00697DAF" w:rsidRDefault="00AF41CA" w:rsidP="005E360C">
            <w:pPr>
              <w:contextualSpacing/>
              <w:rPr>
                <w:sz w:val="16"/>
                <w:szCs w:val="16"/>
              </w:rPr>
            </w:pPr>
          </w:p>
          <w:p w14:paraId="534CE6B4" w14:textId="77777777" w:rsidR="00AF41CA" w:rsidRPr="00697DAF" w:rsidRDefault="00AF41CA" w:rsidP="005E360C">
            <w:pPr>
              <w:contextualSpacing/>
              <w:rPr>
                <w:sz w:val="16"/>
                <w:szCs w:val="16"/>
              </w:rPr>
            </w:pPr>
            <w:r w:rsidRPr="00697DAF">
              <w:rPr>
                <w:color w:val="000000"/>
                <w:sz w:val="16"/>
                <w:szCs w:val="16"/>
              </w:rPr>
              <w:t>Spend in Q3: £15,000; Q4: £15,000</w:t>
            </w:r>
          </w:p>
        </w:tc>
      </w:tr>
      <w:tr w:rsidR="00AF41CA" w:rsidRPr="00697DAF" w14:paraId="72D6EC00" w14:textId="77777777" w:rsidTr="00FB2ECD">
        <w:trPr>
          <w:trHeight w:val="100"/>
        </w:trPr>
        <w:tc>
          <w:tcPr>
            <w:tcW w:w="335" w:type="pct"/>
          </w:tcPr>
          <w:p w14:paraId="28D468B2" w14:textId="77777777" w:rsidR="00AF41CA" w:rsidRPr="00697DAF" w:rsidRDefault="00AF41CA" w:rsidP="005E360C">
            <w:pPr>
              <w:rPr>
                <w:color w:val="000000"/>
                <w:sz w:val="16"/>
                <w:szCs w:val="16"/>
              </w:rPr>
            </w:pPr>
            <w:r w:rsidRPr="00697DAF">
              <w:rPr>
                <w:color w:val="000000"/>
                <w:sz w:val="16"/>
                <w:szCs w:val="16"/>
              </w:rPr>
              <w:t>Project No. 22: Youth Justice/SEND: Promoting Re-inclusion, Reducing Exclusions (PRRE)</w:t>
            </w:r>
          </w:p>
          <w:p w14:paraId="77C12D62" w14:textId="77777777" w:rsidR="00AF41CA" w:rsidRPr="00697DAF" w:rsidRDefault="00AF41CA" w:rsidP="005E360C">
            <w:pPr>
              <w:rPr>
                <w:color w:val="000000"/>
                <w:sz w:val="16"/>
                <w:szCs w:val="16"/>
              </w:rPr>
            </w:pPr>
            <w:r w:rsidRPr="00697DAF">
              <w:rPr>
                <w:color w:val="000000"/>
                <w:sz w:val="16"/>
                <w:szCs w:val="16"/>
              </w:rPr>
              <w:t>part 2</w:t>
            </w:r>
          </w:p>
        </w:tc>
        <w:tc>
          <w:tcPr>
            <w:tcW w:w="472" w:type="pct"/>
          </w:tcPr>
          <w:p w14:paraId="48F6F5B2" w14:textId="77777777" w:rsidR="00AF41CA" w:rsidRPr="00697DAF" w:rsidRDefault="00AF41CA" w:rsidP="005E360C">
            <w:pPr>
              <w:contextualSpacing/>
              <w:rPr>
                <w:sz w:val="16"/>
                <w:szCs w:val="16"/>
              </w:rPr>
            </w:pPr>
            <w:r w:rsidRPr="00697DAF">
              <w:rPr>
                <w:b/>
                <w:bCs/>
                <w:sz w:val="16"/>
                <w:szCs w:val="16"/>
              </w:rPr>
              <w:t xml:space="preserve">Pillar 4: </w:t>
            </w:r>
            <w:r w:rsidRPr="00697DAF">
              <w:rPr>
                <w:sz w:val="16"/>
                <w:szCs w:val="16"/>
              </w:rPr>
              <w:t>High quality service delivery at universal, targeted and specialist levels to promote inclusion</w:t>
            </w:r>
          </w:p>
        </w:tc>
        <w:tc>
          <w:tcPr>
            <w:tcW w:w="1281" w:type="pct"/>
          </w:tcPr>
          <w:p w14:paraId="453C997C" w14:textId="77777777" w:rsidR="00AF41CA" w:rsidRPr="00697DAF" w:rsidRDefault="00AF41CA" w:rsidP="00AF41CA">
            <w:pPr>
              <w:numPr>
                <w:ilvl w:val="0"/>
                <w:numId w:val="92"/>
              </w:numPr>
              <w:suppressAutoHyphens/>
              <w:autoSpaceDN w:val="0"/>
              <w:ind w:left="231" w:hanging="231"/>
              <w:rPr>
                <w:sz w:val="16"/>
                <w:szCs w:val="16"/>
              </w:rPr>
            </w:pPr>
            <w:r w:rsidRPr="00697DAF">
              <w:rPr>
                <w:sz w:val="16"/>
                <w:szCs w:val="16"/>
              </w:rPr>
              <w:t>Through delivery of the Promoting Re-inclusion, Reducing Exclusions (PRRE) project, the RIIA will realise significant regional benefits by establishing a scalable, evidence-based model for the early identification and support of children at risk of exclusion and youth justice involvement.</w:t>
            </w:r>
          </w:p>
          <w:p w14:paraId="62A773EB" w14:textId="77777777" w:rsidR="00AF41CA" w:rsidRPr="00697DAF" w:rsidRDefault="00AF41CA" w:rsidP="00AF41CA">
            <w:pPr>
              <w:numPr>
                <w:ilvl w:val="0"/>
                <w:numId w:val="92"/>
              </w:numPr>
              <w:suppressAutoHyphens/>
              <w:autoSpaceDN w:val="0"/>
              <w:ind w:left="231" w:hanging="231"/>
              <w:rPr>
                <w:sz w:val="16"/>
                <w:szCs w:val="16"/>
              </w:rPr>
            </w:pPr>
            <w:r w:rsidRPr="00697DAF">
              <w:rPr>
                <w:sz w:val="16"/>
                <w:szCs w:val="16"/>
              </w:rPr>
              <w:t xml:space="preserve">The project will strengthen workforce capability across education, health, social care and youth justice, improve multi-agency collaboration, increase the identification of previously unmet Speech, Language and Communication Needs, and reduce key risk factors associated with exclusion, </w:t>
            </w:r>
            <w:r w:rsidRPr="00697DAF">
              <w:rPr>
                <w:sz w:val="16"/>
                <w:szCs w:val="16"/>
              </w:rPr>
              <w:lastRenderedPageBreak/>
              <w:t>serious youth violence and offending.</w:t>
            </w:r>
          </w:p>
          <w:p w14:paraId="00ADBE94" w14:textId="77777777" w:rsidR="00AF41CA" w:rsidRPr="00697DAF" w:rsidRDefault="00AF41CA" w:rsidP="00AF41CA">
            <w:pPr>
              <w:numPr>
                <w:ilvl w:val="0"/>
                <w:numId w:val="92"/>
              </w:numPr>
              <w:suppressAutoHyphens/>
              <w:autoSpaceDN w:val="0"/>
              <w:ind w:left="231" w:hanging="231"/>
              <w:rPr>
                <w:sz w:val="16"/>
                <w:szCs w:val="16"/>
              </w:rPr>
            </w:pPr>
            <w:r w:rsidRPr="00697DAF">
              <w:rPr>
                <w:sz w:val="16"/>
                <w:szCs w:val="16"/>
              </w:rPr>
              <w:t>The project will also generate robust regional data and evaluation evidence, creating a sustainable foundation for future commissioning, policy development and system-wide improvement across all nine Thames Valley local authorities</w:t>
            </w:r>
          </w:p>
        </w:tc>
        <w:tc>
          <w:tcPr>
            <w:tcW w:w="1314" w:type="pct"/>
          </w:tcPr>
          <w:p w14:paraId="2474DCFA" w14:textId="77777777" w:rsidR="00AF41CA" w:rsidRPr="00697DAF" w:rsidRDefault="00AF41CA" w:rsidP="00AF41CA">
            <w:pPr>
              <w:numPr>
                <w:ilvl w:val="0"/>
                <w:numId w:val="60"/>
              </w:numPr>
              <w:suppressAutoHyphens/>
              <w:autoSpaceDN w:val="0"/>
              <w:ind w:left="231" w:hanging="231"/>
              <w:rPr>
                <w:sz w:val="16"/>
                <w:szCs w:val="16"/>
              </w:rPr>
            </w:pPr>
            <w:r w:rsidRPr="00697DAF">
              <w:rPr>
                <w:sz w:val="16"/>
                <w:szCs w:val="16"/>
              </w:rPr>
              <w:lastRenderedPageBreak/>
              <w:t>The baseline position is that the PRRE model currently operates within Milton Keynes only and is not embedded consistently across the Thames Valley region.</w:t>
            </w:r>
          </w:p>
          <w:p w14:paraId="324E38EA" w14:textId="77777777" w:rsidR="00AF41CA" w:rsidRPr="00697DAF" w:rsidRDefault="00AF41CA" w:rsidP="005E360C">
            <w:pPr>
              <w:suppressAutoHyphens/>
              <w:autoSpaceDN w:val="0"/>
              <w:ind w:left="231"/>
              <w:rPr>
                <w:sz w:val="16"/>
                <w:szCs w:val="16"/>
              </w:rPr>
            </w:pPr>
          </w:p>
          <w:p w14:paraId="7DEA4308" w14:textId="77777777" w:rsidR="00AF41CA" w:rsidRPr="00697DAF" w:rsidRDefault="00AF41CA" w:rsidP="00AF41CA">
            <w:pPr>
              <w:numPr>
                <w:ilvl w:val="0"/>
                <w:numId w:val="60"/>
              </w:numPr>
              <w:suppressAutoHyphens/>
              <w:autoSpaceDN w:val="0"/>
              <w:ind w:left="231" w:hanging="231"/>
              <w:rPr>
                <w:sz w:val="16"/>
                <w:szCs w:val="16"/>
              </w:rPr>
            </w:pPr>
            <w:r w:rsidRPr="00697DAF">
              <w:rPr>
                <w:sz w:val="16"/>
                <w:szCs w:val="16"/>
              </w:rPr>
              <w:t xml:space="preserve">During 2025–26, PRRE received 53 school referrals, with assessment findings demonstrating high levels of previously unidentified Speech, Language and Communication Needs amongst children at risk of exclusion. </w:t>
            </w:r>
          </w:p>
          <w:p w14:paraId="1F1A802F" w14:textId="77777777" w:rsidR="00AF41CA" w:rsidRPr="00697DAF" w:rsidRDefault="00AF41CA" w:rsidP="005E360C">
            <w:pPr>
              <w:suppressAutoHyphens/>
              <w:autoSpaceDN w:val="0"/>
              <w:rPr>
                <w:sz w:val="16"/>
                <w:szCs w:val="16"/>
              </w:rPr>
            </w:pPr>
          </w:p>
          <w:p w14:paraId="56B44717" w14:textId="77777777" w:rsidR="00AF41CA" w:rsidRPr="00697DAF" w:rsidRDefault="00AF41CA" w:rsidP="00AF41CA">
            <w:pPr>
              <w:numPr>
                <w:ilvl w:val="0"/>
                <w:numId w:val="60"/>
              </w:numPr>
              <w:suppressAutoHyphens/>
              <w:autoSpaceDN w:val="0"/>
              <w:ind w:left="231" w:hanging="231"/>
              <w:rPr>
                <w:sz w:val="16"/>
                <w:szCs w:val="16"/>
              </w:rPr>
            </w:pPr>
            <w:r w:rsidRPr="00697DAF">
              <w:rPr>
                <w:sz w:val="16"/>
                <w:szCs w:val="16"/>
              </w:rPr>
              <w:t xml:space="preserve">Regional variation exists in the identification of SLCN, access to specialist assessment, workforce knowledge and the </w:t>
            </w:r>
            <w:r w:rsidRPr="00697DAF">
              <w:rPr>
                <w:sz w:val="16"/>
                <w:szCs w:val="16"/>
              </w:rPr>
              <w:lastRenderedPageBreak/>
              <w:t xml:space="preserve">availability of consistent outcome data. </w:t>
            </w:r>
          </w:p>
          <w:p w14:paraId="5D182A26" w14:textId="77777777" w:rsidR="00AF41CA" w:rsidRPr="00697DAF" w:rsidRDefault="00AF41CA" w:rsidP="005E360C">
            <w:pPr>
              <w:suppressAutoHyphens/>
              <w:autoSpaceDN w:val="0"/>
              <w:rPr>
                <w:sz w:val="16"/>
                <w:szCs w:val="16"/>
              </w:rPr>
            </w:pPr>
          </w:p>
          <w:p w14:paraId="0315EA1F" w14:textId="77777777" w:rsidR="00AF41CA" w:rsidRPr="00697DAF" w:rsidRDefault="00AF41CA" w:rsidP="00AF41CA">
            <w:pPr>
              <w:numPr>
                <w:ilvl w:val="0"/>
                <w:numId w:val="60"/>
              </w:numPr>
              <w:suppressAutoHyphens/>
              <w:autoSpaceDN w:val="0"/>
              <w:ind w:left="231" w:hanging="231"/>
              <w:rPr>
                <w:sz w:val="16"/>
                <w:szCs w:val="16"/>
              </w:rPr>
            </w:pPr>
            <w:r w:rsidRPr="00697DAF">
              <w:rPr>
                <w:sz w:val="16"/>
                <w:szCs w:val="16"/>
              </w:rPr>
              <w:t>The SESLIP project has established baseline referral, assessment and stakeholder feedback measures which will enable comparison of outcomes as the model is implemented across participating local authorities</w:t>
            </w:r>
          </w:p>
        </w:tc>
        <w:tc>
          <w:tcPr>
            <w:tcW w:w="1195" w:type="pct"/>
          </w:tcPr>
          <w:p w14:paraId="7AC35377" w14:textId="77777777" w:rsidR="00AF41CA" w:rsidRPr="00697DAF" w:rsidRDefault="00AF41CA" w:rsidP="00AF41CA">
            <w:pPr>
              <w:numPr>
                <w:ilvl w:val="0"/>
                <w:numId w:val="61"/>
              </w:numPr>
              <w:suppressAutoHyphens/>
              <w:autoSpaceDN w:val="0"/>
              <w:ind w:left="231" w:hanging="231"/>
              <w:rPr>
                <w:sz w:val="16"/>
                <w:szCs w:val="16"/>
              </w:rPr>
            </w:pPr>
            <w:r w:rsidRPr="00697DAF">
              <w:rPr>
                <w:sz w:val="16"/>
                <w:szCs w:val="16"/>
              </w:rPr>
              <w:lastRenderedPageBreak/>
              <w:t xml:space="preserve">By March 2027, the project will deliver a fully developed and transferable PRRE implementation model, workforce development offer, and evaluation framework capable of supporting roll-out across all nine Thames Valley local authorities. </w:t>
            </w:r>
          </w:p>
          <w:p w14:paraId="326602E1" w14:textId="77777777" w:rsidR="00AF41CA" w:rsidRPr="00697DAF" w:rsidRDefault="00AF41CA" w:rsidP="005E360C">
            <w:pPr>
              <w:suppressAutoHyphens/>
              <w:autoSpaceDN w:val="0"/>
              <w:ind w:left="231"/>
              <w:rPr>
                <w:sz w:val="16"/>
                <w:szCs w:val="16"/>
              </w:rPr>
            </w:pPr>
          </w:p>
          <w:p w14:paraId="0E894BE1" w14:textId="77777777" w:rsidR="00AF41CA" w:rsidRPr="00697DAF" w:rsidRDefault="00AF41CA" w:rsidP="00AF41CA">
            <w:pPr>
              <w:numPr>
                <w:ilvl w:val="0"/>
                <w:numId w:val="61"/>
              </w:numPr>
              <w:suppressAutoHyphens/>
              <w:autoSpaceDN w:val="0"/>
              <w:ind w:left="231" w:hanging="231"/>
              <w:rPr>
                <w:sz w:val="16"/>
                <w:szCs w:val="16"/>
              </w:rPr>
            </w:pPr>
            <w:r w:rsidRPr="00697DAF">
              <w:rPr>
                <w:sz w:val="16"/>
                <w:szCs w:val="16"/>
              </w:rPr>
              <w:t>By March 2027, the project will publish a review of the progress including impact on the following:  identification of Speech, Language and Communication Needs amongst children at risk of exclusion; practitioner confidence and multi-</w:t>
            </w:r>
            <w:r w:rsidRPr="00697DAF">
              <w:rPr>
                <w:sz w:val="16"/>
                <w:szCs w:val="16"/>
              </w:rPr>
              <w:lastRenderedPageBreak/>
              <w:t>agency practice; consistency of regional data collection; school inclusion; reduced exclusion risk; known risk factors associated with youth justice involvement, serious youth violence and social vulnerability.</w:t>
            </w:r>
          </w:p>
        </w:tc>
        <w:tc>
          <w:tcPr>
            <w:tcW w:w="404" w:type="pct"/>
          </w:tcPr>
          <w:p w14:paraId="4430BDEC" w14:textId="77777777" w:rsidR="00AF41CA" w:rsidRPr="00697DAF" w:rsidRDefault="00AF41CA" w:rsidP="005E360C">
            <w:pPr>
              <w:contextualSpacing/>
              <w:rPr>
                <w:sz w:val="16"/>
                <w:szCs w:val="16"/>
              </w:rPr>
            </w:pPr>
            <w:r w:rsidRPr="00697DAF">
              <w:rPr>
                <w:sz w:val="16"/>
                <w:szCs w:val="16"/>
              </w:rPr>
              <w:lastRenderedPageBreak/>
              <w:t>£50,000 in three equal instalments of £16,333 each</w:t>
            </w:r>
          </w:p>
          <w:p w14:paraId="1CF2CFA4" w14:textId="77777777" w:rsidR="00AF41CA" w:rsidRPr="00697DAF" w:rsidRDefault="00AF41CA" w:rsidP="005E360C">
            <w:pPr>
              <w:contextualSpacing/>
              <w:rPr>
                <w:sz w:val="16"/>
                <w:szCs w:val="16"/>
              </w:rPr>
            </w:pPr>
          </w:p>
          <w:p w14:paraId="2A14964E" w14:textId="77777777" w:rsidR="00AF41CA" w:rsidRPr="00697DAF" w:rsidRDefault="00AF41CA" w:rsidP="005E360C">
            <w:pPr>
              <w:contextualSpacing/>
              <w:rPr>
                <w:sz w:val="16"/>
                <w:szCs w:val="16"/>
              </w:rPr>
            </w:pPr>
            <w:r w:rsidRPr="00697DAF">
              <w:rPr>
                <w:color w:val="000000"/>
                <w:sz w:val="16"/>
                <w:szCs w:val="16"/>
              </w:rPr>
              <w:t>Spend in Q2: £16,333; Q3: £16,333; Q4: £16,333</w:t>
            </w:r>
          </w:p>
        </w:tc>
      </w:tr>
      <w:tr w:rsidR="00AF41CA" w:rsidRPr="00697DAF" w14:paraId="2740BB93" w14:textId="77777777" w:rsidTr="00FB2ECD">
        <w:trPr>
          <w:trHeight w:val="100"/>
        </w:trPr>
        <w:tc>
          <w:tcPr>
            <w:tcW w:w="335" w:type="pct"/>
          </w:tcPr>
          <w:p w14:paraId="3A28A8A6" w14:textId="77777777" w:rsidR="00AF41CA" w:rsidRPr="00697DAF" w:rsidRDefault="00AF41CA" w:rsidP="005E360C">
            <w:pPr>
              <w:rPr>
                <w:iCs/>
                <w:sz w:val="16"/>
                <w:szCs w:val="16"/>
              </w:rPr>
            </w:pPr>
            <w:r w:rsidRPr="00697DAF">
              <w:rPr>
                <w:color w:val="000000"/>
                <w:sz w:val="16"/>
                <w:szCs w:val="16"/>
              </w:rPr>
              <w:t>Project No. 51: Analysis of maturity indicators and reform plans</w:t>
            </w:r>
          </w:p>
        </w:tc>
        <w:tc>
          <w:tcPr>
            <w:tcW w:w="472" w:type="pct"/>
          </w:tcPr>
          <w:p w14:paraId="44DAAA77" w14:textId="77777777" w:rsidR="00AF41CA" w:rsidRPr="00697DAF" w:rsidRDefault="00AF41CA" w:rsidP="005E360C">
            <w:pPr>
              <w:contextualSpacing/>
              <w:rPr>
                <w:b/>
                <w:bCs/>
                <w:i/>
                <w:iCs/>
                <w:sz w:val="16"/>
                <w:szCs w:val="16"/>
              </w:rPr>
            </w:pPr>
            <w:r w:rsidRPr="00697DAF">
              <w:rPr>
                <w:b/>
                <w:bCs/>
                <w:sz w:val="16"/>
                <w:szCs w:val="16"/>
              </w:rPr>
              <w:t xml:space="preserve">Pillar 3: </w:t>
            </w:r>
            <w:r w:rsidRPr="00697DAF">
              <w:rPr>
                <w:sz w:val="16"/>
                <w:szCs w:val="16"/>
              </w:rPr>
              <w:t>Accurate understanding of needs through effective use of data</w:t>
            </w:r>
          </w:p>
        </w:tc>
        <w:tc>
          <w:tcPr>
            <w:tcW w:w="1281" w:type="pct"/>
          </w:tcPr>
          <w:p w14:paraId="13CA7FFC" w14:textId="77777777" w:rsidR="00AF41CA" w:rsidRPr="00697DAF" w:rsidRDefault="00AF41CA" w:rsidP="00AF41CA">
            <w:pPr>
              <w:numPr>
                <w:ilvl w:val="0"/>
                <w:numId w:val="91"/>
              </w:numPr>
              <w:suppressAutoHyphens/>
              <w:autoSpaceDN w:val="0"/>
              <w:ind w:left="231" w:hanging="231"/>
              <w:rPr>
                <w:sz w:val="16"/>
                <w:szCs w:val="16"/>
              </w:rPr>
            </w:pPr>
            <w:r w:rsidRPr="00697DAF">
              <w:rPr>
                <w:sz w:val="16"/>
                <w:szCs w:val="16"/>
              </w:rPr>
              <w:t>Provides collective evidence-based data to inform the direction of ongoing SEND reform and improvement projects.</w:t>
            </w:r>
          </w:p>
          <w:p w14:paraId="446BEE40" w14:textId="77777777" w:rsidR="00AF41CA" w:rsidRPr="00697DAF" w:rsidRDefault="00AF41CA" w:rsidP="00AF41CA">
            <w:pPr>
              <w:numPr>
                <w:ilvl w:val="0"/>
                <w:numId w:val="91"/>
              </w:numPr>
              <w:suppressAutoHyphens/>
              <w:autoSpaceDN w:val="0"/>
              <w:ind w:left="231" w:hanging="231"/>
              <w:rPr>
                <w:sz w:val="16"/>
                <w:szCs w:val="16"/>
              </w:rPr>
            </w:pPr>
            <w:r w:rsidRPr="00697DAF">
              <w:rPr>
                <w:sz w:val="16"/>
                <w:szCs w:val="16"/>
              </w:rPr>
              <w:t xml:space="preserve">Identifies areas for targeted SEND reform support </w:t>
            </w:r>
          </w:p>
          <w:p w14:paraId="3E6046D3" w14:textId="77777777" w:rsidR="00AF41CA" w:rsidRPr="00697DAF" w:rsidRDefault="00AF41CA" w:rsidP="00AF41CA">
            <w:pPr>
              <w:numPr>
                <w:ilvl w:val="0"/>
                <w:numId w:val="91"/>
              </w:numPr>
              <w:suppressAutoHyphens/>
              <w:autoSpaceDN w:val="0"/>
              <w:ind w:left="231" w:hanging="231"/>
              <w:rPr>
                <w:sz w:val="16"/>
                <w:szCs w:val="16"/>
              </w:rPr>
            </w:pPr>
            <w:r w:rsidRPr="00697DAF">
              <w:rPr>
                <w:sz w:val="16"/>
                <w:szCs w:val="16"/>
              </w:rPr>
              <w:t>Supports the development of a shared vision and highlights evidence informed priorities.</w:t>
            </w:r>
          </w:p>
          <w:p w14:paraId="59F7D17B" w14:textId="77777777" w:rsidR="00AF41CA" w:rsidRPr="00697DAF" w:rsidRDefault="00AF41CA" w:rsidP="00AF41CA">
            <w:pPr>
              <w:numPr>
                <w:ilvl w:val="0"/>
                <w:numId w:val="91"/>
              </w:numPr>
              <w:suppressAutoHyphens/>
              <w:autoSpaceDN w:val="0"/>
              <w:ind w:left="231" w:hanging="231"/>
              <w:rPr>
                <w:sz w:val="16"/>
                <w:szCs w:val="16"/>
              </w:rPr>
            </w:pPr>
            <w:r w:rsidRPr="00697DAF">
              <w:rPr>
                <w:sz w:val="16"/>
                <w:szCs w:val="16"/>
              </w:rPr>
              <w:t xml:space="preserve">Fosters coproduction and relationships building at the heart of all activity by sharing findings with partners, facilitating informed joint identification of priorities and methodology </w:t>
            </w:r>
          </w:p>
          <w:p w14:paraId="23D452EC" w14:textId="77777777" w:rsidR="00AF41CA" w:rsidRPr="00697DAF" w:rsidRDefault="00AF41CA" w:rsidP="00AF41CA">
            <w:pPr>
              <w:numPr>
                <w:ilvl w:val="0"/>
                <w:numId w:val="91"/>
              </w:numPr>
              <w:suppressAutoHyphens/>
              <w:autoSpaceDN w:val="0"/>
              <w:ind w:left="231" w:hanging="231"/>
              <w:rPr>
                <w:sz w:val="16"/>
                <w:szCs w:val="16"/>
              </w:rPr>
            </w:pPr>
            <w:r w:rsidRPr="00697DAF">
              <w:rPr>
                <w:sz w:val="16"/>
                <w:szCs w:val="16"/>
              </w:rPr>
              <w:t>Ensures high quality delivery of the essentials through identification of strengths, barriers and priorities</w:t>
            </w:r>
          </w:p>
        </w:tc>
        <w:tc>
          <w:tcPr>
            <w:tcW w:w="1314" w:type="pct"/>
          </w:tcPr>
          <w:p w14:paraId="237DDBD0" w14:textId="77777777" w:rsidR="00AF41CA" w:rsidRPr="00697DAF" w:rsidRDefault="00AF41CA" w:rsidP="00AF41CA">
            <w:pPr>
              <w:numPr>
                <w:ilvl w:val="0"/>
                <w:numId w:val="46"/>
              </w:numPr>
              <w:suppressAutoHyphens/>
              <w:autoSpaceDN w:val="0"/>
              <w:ind w:left="231" w:hanging="231"/>
              <w:rPr>
                <w:sz w:val="16"/>
                <w:szCs w:val="16"/>
              </w:rPr>
            </w:pPr>
            <w:r w:rsidRPr="00697DAF">
              <w:rPr>
                <w:sz w:val="16"/>
                <w:szCs w:val="16"/>
              </w:rPr>
              <w:t>LAs have shared aspects of SEND reform plans through networking and targeted support activity.</w:t>
            </w:r>
          </w:p>
          <w:p w14:paraId="2E667741" w14:textId="77777777" w:rsidR="00AF41CA" w:rsidRPr="00697DAF" w:rsidRDefault="00AF41CA" w:rsidP="005E360C">
            <w:pPr>
              <w:suppressAutoHyphens/>
              <w:autoSpaceDN w:val="0"/>
              <w:ind w:left="231"/>
              <w:rPr>
                <w:sz w:val="16"/>
                <w:szCs w:val="16"/>
              </w:rPr>
            </w:pPr>
          </w:p>
          <w:p w14:paraId="2BF9D766" w14:textId="77777777" w:rsidR="00AF41CA" w:rsidRPr="00697DAF" w:rsidRDefault="00AF41CA" w:rsidP="00AF41CA">
            <w:pPr>
              <w:numPr>
                <w:ilvl w:val="0"/>
                <w:numId w:val="46"/>
              </w:numPr>
              <w:suppressAutoHyphens/>
              <w:autoSpaceDN w:val="0"/>
              <w:ind w:left="231" w:hanging="231"/>
              <w:rPr>
                <w:sz w:val="16"/>
                <w:szCs w:val="16"/>
              </w:rPr>
            </w:pPr>
            <w:r w:rsidRPr="00697DAF">
              <w:rPr>
                <w:sz w:val="16"/>
                <w:szCs w:val="16"/>
              </w:rPr>
              <w:t>There is agreement from Education Leads to share reform plans/maturity index with the region for the purpose of identifying regional priorities and support.</w:t>
            </w:r>
          </w:p>
          <w:p w14:paraId="2AC93547" w14:textId="77777777" w:rsidR="00AF41CA" w:rsidRPr="00697DAF" w:rsidRDefault="00AF41CA" w:rsidP="005E360C">
            <w:pPr>
              <w:suppressAutoHyphens/>
              <w:autoSpaceDN w:val="0"/>
              <w:rPr>
                <w:sz w:val="16"/>
                <w:szCs w:val="16"/>
              </w:rPr>
            </w:pPr>
          </w:p>
        </w:tc>
        <w:tc>
          <w:tcPr>
            <w:tcW w:w="1195" w:type="pct"/>
          </w:tcPr>
          <w:p w14:paraId="040DBABD" w14:textId="77777777" w:rsidR="00AF41CA" w:rsidRPr="00697DAF" w:rsidRDefault="00AF41CA" w:rsidP="00AF41CA">
            <w:pPr>
              <w:numPr>
                <w:ilvl w:val="0"/>
                <w:numId w:val="47"/>
              </w:numPr>
              <w:suppressAutoHyphens/>
              <w:autoSpaceDN w:val="0"/>
              <w:ind w:left="231" w:hanging="231"/>
              <w:rPr>
                <w:sz w:val="16"/>
                <w:szCs w:val="16"/>
              </w:rPr>
            </w:pPr>
            <w:r w:rsidRPr="00697DAF">
              <w:rPr>
                <w:sz w:val="16"/>
                <w:szCs w:val="16"/>
              </w:rPr>
              <w:t>Confirm willingness to share information and collect from individual LAs (Q 1 &amp; 2)</w:t>
            </w:r>
          </w:p>
          <w:p w14:paraId="1DC1A540" w14:textId="77777777" w:rsidR="00AF41CA" w:rsidRPr="00697DAF" w:rsidRDefault="00AF41CA" w:rsidP="005E360C">
            <w:pPr>
              <w:suppressAutoHyphens/>
              <w:autoSpaceDN w:val="0"/>
              <w:rPr>
                <w:sz w:val="16"/>
                <w:szCs w:val="16"/>
              </w:rPr>
            </w:pPr>
          </w:p>
          <w:p w14:paraId="28ED51C2" w14:textId="77777777" w:rsidR="00AF41CA" w:rsidRPr="00697DAF" w:rsidRDefault="00AF41CA" w:rsidP="00AF41CA">
            <w:pPr>
              <w:numPr>
                <w:ilvl w:val="0"/>
                <w:numId w:val="47"/>
              </w:numPr>
              <w:suppressAutoHyphens/>
              <w:autoSpaceDN w:val="0"/>
              <w:ind w:left="231" w:hanging="231"/>
              <w:rPr>
                <w:sz w:val="16"/>
                <w:szCs w:val="16"/>
              </w:rPr>
            </w:pPr>
            <w:r w:rsidRPr="00697DAF">
              <w:rPr>
                <w:sz w:val="16"/>
                <w:szCs w:val="16"/>
              </w:rPr>
              <w:t xml:space="preserve">Agree methodology for analysis and presentation of results. Complete analysis (Q2-3) and share with ‘Leaders in SEND’ group and SEND governance group (others as required), </w:t>
            </w:r>
          </w:p>
          <w:p w14:paraId="33663A39" w14:textId="77777777" w:rsidR="00AF41CA" w:rsidRPr="00697DAF" w:rsidRDefault="00AF41CA" w:rsidP="005E360C">
            <w:pPr>
              <w:suppressAutoHyphens/>
              <w:autoSpaceDN w:val="0"/>
              <w:ind w:left="231"/>
              <w:rPr>
                <w:sz w:val="16"/>
                <w:szCs w:val="16"/>
              </w:rPr>
            </w:pPr>
          </w:p>
          <w:p w14:paraId="73D45FC4" w14:textId="77777777" w:rsidR="00AF41CA" w:rsidRPr="00697DAF" w:rsidRDefault="00AF41CA" w:rsidP="00AF41CA">
            <w:pPr>
              <w:numPr>
                <w:ilvl w:val="0"/>
                <w:numId w:val="47"/>
              </w:numPr>
              <w:suppressAutoHyphens/>
              <w:autoSpaceDN w:val="0"/>
              <w:ind w:left="231" w:hanging="231"/>
              <w:rPr>
                <w:sz w:val="16"/>
                <w:szCs w:val="16"/>
              </w:rPr>
            </w:pPr>
            <w:r w:rsidRPr="00697DAF">
              <w:rPr>
                <w:sz w:val="16"/>
                <w:szCs w:val="16"/>
              </w:rPr>
              <w:t>Adaptations to existing projects or proposals for new projects agreed and shared. (Q3)</w:t>
            </w:r>
          </w:p>
          <w:p w14:paraId="356AD1D9" w14:textId="77777777" w:rsidR="00AF41CA" w:rsidRPr="00697DAF" w:rsidRDefault="00AF41CA" w:rsidP="005E360C">
            <w:pPr>
              <w:suppressAutoHyphens/>
              <w:autoSpaceDN w:val="0"/>
              <w:rPr>
                <w:sz w:val="16"/>
                <w:szCs w:val="16"/>
              </w:rPr>
            </w:pPr>
          </w:p>
          <w:p w14:paraId="5E013E2F" w14:textId="77777777" w:rsidR="00AF41CA" w:rsidRPr="00697DAF" w:rsidRDefault="00AF41CA" w:rsidP="00AF41CA">
            <w:pPr>
              <w:numPr>
                <w:ilvl w:val="0"/>
                <w:numId w:val="47"/>
              </w:numPr>
              <w:suppressAutoHyphens/>
              <w:autoSpaceDN w:val="0"/>
              <w:ind w:left="231" w:hanging="231"/>
              <w:rPr>
                <w:sz w:val="16"/>
                <w:szCs w:val="16"/>
              </w:rPr>
            </w:pPr>
            <w:r w:rsidRPr="00697DAF">
              <w:rPr>
                <w:sz w:val="16"/>
                <w:szCs w:val="16"/>
              </w:rPr>
              <w:t>Requirement for further survey considered to gauge regional progress (Q4)</w:t>
            </w:r>
          </w:p>
        </w:tc>
        <w:tc>
          <w:tcPr>
            <w:tcW w:w="404" w:type="pct"/>
          </w:tcPr>
          <w:p w14:paraId="70BB6E6F" w14:textId="77777777" w:rsidR="00AF41CA" w:rsidRPr="00697DAF" w:rsidRDefault="00AF41CA" w:rsidP="005E360C">
            <w:pPr>
              <w:contextualSpacing/>
              <w:rPr>
                <w:sz w:val="16"/>
                <w:szCs w:val="16"/>
              </w:rPr>
            </w:pPr>
            <w:r w:rsidRPr="00697DAF">
              <w:rPr>
                <w:sz w:val="16"/>
                <w:szCs w:val="16"/>
              </w:rPr>
              <w:t>£20,000 in three equal instalments of £6,666 each</w:t>
            </w:r>
          </w:p>
          <w:p w14:paraId="61887E9A" w14:textId="77777777" w:rsidR="00AF41CA" w:rsidRPr="00697DAF" w:rsidRDefault="00AF41CA" w:rsidP="005E360C">
            <w:pPr>
              <w:contextualSpacing/>
              <w:rPr>
                <w:sz w:val="16"/>
                <w:szCs w:val="16"/>
              </w:rPr>
            </w:pPr>
          </w:p>
          <w:p w14:paraId="4C6DB189" w14:textId="77777777" w:rsidR="00AF41CA" w:rsidRPr="00697DAF" w:rsidRDefault="00AF41CA" w:rsidP="005E360C">
            <w:pPr>
              <w:contextualSpacing/>
              <w:rPr>
                <w:sz w:val="16"/>
                <w:szCs w:val="16"/>
              </w:rPr>
            </w:pPr>
            <w:r w:rsidRPr="00697DAF">
              <w:rPr>
                <w:color w:val="000000"/>
                <w:sz w:val="16"/>
                <w:szCs w:val="16"/>
              </w:rPr>
              <w:t>Spend in Q3: £10,000; Q4: £10,000</w:t>
            </w:r>
          </w:p>
        </w:tc>
      </w:tr>
      <w:tr w:rsidR="00AF41CA" w:rsidRPr="00697DAF" w14:paraId="2F6BCCFB" w14:textId="77777777" w:rsidTr="00FB2ECD">
        <w:trPr>
          <w:trHeight w:val="100"/>
        </w:trPr>
        <w:tc>
          <w:tcPr>
            <w:tcW w:w="335" w:type="pct"/>
          </w:tcPr>
          <w:p w14:paraId="7968B1F8" w14:textId="77777777" w:rsidR="00AF41CA" w:rsidRPr="00697DAF" w:rsidRDefault="00AF41CA" w:rsidP="005E360C">
            <w:pPr>
              <w:rPr>
                <w:iCs/>
                <w:sz w:val="16"/>
                <w:szCs w:val="16"/>
              </w:rPr>
            </w:pPr>
            <w:r w:rsidRPr="00697DAF">
              <w:rPr>
                <w:color w:val="000000"/>
                <w:sz w:val="16"/>
                <w:szCs w:val="16"/>
              </w:rPr>
              <w:t>Project No. 52: Cluster funding models</w:t>
            </w:r>
          </w:p>
        </w:tc>
        <w:tc>
          <w:tcPr>
            <w:tcW w:w="472" w:type="pct"/>
          </w:tcPr>
          <w:p w14:paraId="40806071" w14:textId="77777777" w:rsidR="00AF41CA" w:rsidRPr="00697DAF" w:rsidRDefault="00AF41CA" w:rsidP="005E360C">
            <w:pPr>
              <w:contextualSpacing/>
              <w:rPr>
                <w:sz w:val="16"/>
                <w:szCs w:val="16"/>
              </w:rPr>
            </w:pPr>
            <w:r w:rsidRPr="00697DAF">
              <w:rPr>
                <w:b/>
                <w:bCs/>
                <w:sz w:val="16"/>
                <w:szCs w:val="16"/>
              </w:rPr>
              <w:t xml:space="preserve">Pillar 7: </w:t>
            </w:r>
            <w:r w:rsidRPr="00697DAF">
              <w:rPr>
                <w:sz w:val="16"/>
                <w:szCs w:val="16"/>
              </w:rPr>
              <w:t>Targeted and judicious use of resources including place planning, sufficiency and use of capital</w:t>
            </w:r>
          </w:p>
        </w:tc>
        <w:tc>
          <w:tcPr>
            <w:tcW w:w="1281" w:type="pct"/>
          </w:tcPr>
          <w:p w14:paraId="1800B7E1" w14:textId="77777777" w:rsidR="00AF41CA" w:rsidRPr="00697DAF" w:rsidRDefault="00AF41CA" w:rsidP="00AF41CA">
            <w:pPr>
              <w:numPr>
                <w:ilvl w:val="0"/>
                <w:numId w:val="48"/>
              </w:numPr>
              <w:suppressAutoHyphens/>
              <w:autoSpaceDN w:val="0"/>
              <w:ind w:left="231" w:hanging="231"/>
              <w:rPr>
                <w:sz w:val="16"/>
                <w:szCs w:val="16"/>
              </w:rPr>
            </w:pPr>
            <w:r w:rsidRPr="00697DAF">
              <w:rPr>
                <w:sz w:val="16"/>
                <w:szCs w:val="16"/>
              </w:rPr>
              <w:t>Provides a proven means for local areas to work with settings and partners to understand, evaluate and make joint decisions for allocating local SEND resources</w:t>
            </w:r>
          </w:p>
          <w:p w14:paraId="48283606" w14:textId="77777777" w:rsidR="00AF41CA" w:rsidRPr="00697DAF" w:rsidRDefault="00AF41CA" w:rsidP="00AF41CA">
            <w:pPr>
              <w:numPr>
                <w:ilvl w:val="0"/>
                <w:numId w:val="48"/>
              </w:numPr>
              <w:suppressAutoHyphens/>
              <w:autoSpaceDN w:val="0"/>
              <w:ind w:left="231" w:hanging="231"/>
              <w:rPr>
                <w:sz w:val="16"/>
                <w:szCs w:val="16"/>
              </w:rPr>
            </w:pPr>
            <w:r w:rsidRPr="00697DAF">
              <w:rPr>
                <w:sz w:val="16"/>
                <w:szCs w:val="16"/>
              </w:rPr>
              <w:t>Facilitate cross LA working to address common issues around place planning and sufficiency</w:t>
            </w:r>
          </w:p>
          <w:p w14:paraId="18FD0E83" w14:textId="77777777" w:rsidR="00AF41CA" w:rsidRPr="00697DAF" w:rsidRDefault="00AF41CA" w:rsidP="00AF41CA">
            <w:pPr>
              <w:numPr>
                <w:ilvl w:val="0"/>
                <w:numId w:val="48"/>
              </w:numPr>
              <w:suppressAutoHyphens/>
              <w:autoSpaceDN w:val="0"/>
              <w:ind w:left="231" w:hanging="231"/>
              <w:rPr>
                <w:sz w:val="16"/>
                <w:szCs w:val="16"/>
              </w:rPr>
            </w:pPr>
            <w:r w:rsidRPr="00697DAF">
              <w:rPr>
                <w:sz w:val="16"/>
                <w:szCs w:val="16"/>
              </w:rPr>
              <w:t>Can be used as a tool for developing Experts at Hand</w:t>
            </w:r>
          </w:p>
          <w:p w14:paraId="2713359B" w14:textId="77777777" w:rsidR="00AF41CA" w:rsidRPr="00697DAF" w:rsidRDefault="00AF41CA" w:rsidP="00AF41CA">
            <w:pPr>
              <w:numPr>
                <w:ilvl w:val="0"/>
                <w:numId w:val="48"/>
              </w:numPr>
              <w:suppressAutoHyphens/>
              <w:autoSpaceDN w:val="0"/>
              <w:ind w:left="231" w:hanging="231"/>
              <w:rPr>
                <w:sz w:val="16"/>
                <w:szCs w:val="16"/>
              </w:rPr>
            </w:pPr>
            <w:r w:rsidRPr="00697DAF">
              <w:rPr>
                <w:sz w:val="16"/>
                <w:szCs w:val="16"/>
              </w:rPr>
              <w:t>Supports the development of the model in local areas through the sharing of practice</w:t>
            </w:r>
          </w:p>
        </w:tc>
        <w:tc>
          <w:tcPr>
            <w:tcW w:w="1314" w:type="pct"/>
          </w:tcPr>
          <w:p w14:paraId="26FC541A" w14:textId="77777777" w:rsidR="00AF41CA" w:rsidRPr="00697DAF" w:rsidRDefault="00AF41CA" w:rsidP="00AF41CA">
            <w:pPr>
              <w:numPr>
                <w:ilvl w:val="0"/>
                <w:numId w:val="49"/>
              </w:numPr>
              <w:suppressAutoHyphens/>
              <w:autoSpaceDN w:val="0"/>
              <w:ind w:left="231" w:hanging="231"/>
              <w:rPr>
                <w:sz w:val="16"/>
                <w:szCs w:val="16"/>
              </w:rPr>
            </w:pPr>
            <w:r w:rsidRPr="00697DAF">
              <w:rPr>
                <w:sz w:val="16"/>
                <w:szCs w:val="16"/>
              </w:rPr>
              <w:t xml:space="preserve">Local areas approached the RIIA in 25/26 to support the development of a Community of Practice to share learning and understand of the cluster model. </w:t>
            </w:r>
          </w:p>
          <w:p w14:paraId="3933264A" w14:textId="77777777" w:rsidR="00AF41CA" w:rsidRPr="00697DAF" w:rsidRDefault="00AF41CA" w:rsidP="005E360C">
            <w:pPr>
              <w:suppressAutoHyphens/>
              <w:autoSpaceDN w:val="0"/>
              <w:ind w:left="231"/>
              <w:rPr>
                <w:sz w:val="16"/>
                <w:szCs w:val="16"/>
              </w:rPr>
            </w:pPr>
          </w:p>
          <w:p w14:paraId="7A50AB3D" w14:textId="77777777" w:rsidR="00AF41CA" w:rsidRPr="00697DAF" w:rsidRDefault="00AF41CA" w:rsidP="00AF41CA">
            <w:pPr>
              <w:numPr>
                <w:ilvl w:val="0"/>
                <w:numId w:val="49"/>
              </w:numPr>
              <w:suppressAutoHyphens/>
              <w:autoSpaceDN w:val="0"/>
              <w:ind w:left="231" w:hanging="231"/>
              <w:rPr>
                <w:sz w:val="16"/>
                <w:szCs w:val="16"/>
              </w:rPr>
            </w:pPr>
            <w:r w:rsidRPr="00697DAF">
              <w:rPr>
                <w:sz w:val="16"/>
                <w:szCs w:val="16"/>
              </w:rPr>
              <w:t>Interest is growing and there is need to formalise support to extend the reach and impact of this work</w:t>
            </w:r>
          </w:p>
        </w:tc>
        <w:tc>
          <w:tcPr>
            <w:tcW w:w="1195" w:type="pct"/>
          </w:tcPr>
          <w:p w14:paraId="03C63282" w14:textId="77777777" w:rsidR="00AF41CA" w:rsidRPr="00697DAF" w:rsidRDefault="00AF41CA" w:rsidP="00AF41CA">
            <w:pPr>
              <w:numPr>
                <w:ilvl w:val="0"/>
                <w:numId w:val="50"/>
              </w:numPr>
              <w:suppressAutoHyphens/>
              <w:autoSpaceDN w:val="0"/>
              <w:ind w:left="231" w:hanging="231"/>
              <w:rPr>
                <w:sz w:val="16"/>
                <w:szCs w:val="16"/>
              </w:rPr>
            </w:pPr>
            <w:r w:rsidRPr="00697DAF">
              <w:rPr>
                <w:sz w:val="16"/>
                <w:szCs w:val="16"/>
              </w:rPr>
              <w:t>Termly meetings of Cluster COP (Q2,3 &amp;4) held</w:t>
            </w:r>
          </w:p>
          <w:p w14:paraId="53C0C83C" w14:textId="77777777" w:rsidR="00AF41CA" w:rsidRPr="00697DAF" w:rsidRDefault="00AF41CA" w:rsidP="00AF41CA">
            <w:pPr>
              <w:numPr>
                <w:ilvl w:val="0"/>
                <w:numId w:val="50"/>
              </w:numPr>
              <w:suppressAutoHyphens/>
              <w:autoSpaceDN w:val="0"/>
              <w:ind w:left="231" w:hanging="231"/>
              <w:rPr>
                <w:sz w:val="16"/>
                <w:szCs w:val="16"/>
              </w:rPr>
            </w:pPr>
            <w:r w:rsidRPr="00697DAF">
              <w:rPr>
                <w:sz w:val="16"/>
                <w:szCs w:val="16"/>
              </w:rPr>
              <w:t>By end Q2 have 2 LAs engaged; by end Q3 increase to 4; by end Q4 increase to 6</w:t>
            </w:r>
          </w:p>
          <w:p w14:paraId="7FA70F00" w14:textId="77777777" w:rsidR="00AF41CA" w:rsidRPr="00697DAF" w:rsidRDefault="00AF41CA" w:rsidP="00AF41CA">
            <w:pPr>
              <w:numPr>
                <w:ilvl w:val="0"/>
                <w:numId w:val="50"/>
              </w:numPr>
              <w:suppressAutoHyphens/>
              <w:autoSpaceDN w:val="0"/>
              <w:ind w:left="231" w:hanging="231"/>
              <w:rPr>
                <w:sz w:val="16"/>
                <w:szCs w:val="16"/>
              </w:rPr>
            </w:pPr>
            <w:r w:rsidRPr="00697DAF">
              <w:rPr>
                <w:sz w:val="16"/>
                <w:szCs w:val="16"/>
              </w:rPr>
              <w:t>Support to individual LAs is shared at COPs to benefit development of the approach for all</w:t>
            </w:r>
          </w:p>
          <w:p w14:paraId="1FCBCF77" w14:textId="77777777" w:rsidR="00AF41CA" w:rsidRPr="00697DAF" w:rsidRDefault="00AF41CA" w:rsidP="00AF41CA">
            <w:pPr>
              <w:numPr>
                <w:ilvl w:val="0"/>
                <w:numId w:val="50"/>
              </w:numPr>
              <w:suppressAutoHyphens/>
              <w:autoSpaceDN w:val="0"/>
              <w:ind w:left="231" w:hanging="231"/>
              <w:rPr>
                <w:sz w:val="16"/>
                <w:szCs w:val="16"/>
              </w:rPr>
            </w:pPr>
            <w:r w:rsidRPr="00697DAF">
              <w:rPr>
                <w:sz w:val="16"/>
                <w:szCs w:val="16"/>
              </w:rPr>
              <w:t>The implementation of the approach is shared at SEND forums on at least one occasion</w:t>
            </w:r>
          </w:p>
          <w:p w14:paraId="5FA66523" w14:textId="77777777" w:rsidR="00AF41CA" w:rsidRPr="00697DAF" w:rsidRDefault="00AF41CA" w:rsidP="00AF41CA">
            <w:pPr>
              <w:numPr>
                <w:ilvl w:val="0"/>
                <w:numId w:val="50"/>
              </w:numPr>
              <w:suppressAutoHyphens/>
              <w:autoSpaceDN w:val="0"/>
              <w:ind w:left="231" w:hanging="231"/>
              <w:rPr>
                <w:sz w:val="16"/>
                <w:szCs w:val="16"/>
              </w:rPr>
            </w:pPr>
            <w:r w:rsidRPr="00697DAF">
              <w:rPr>
                <w:sz w:val="16"/>
                <w:szCs w:val="16"/>
              </w:rPr>
              <w:t>A final report will summarise progress, including elements identified as supporting implementation of the approach.</w:t>
            </w:r>
          </w:p>
        </w:tc>
        <w:tc>
          <w:tcPr>
            <w:tcW w:w="404" w:type="pct"/>
          </w:tcPr>
          <w:p w14:paraId="0D82D5EC" w14:textId="77777777" w:rsidR="00AF41CA" w:rsidRPr="00697DAF" w:rsidRDefault="00AF41CA" w:rsidP="005E360C">
            <w:pPr>
              <w:contextualSpacing/>
              <w:rPr>
                <w:sz w:val="16"/>
                <w:szCs w:val="16"/>
              </w:rPr>
            </w:pPr>
            <w:r w:rsidRPr="00697DAF">
              <w:rPr>
                <w:sz w:val="16"/>
                <w:szCs w:val="16"/>
              </w:rPr>
              <w:t>£45,000 in three equal instalments of £15,000 each</w:t>
            </w:r>
          </w:p>
          <w:p w14:paraId="6F5568EB" w14:textId="77777777" w:rsidR="00AF41CA" w:rsidRPr="00697DAF" w:rsidRDefault="00AF41CA" w:rsidP="005E360C">
            <w:pPr>
              <w:contextualSpacing/>
              <w:rPr>
                <w:sz w:val="16"/>
                <w:szCs w:val="16"/>
              </w:rPr>
            </w:pPr>
          </w:p>
          <w:p w14:paraId="3AA6E353" w14:textId="77777777" w:rsidR="00AF41CA" w:rsidRPr="00697DAF" w:rsidRDefault="00AF41CA" w:rsidP="005E360C">
            <w:pPr>
              <w:contextualSpacing/>
              <w:rPr>
                <w:sz w:val="16"/>
                <w:szCs w:val="16"/>
              </w:rPr>
            </w:pPr>
            <w:r w:rsidRPr="00697DAF">
              <w:rPr>
                <w:color w:val="000000"/>
                <w:sz w:val="16"/>
                <w:szCs w:val="16"/>
              </w:rPr>
              <w:t>Spend in Q3: £22,500; Q4: £22,500</w:t>
            </w:r>
          </w:p>
        </w:tc>
      </w:tr>
    </w:tbl>
    <w:p w14:paraId="55A38D41" w14:textId="77777777" w:rsidR="00AF41CA" w:rsidRPr="00697DAF" w:rsidRDefault="00AF41CA" w:rsidP="00AF41CA">
      <w:pPr>
        <w:rPr>
          <w:sz w:val="16"/>
          <w:szCs w:val="16"/>
        </w:rPr>
      </w:pPr>
    </w:p>
    <w:tbl>
      <w:tblPr>
        <w:tblStyle w:val="TableGrid"/>
        <w:tblW w:w="5000" w:type="pct"/>
        <w:tblLook w:val="04A0" w:firstRow="1" w:lastRow="0" w:firstColumn="1" w:lastColumn="0" w:noHBand="0" w:noVBand="1"/>
      </w:tblPr>
      <w:tblGrid>
        <w:gridCol w:w="10196"/>
      </w:tblGrid>
      <w:tr w:rsidR="00AF41CA" w:rsidRPr="00697DAF" w14:paraId="3D4F98B8" w14:textId="77777777" w:rsidTr="005E360C">
        <w:trPr>
          <w:trHeight w:val="416"/>
        </w:trPr>
        <w:tc>
          <w:tcPr>
            <w:tcW w:w="5000" w:type="pct"/>
            <w:shd w:val="clear" w:color="auto" w:fill="EAEDF1" w:themeFill="text2" w:themeFillTint="1A"/>
          </w:tcPr>
          <w:p w14:paraId="7E6EC8CE" w14:textId="77777777" w:rsidR="00AF41CA" w:rsidRPr="00697DAF" w:rsidRDefault="00AF41CA" w:rsidP="005E360C">
            <w:pPr>
              <w:contextualSpacing/>
              <w:rPr>
                <w:b/>
                <w:bCs/>
                <w:sz w:val="16"/>
                <w:szCs w:val="16"/>
              </w:rPr>
            </w:pPr>
            <w:r w:rsidRPr="00697DAF">
              <w:rPr>
                <w:b/>
                <w:bCs/>
                <w:sz w:val="16"/>
                <w:szCs w:val="16"/>
              </w:rPr>
              <w:t xml:space="preserve">CSC RIIA: </w:t>
            </w:r>
          </w:p>
          <w:p w14:paraId="7B1A9100" w14:textId="77777777" w:rsidR="00AF41CA" w:rsidRPr="00697DAF" w:rsidRDefault="00AF41CA" w:rsidP="005E360C">
            <w:pPr>
              <w:contextualSpacing/>
              <w:rPr>
                <w:sz w:val="16"/>
                <w:szCs w:val="16"/>
              </w:rPr>
            </w:pPr>
            <w:r w:rsidRPr="00697DAF">
              <w:rPr>
                <w:sz w:val="16"/>
                <w:szCs w:val="16"/>
              </w:rPr>
              <w:t>The purpose of this document is to form the core underpinning to the RIIA’s delivery plan for the purposes of this grant. When completing this template, please refer to the Statement of Requirements which outlines the strategic ambitions for the RIIA grant. When drafting the CSC element of the plan, please also consider the National Framework outcomes and enablers, when designing your projects:</w:t>
            </w:r>
          </w:p>
          <w:p w14:paraId="4539AB1B" w14:textId="77777777" w:rsidR="00AF41CA" w:rsidRPr="00697DAF" w:rsidRDefault="00AF41CA" w:rsidP="005E360C">
            <w:pPr>
              <w:contextualSpacing/>
              <w:rPr>
                <w:b/>
                <w:bCs/>
                <w:sz w:val="16"/>
                <w:szCs w:val="16"/>
              </w:rPr>
            </w:pPr>
          </w:p>
          <w:p w14:paraId="5065F942" w14:textId="77777777" w:rsidR="00AF41CA" w:rsidRPr="00697DAF" w:rsidRDefault="00AF41CA" w:rsidP="005E360C">
            <w:pPr>
              <w:contextualSpacing/>
              <w:rPr>
                <w:sz w:val="16"/>
                <w:szCs w:val="16"/>
              </w:rPr>
            </w:pPr>
            <w:r w:rsidRPr="00697DAF">
              <w:rPr>
                <w:sz w:val="16"/>
                <w:szCs w:val="16"/>
              </w:rPr>
              <w:t xml:space="preserve"> There are 3 enablers: </w:t>
            </w:r>
          </w:p>
          <w:p w14:paraId="731839A2" w14:textId="77777777" w:rsidR="00AF41CA" w:rsidRPr="00697DAF" w:rsidRDefault="00AF41CA" w:rsidP="005E360C">
            <w:pPr>
              <w:contextualSpacing/>
              <w:rPr>
                <w:sz w:val="16"/>
                <w:szCs w:val="16"/>
              </w:rPr>
            </w:pPr>
            <w:r w:rsidRPr="00697DAF">
              <w:rPr>
                <w:sz w:val="16"/>
                <w:szCs w:val="16"/>
              </w:rPr>
              <w:t xml:space="preserve">• Multi-agency working is prioritised and effective </w:t>
            </w:r>
          </w:p>
          <w:p w14:paraId="0367E1D5" w14:textId="77777777" w:rsidR="00AF41CA" w:rsidRPr="00697DAF" w:rsidRDefault="00AF41CA" w:rsidP="005E360C">
            <w:pPr>
              <w:contextualSpacing/>
              <w:rPr>
                <w:sz w:val="16"/>
                <w:szCs w:val="16"/>
              </w:rPr>
            </w:pPr>
            <w:r w:rsidRPr="00697DAF">
              <w:rPr>
                <w:sz w:val="16"/>
                <w:szCs w:val="16"/>
              </w:rPr>
              <w:t xml:space="preserve">• Leaders drive conditions for effective practice </w:t>
            </w:r>
          </w:p>
          <w:p w14:paraId="434F6419" w14:textId="77777777" w:rsidR="00AF41CA" w:rsidRPr="00697DAF" w:rsidRDefault="00AF41CA" w:rsidP="005E360C">
            <w:pPr>
              <w:contextualSpacing/>
              <w:rPr>
                <w:sz w:val="16"/>
                <w:szCs w:val="16"/>
              </w:rPr>
            </w:pPr>
            <w:r w:rsidRPr="00697DAF">
              <w:rPr>
                <w:sz w:val="16"/>
                <w:szCs w:val="16"/>
              </w:rPr>
              <w:t xml:space="preserve">• The workforce is equipped and effective </w:t>
            </w:r>
          </w:p>
          <w:p w14:paraId="57BFE401" w14:textId="77777777" w:rsidR="00AF41CA" w:rsidRPr="00697DAF" w:rsidRDefault="00AF41CA" w:rsidP="005E360C">
            <w:pPr>
              <w:contextualSpacing/>
              <w:rPr>
                <w:sz w:val="16"/>
                <w:szCs w:val="16"/>
              </w:rPr>
            </w:pPr>
          </w:p>
          <w:p w14:paraId="779ADACB" w14:textId="77777777" w:rsidR="00AF41CA" w:rsidRPr="00697DAF" w:rsidRDefault="00AF41CA" w:rsidP="005E360C">
            <w:pPr>
              <w:contextualSpacing/>
              <w:rPr>
                <w:sz w:val="16"/>
                <w:szCs w:val="16"/>
              </w:rPr>
            </w:pPr>
            <w:r w:rsidRPr="00697DAF">
              <w:rPr>
                <w:sz w:val="16"/>
                <w:szCs w:val="16"/>
              </w:rPr>
              <w:t>There are 4 outcomes:</w:t>
            </w:r>
          </w:p>
          <w:p w14:paraId="0AC8952F" w14:textId="77777777" w:rsidR="00AF41CA" w:rsidRPr="00697DAF" w:rsidRDefault="00AF41CA" w:rsidP="005E360C">
            <w:pPr>
              <w:contextualSpacing/>
              <w:rPr>
                <w:sz w:val="16"/>
                <w:szCs w:val="16"/>
              </w:rPr>
            </w:pPr>
            <w:r w:rsidRPr="00697DAF">
              <w:rPr>
                <w:sz w:val="16"/>
                <w:szCs w:val="16"/>
              </w:rPr>
              <w:lastRenderedPageBreak/>
              <w:t xml:space="preserve">• Outcome 1: children, young people and families stay together and get the help they need </w:t>
            </w:r>
          </w:p>
          <w:p w14:paraId="4C0FF43B" w14:textId="77777777" w:rsidR="00AF41CA" w:rsidRPr="00697DAF" w:rsidRDefault="00AF41CA" w:rsidP="005E360C">
            <w:pPr>
              <w:contextualSpacing/>
              <w:rPr>
                <w:sz w:val="16"/>
                <w:szCs w:val="16"/>
              </w:rPr>
            </w:pPr>
            <w:r w:rsidRPr="00697DAF">
              <w:rPr>
                <w:sz w:val="16"/>
                <w:szCs w:val="16"/>
              </w:rPr>
              <w:t xml:space="preserve">• Outcome 2: children and young people are supported by their family network </w:t>
            </w:r>
          </w:p>
          <w:p w14:paraId="1B195234" w14:textId="77777777" w:rsidR="00AF41CA" w:rsidRPr="00697DAF" w:rsidRDefault="00AF41CA" w:rsidP="005E360C">
            <w:pPr>
              <w:contextualSpacing/>
              <w:rPr>
                <w:sz w:val="16"/>
                <w:szCs w:val="16"/>
              </w:rPr>
            </w:pPr>
            <w:r w:rsidRPr="00697DAF">
              <w:rPr>
                <w:sz w:val="16"/>
                <w:szCs w:val="16"/>
              </w:rPr>
              <w:t xml:space="preserve">• Outcome 3: children and young people are safe in and outside of their homes </w:t>
            </w:r>
          </w:p>
          <w:p w14:paraId="35735568" w14:textId="77777777" w:rsidR="00AF41CA" w:rsidRPr="00697DAF" w:rsidRDefault="00AF41CA" w:rsidP="005E360C">
            <w:pPr>
              <w:contextualSpacing/>
              <w:rPr>
                <w:sz w:val="16"/>
                <w:szCs w:val="16"/>
              </w:rPr>
            </w:pPr>
            <w:r w:rsidRPr="00697DAF">
              <w:rPr>
                <w:sz w:val="16"/>
                <w:szCs w:val="16"/>
              </w:rPr>
              <w:t>• Outcome 4: children in care and care leavers have stable, loving homes</w:t>
            </w:r>
          </w:p>
          <w:p w14:paraId="24A03952" w14:textId="77777777" w:rsidR="00AF41CA" w:rsidRPr="00697DAF" w:rsidRDefault="00AF41CA" w:rsidP="005E360C">
            <w:pPr>
              <w:contextualSpacing/>
              <w:rPr>
                <w:sz w:val="16"/>
                <w:szCs w:val="16"/>
              </w:rPr>
            </w:pPr>
          </w:p>
          <w:p w14:paraId="31C3BDA8" w14:textId="77777777" w:rsidR="00AF41CA" w:rsidRPr="00697DAF" w:rsidRDefault="00AF41CA" w:rsidP="005E360C">
            <w:pPr>
              <w:rPr>
                <w:sz w:val="16"/>
                <w:szCs w:val="16"/>
              </w:rPr>
            </w:pPr>
            <w:r w:rsidRPr="00697DAF">
              <w:rPr>
                <w:sz w:val="16"/>
                <w:szCs w:val="16"/>
              </w:rPr>
              <w:t xml:space="preserve">Within each Requirement, please also state which </w:t>
            </w:r>
            <w:r w:rsidRPr="00697DAF">
              <w:rPr>
                <w:b/>
                <w:bCs/>
                <w:sz w:val="16"/>
                <w:szCs w:val="16"/>
                <w:u w:val="single"/>
              </w:rPr>
              <w:t>reform programme</w:t>
            </w:r>
            <w:r w:rsidRPr="00697DAF">
              <w:rPr>
                <w:b/>
                <w:bCs/>
                <w:sz w:val="16"/>
                <w:szCs w:val="16"/>
              </w:rPr>
              <w:t xml:space="preserve"> </w:t>
            </w:r>
            <w:r w:rsidRPr="00697DAF">
              <w:rPr>
                <w:sz w:val="16"/>
                <w:szCs w:val="16"/>
              </w:rPr>
              <w:t xml:space="preserve">each project supports the delivery of across the region (e.g. RCCs, Regional Fostering Hubs, FFP). When a project aims to address a specific region-wide challenge (e.g. LGR, leadership), please identify how this initiative aids the successful delivery of a reform programme.  </w:t>
            </w:r>
          </w:p>
        </w:tc>
      </w:tr>
    </w:tbl>
    <w:p w14:paraId="31A297A5" w14:textId="77777777" w:rsidR="00AF41CA" w:rsidRPr="00697DAF" w:rsidRDefault="00AF41CA" w:rsidP="00AF41CA">
      <w:pPr>
        <w:spacing w:line="240" w:lineRule="auto"/>
        <w:contextualSpacing/>
        <w:rPr>
          <w:sz w:val="16"/>
          <w:szCs w:val="16"/>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0190"/>
      </w:tblGrid>
      <w:tr w:rsidR="00AF41CA" w:rsidRPr="00697DAF" w14:paraId="76F22823" w14:textId="77777777" w:rsidTr="005E360C">
        <w:trPr>
          <w:trHeight w:val="300"/>
        </w:trPr>
        <w:tc>
          <w:tcPr>
            <w:tcW w:w="20830" w:type="dxa"/>
            <w:shd w:val="clear" w:color="auto" w:fill="D9E2F3" w:themeFill="accent1" w:themeFillTint="33"/>
            <w:tcMar>
              <w:left w:w="105" w:type="dxa"/>
              <w:right w:w="105" w:type="dxa"/>
            </w:tcMar>
          </w:tcPr>
          <w:p w14:paraId="45A075C0" w14:textId="77777777" w:rsidR="00AF41CA" w:rsidRPr="00697DAF" w:rsidRDefault="00AF41CA" w:rsidP="005E360C">
            <w:pPr>
              <w:contextualSpacing/>
              <w:rPr>
                <w:rFonts w:eastAsia="Aptos" w:cs="Aptos"/>
                <w:color w:val="000000" w:themeColor="text1"/>
                <w:sz w:val="16"/>
                <w:szCs w:val="16"/>
              </w:rPr>
            </w:pPr>
            <w:r w:rsidRPr="00697DAF">
              <w:rPr>
                <w:rFonts w:eastAsia="Aptos" w:cs="Aptos"/>
                <w:b/>
                <w:bCs/>
                <w:color w:val="000000" w:themeColor="text1"/>
                <w:sz w:val="16"/>
                <w:szCs w:val="16"/>
              </w:rPr>
              <w:t xml:space="preserve">Requirement 1: Increase CSC Data Capability and Capacity </w:t>
            </w:r>
          </w:p>
          <w:p w14:paraId="37D2144D" w14:textId="77777777" w:rsidR="00AF41CA" w:rsidRPr="00697DAF" w:rsidRDefault="00AF41CA" w:rsidP="005E360C">
            <w:pPr>
              <w:contextualSpacing/>
              <w:rPr>
                <w:rFonts w:eastAsia="Aptos" w:cs="Aptos"/>
                <w:color w:val="000000" w:themeColor="text1"/>
                <w:sz w:val="16"/>
                <w:szCs w:val="16"/>
              </w:rPr>
            </w:pPr>
          </w:p>
          <w:p w14:paraId="1161A7BD" w14:textId="77777777" w:rsidR="00AF41CA" w:rsidRPr="00697DAF" w:rsidRDefault="00AF41CA" w:rsidP="005E360C">
            <w:pPr>
              <w:rPr>
                <w:rFonts w:eastAsia="Aptos" w:cs="Aptos"/>
                <w:color w:val="000000" w:themeColor="text1"/>
                <w:sz w:val="16"/>
                <w:szCs w:val="16"/>
              </w:rPr>
            </w:pPr>
            <w:r w:rsidRPr="00697DAF">
              <w:rPr>
                <w:rFonts w:eastAsia="Aptos" w:cs="Aptos"/>
                <w:color w:val="000000" w:themeColor="text1"/>
                <w:sz w:val="16"/>
                <w:szCs w:val="16"/>
              </w:rPr>
              <w:t>Each RIIA should:</w:t>
            </w:r>
          </w:p>
          <w:p w14:paraId="6A6CC85D" w14:textId="77777777" w:rsidR="00AF41CA" w:rsidRPr="00697DAF" w:rsidRDefault="00AF41CA" w:rsidP="00AF41CA">
            <w:pPr>
              <w:pStyle w:val="ListParagraph"/>
              <w:numPr>
                <w:ilvl w:val="0"/>
                <w:numId w:val="16"/>
              </w:numPr>
              <w:rPr>
                <w:rFonts w:eastAsia="Aptos" w:cs="Aptos"/>
                <w:color w:val="000000" w:themeColor="text1"/>
                <w:sz w:val="16"/>
                <w:szCs w:val="16"/>
              </w:rPr>
            </w:pPr>
            <w:r w:rsidRPr="00697DAF">
              <w:rPr>
                <w:rFonts w:eastAsia="Aptos" w:cs="Aptos"/>
                <w:color w:val="000000" w:themeColor="text1"/>
                <w:sz w:val="16"/>
                <w:szCs w:val="16"/>
              </w:rPr>
              <w:t>Continue to collect and report the core children’s services indicators for FY26-27.</w:t>
            </w:r>
          </w:p>
          <w:p w14:paraId="6A4F754B" w14:textId="77777777" w:rsidR="00AF41CA" w:rsidRPr="00697DAF" w:rsidRDefault="00AF41CA" w:rsidP="00AF41CA">
            <w:pPr>
              <w:pStyle w:val="ListParagraph"/>
              <w:numPr>
                <w:ilvl w:val="0"/>
                <w:numId w:val="16"/>
              </w:numPr>
              <w:rPr>
                <w:rFonts w:eastAsia="Aptos" w:cs="Aptos"/>
                <w:color w:val="000000" w:themeColor="text1"/>
                <w:sz w:val="16"/>
                <w:szCs w:val="16"/>
              </w:rPr>
            </w:pPr>
            <w:r w:rsidRPr="00697DAF">
              <w:rPr>
                <w:rFonts w:eastAsia="Aptos" w:cs="Aptos"/>
                <w:color w:val="000000" w:themeColor="text1"/>
                <w:sz w:val="16"/>
                <w:szCs w:val="16"/>
              </w:rPr>
              <w:t>Develop data collection and analytical capability within the RIIA to make effective use of local and regional CSC data.</w:t>
            </w:r>
          </w:p>
          <w:p w14:paraId="0553B277" w14:textId="77777777" w:rsidR="00AF41CA" w:rsidRPr="00697DAF" w:rsidRDefault="00AF41CA" w:rsidP="00AF41CA">
            <w:pPr>
              <w:pStyle w:val="ListParagraph"/>
              <w:numPr>
                <w:ilvl w:val="0"/>
                <w:numId w:val="16"/>
              </w:numPr>
              <w:rPr>
                <w:rFonts w:eastAsia="Aptos" w:cs="Aptos"/>
                <w:color w:val="000000" w:themeColor="text1"/>
                <w:sz w:val="16"/>
                <w:szCs w:val="16"/>
              </w:rPr>
            </w:pPr>
            <w:r w:rsidRPr="00697DAF">
              <w:rPr>
                <w:rFonts w:eastAsia="Aptos" w:cs="Aptos"/>
                <w:color w:val="000000" w:themeColor="text1"/>
                <w:sz w:val="16"/>
                <w:szCs w:val="16"/>
              </w:rPr>
              <w:t>Use data insights to strengthen RIIA oversight, drive improvement activity, and inform senior regional leaders and the Children’s Improvement Board (CIB).</w:t>
            </w:r>
          </w:p>
        </w:tc>
      </w:tr>
    </w:tbl>
    <w:p w14:paraId="42FACDA9" w14:textId="77777777" w:rsidR="00AF41CA" w:rsidRPr="00697DAF" w:rsidRDefault="00AF41CA" w:rsidP="00AF41CA">
      <w:pPr>
        <w:spacing w:after="0" w:line="120" w:lineRule="auto"/>
        <w:rPr>
          <w:sz w:val="16"/>
          <w:szCs w:val="16"/>
        </w:rPr>
      </w:pPr>
    </w:p>
    <w:tbl>
      <w:tblPr>
        <w:tblStyle w:val="TableGrid"/>
        <w:tblW w:w="5000" w:type="pct"/>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286"/>
        <w:gridCol w:w="985"/>
        <w:gridCol w:w="2351"/>
        <w:gridCol w:w="2352"/>
        <w:gridCol w:w="2145"/>
        <w:gridCol w:w="1071"/>
      </w:tblGrid>
      <w:tr w:rsidR="00AF41CA" w:rsidRPr="00697DAF" w14:paraId="1E039CF3" w14:textId="77777777" w:rsidTr="00AF41CA">
        <w:trPr>
          <w:trHeight w:val="1055"/>
        </w:trPr>
        <w:tc>
          <w:tcPr>
            <w:tcW w:w="338" w:type="pct"/>
            <w:shd w:val="clear" w:color="auto" w:fill="D9E2F3" w:themeFill="accent1" w:themeFillTint="33"/>
            <w:tcMar>
              <w:left w:w="105" w:type="dxa"/>
              <w:right w:w="105" w:type="dxa"/>
            </w:tcMar>
            <w:vAlign w:val="center"/>
          </w:tcPr>
          <w:p w14:paraId="2AB0AB7B" w14:textId="77777777" w:rsidR="00AF41CA" w:rsidRPr="0078442E" w:rsidRDefault="00AF41CA" w:rsidP="005E360C">
            <w:pPr>
              <w:contextualSpacing/>
              <w:rPr>
                <w:sz w:val="12"/>
                <w:szCs w:val="12"/>
              </w:rPr>
            </w:pPr>
            <w:r w:rsidRPr="0078442E">
              <w:rPr>
                <w:b/>
                <w:bCs/>
                <w:sz w:val="12"/>
                <w:szCs w:val="12"/>
              </w:rPr>
              <w:t xml:space="preserve">Project(s): </w:t>
            </w:r>
            <w:r w:rsidRPr="0078442E">
              <w:rPr>
                <w:sz w:val="12"/>
                <w:szCs w:val="12"/>
              </w:rPr>
              <w:t>Please outline the projects you will undertake to achieve this objective across the region. Please add more as necessary</w:t>
            </w:r>
          </w:p>
          <w:p w14:paraId="56AF546A" w14:textId="77777777" w:rsidR="00AF41CA" w:rsidRPr="0078442E" w:rsidRDefault="00AF41CA" w:rsidP="005E360C">
            <w:pPr>
              <w:contextualSpacing/>
              <w:rPr>
                <w:rFonts w:eastAsia="Aptos" w:cs="Aptos"/>
                <w:color w:val="000000" w:themeColor="text1"/>
                <w:sz w:val="12"/>
                <w:szCs w:val="12"/>
              </w:rPr>
            </w:pPr>
          </w:p>
        </w:tc>
        <w:tc>
          <w:tcPr>
            <w:tcW w:w="442" w:type="pct"/>
            <w:shd w:val="clear" w:color="auto" w:fill="D9E2F3" w:themeFill="accent1" w:themeFillTint="33"/>
            <w:tcMar>
              <w:left w:w="105" w:type="dxa"/>
              <w:right w:w="105" w:type="dxa"/>
            </w:tcMar>
            <w:vAlign w:val="center"/>
          </w:tcPr>
          <w:p w14:paraId="1F465255" w14:textId="77777777" w:rsidR="00AF41CA" w:rsidRPr="0078442E" w:rsidRDefault="00AF41CA" w:rsidP="005E360C">
            <w:pPr>
              <w:contextualSpacing/>
              <w:rPr>
                <w:rFonts w:eastAsia="Aptos" w:cs="Aptos"/>
                <w:color w:val="000000" w:themeColor="text1"/>
                <w:sz w:val="12"/>
                <w:szCs w:val="12"/>
              </w:rPr>
            </w:pPr>
            <w:r w:rsidRPr="0078442E">
              <w:rPr>
                <w:rFonts w:eastAsia="Aptos" w:cs="Aptos"/>
                <w:b/>
                <w:bCs/>
                <w:color w:val="000000" w:themeColor="text1"/>
                <w:sz w:val="12"/>
                <w:szCs w:val="12"/>
              </w:rPr>
              <w:t xml:space="preserve">Reform programme: </w:t>
            </w:r>
            <w:r w:rsidRPr="0078442E">
              <w:rPr>
                <w:rFonts w:eastAsia="Aptos" w:cs="Aptos"/>
                <w:color w:val="000000" w:themeColor="text1"/>
                <w:sz w:val="12"/>
                <w:szCs w:val="12"/>
              </w:rPr>
              <w:t>Identify the reform programme that this project will enable the delivery of across the region, and the relevant National Framework outcomes and enablers that this project progresses.</w:t>
            </w:r>
          </w:p>
        </w:tc>
        <w:tc>
          <w:tcPr>
            <w:tcW w:w="1327" w:type="pct"/>
            <w:shd w:val="clear" w:color="auto" w:fill="D9E2F3" w:themeFill="accent1" w:themeFillTint="33"/>
            <w:tcMar>
              <w:left w:w="105" w:type="dxa"/>
              <w:right w:w="105" w:type="dxa"/>
            </w:tcMar>
            <w:vAlign w:val="center"/>
          </w:tcPr>
          <w:p w14:paraId="67D148F7" w14:textId="77777777" w:rsidR="00AF41CA" w:rsidRPr="0078442E" w:rsidRDefault="00AF41CA" w:rsidP="005E360C">
            <w:pPr>
              <w:contextualSpacing/>
              <w:rPr>
                <w:rFonts w:eastAsia="Aptos" w:cs="Aptos"/>
                <w:color w:val="000000" w:themeColor="text1"/>
                <w:sz w:val="12"/>
                <w:szCs w:val="12"/>
              </w:rPr>
            </w:pPr>
            <w:r w:rsidRPr="0078442E">
              <w:rPr>
                <w:b/>
                <w:bCs/>
                <w:sz w:val="12"/>
                <w:szCs w:val="12"/>
              </w:rPr>
              <w:t xml:space="preserve">Benefits: </w:t>
            </w:r>
            <w:r w:rsidRPr="0078442E">
              <w:rPr>
                <w:sz w:val="12"/>
                <w:szCs w:val="12"/>
              </w:rPr>
              <w:t>What benefits will the RIIA realise through the delivery of this project?</w:t>
            </w:r>
          </w:p>
        </w:tc>
        <w:tc>
          <w:tcPr>
            <w:tcW w:w="1327" w:type="pct"/>
            <w:shd w:val="clear" w:color="auto" w:fill="D9E2F3" w:themeFill="accent1" w:themeFillTint="33"/>
            <w:tcMar>
              <w:left w:w="105" w:type="dxa"/>
              <w:right w:w="105" w:type="dxa"/>
            </w:tcMar>
            <w:vAlign w:val="center"/>
          </w:tcPr>
          <w:p w14:paraId="62E90D83" w14:textId="77777777" w:rsidR="00AF41CA" w:rsidRPr="0078442E" w:rsidRDefault="00AF41CA" w:rsidP="005E360C">
            <w:pPr>
              <w:contextualSpacing/>
              <w:rPr>
                <w:rFonts w:eastAsia="Aptos" w:cs="Aptos"/>
                <w:color w:val="000000" w:themeColor="text1"/>
                <w:sz w:val="12"/>
                <w:szCs w:val="12"/>
              </w:rPr>
            </w:pPr>
            <w:r w:rsidRPr="0078442E">
              <w:rPr>
                <w:b/>
                <w:bCs/>
                <w:sz w:val="12"/>
                <w:szCs w:val="12"/>
              </w:rPr>
              <w:t xml:space="preserve">Baseline: </w:t>
            </w:r>
            <w:r w:rsidRPr="0078442E">
              <w:rPr>
                <w:sz w:val="12"/>
                <w:szCs w:val="12"/>
              </w:rPr>
              <w:t>What is the current baseline of performance against the benefit you have described for this project?</w:t>
            </w:r>
          </w:p>
        </w:tc>
        <w:tc>
          <w:tcPr>
            <w:tcW w:w="1225" w:type="pct"/>
            <w:shd w:val="clear" w:color="auto" w:fill="D9E2F3" w:themeFill="accent1" w:themeFillTint="33"/>
            <w:tcMar>
              <w:left w:w="105" w:type="dxa"/>
              <w:right w:w="105" w:type="dxa"/>
            </w:tcMar>
            <w:vAlign w:val="center"/>
          </w:tcPr>
          <w:p w14:paraId="21B83601" w14:textId="77777777" w:rsidR="00AF41CA" w:rsidRPr="0078442E" w:rsidRDefault="00AF41CA" w:rsidP="005E360C">
            <w:pPr>
              <w:contextualSpacing/>
              <w:rPr>
                <w:rFonts w:eastAsia="Aptos" w:cs="Aptos"/>
                <w:color w:val="000000" w:themeColor="text1"/>
                <w:sz w:val="12"/>
                <w:szCs w:val="12"/>
              </w:rPr>
            </w:pPr>
            <w:r w:rsidRPr="0078442E">
              <w:rPr>
                <w:b/>
                <w:bCs/>
                <w:sz w:val="12"/>
                <w:szCs w:val="12"/>
              </w:rPr>
              <w:t xml:space="preserve">Target: </w:t>
            </w:r>
            <w:r w:rsidRPr="0078442E">
              <w:rPr>
                <w:sz w:val="12"/>
                <w:szCs w:val="12"/>
              </w:rPr>
              <w:t>What is your targeted benefit for this project and over what timeline?</w:t>
            </w:r>
          </w:p>
        </w:tc>
        <w:tc>
          <w:tcPr>
            <w:tcW w:w="340" w:type="pct"/>
            <w:shd w:val="clear" w:color="auto" w:fill="D9E2F3" w:themeFill="accent1" w:themeFillTint="33"/>
            <w:tcMar>
              <w:left w:w="105" w:type="dxa"/>
              <w:right w:w="105" w:type="dxa"/>
            </w:tcMar>
            <w:vAlign w:val="center"/>
          </w:tcPr>
          <w:p w14:paraId="32FC8EEB" w14:textId="77777777" w:rsidR="00AF41CA" w:rsidRPr="0078442E" w:rsidRDefault="00AF41CA" w:rsidP="005E360C">
            <w:pPr>
              <w:contextualSpacing/>
              <w:rPr>
                <w:rFonts w:eastAsia="Aptos" w:cs="Aptos"/>
                <w:color w:val="000000" w:themeColor="text1"/>
                <w:sz w:val="12"/>
                <w:szCs w:val="12"/>
              </w:rPr>
            </w:pPr>
            <w:r w:rsidRPr="0078442E">
              <w:rPr>
                <w:b/>
                <w:bCs/>
                <w:sz w:val="12"/>
                <w:szCs w:val="12"/>
              </w:rPr>
              <w:t>Indicative funding and spending plan per quarter</w:t>
            </w:r>
          </w:p>
        </w:tc>
      </w:tr>
      <w:tr w:rsidR="00AF41CA" w:rsidRPr="00697DAF" w14:paraId="3E15289E" w14:textId="77777777" w:rsidTr="00AF41CA">
        <w:tblPrEx>
          <w:tblBorders>
            <w:top w:val="single" w:sz="4" w:space="0" w:color="auto"/>
            <w:left w:val="single" w:sz="4" w:space="0" w:color="auto"/>
            <w:bottom w:val="single" w:sz="4" w:space="0" w:color="auto"/>
            <w:right w:val="single" w:sz="4" w:space="0" w:color="auto"/>
          </w:tblBorders>
        </w:tblPrEx>
        <w:trPr>
          <w:trHeight w:val="899"/>
        </w:trPr>
        <w:tc>
          <w:tcPr>
            <w:tcW w:w="338" w:type="pct"/>
            <w:tcBorders>
              <w:top w:val="single" w:sz="4" w:space="0" w:color="auto"/>
              <w:left w:val="single" w:sz="4" w:space="0" w:color="auto"/>
              <w:bottom w:val="single" w:sz="4" w:space="0" w:color="auto"/>
              <w:right w:val="single" w:sz="4" w:space="0" w:color="auto"/>
            </w:tcBorders>
          </w:tcPr>
          <w:p w14:paraId="0BA8C603" w14:textId="77777777" w:rsidR="00AF41CA" w:rsidRPr="00697DAF" w:rsidRDefault="00AF41CA" w:rsidP="005E360C">
            <w:pPr>
              <w:rPr>
                <w:iCs/>
                <w:sz w:val="16"/>
                <w:szCs w:val="16"/>
              </w:rPr>
            </w:pPr>
            <w:r w:rsidRPr="00697DAF">
              <w:rPr>
                <w:iCs/>
                <w:sz w:val="16"/>
                <w:szCs w:val="16"/>
              </w:rPr>
              <w:t>Project No. 1: Data benchmarking</w:t>
            </w:r>
          </w:p>
          <w:p w14:paraId="64C10940" w14:textId="77777777" w:rsidR="00AF41CA" w:rsidRPr="00697DAF" w:rsidRDefault="00AF41CA" w:rsidP="005E360C">
            <w:pPr>
              <w:rPr>
                <w:i/>
                <w:sz w:val="16"/>
                <w:szCs w:val="16"/>
              </w:rPr>
            </w:pPr>
          </w:p>
        </w:tc>
        <w:tc>
          <w:tcPr>
            <w:tcW w:w="442" w:type="pct"/>
            <w:tcBorders>
              <w:top w:val="single" w:sz="4" w:space="0" w:color="auto"/>
              <w:left w:val="single" w:sz="4" w:space="0" w:color="auto"/>
              <w:bottom w:val="single" w:sz="4" w:space="0" w:color="auto"/>
              <w:right w:val="single" w:sz="4" w:space="0" w:color="auto"/>
            </w:tcBorders>
          </w:tcPr>
          <w:p w14:paraId="5C8CC3E0" w14:textId="77777777" w:rsidR="00AF41CA" w:rsidRPr="00697DAF" w:rsidRDefault="00AF41CA" w:rsidP="005E360C">
            <w:pPr>
              <w:suppressAutoHyphens/>
              <w:autoSpaceDN w:val="0"/>
              <w:rPr>
                <w:sz w:val="16"/>
                <w:szCs w:val="16"/>
              </w:rPr>
            </w:pPr>
            <w:r w:rsidRPr="00697DAF">
              <w:rPr>
                <w:b/>
                <w:bCs/>
                <w:sz w:val="16"/>
                <w:szCs w:val="16"/>
              </w:rPr>
              <w:t>All four outcomes</w:t>
            </w:r>
          </w:p>
        </w:tc>
        <w:tc>
          <w:tcPr>
            <w:tcW w:w="1327" w:type="pct"/>
            <w:tcBorders>
              <w:top w:val="single" w:sz="4" w:space="0" w:color="auto"/>
              <w:left w:val="single" w:sz="4" w:space="0" w:color="auto"/>
              <w:bottom w:val="single" w:sz="4" w:space="0" w:color="auto"/>
              <w:right w:val="single" w:sz="4" w:space="0" w:color="auto"/>
            </w:tcBorders>
          </w:tcPr>
          <w:p w14:paraId="1F434A3C" w14:textId="77777777" w:rsidR="00AF41CA" w:rsidRPr="00697DAF" w:rsidRDefault="00AF41CA" w:rsidP="00AF41CA">
            <w:pPr>
              <w:pStyle w:val="ListParagraph"/>
              <w:numPr>
                <w:ilvl w:val="0"/>
                <w:numId w:val="87"/>
              </w:numPr>
              <w:suppressAutoHyphens/>
              <w:autoSpaceDN w:val="0"/>
              <w:ind w:left="231" w:hanging="231"/>
              <w:rPr>
                <w:sz w:val="16"/>
                <w:szCs w:val="16"/>
              </w:rPr>
            </w:pPr>
            <w:r w:rsidRPr="00697DAF">
              <w:rPr>
                <w:sz w:val="16"/>
                <w:szCs w:val="16"/>
              </w:rPr>
              <w:t>Better transparency and understanding between partners at ICB partnership level</w:t>
            </w:r>
          </w:p>
          <w:p w14:paraId="73839BD0" w14:textId="77777777" w:rsidR="00AF41CA" w:rsidRPr="00697DAF" w:rsidRDefault="00AF41CA" w:rsidP="005E360C">
            <w:pPr>
              <w:pStyle w:val="ListParagraph"/>
              <w:suppressAutoHyphens/>
              <w:autoSpaceDN w:val="0"/>
              <w:ind w:left="231"/>
              <w:rPr>
                <w:sz w:val="16"/>
                <w:szCs w:val="16"/>
              </w:rPr>
            </w:pPr>
          </w:p>
          <w:p w14:paraId="1AFD675C" w14:textId="77777777" w:rsidR="00AF41CA" w:rsidRPr="00697DAF" w:rsidRDefault="00AF41CA" w:rsidP="00AF41CA">
            <w:pPr>
              <w:pStyle w:val="ListParagraph"/>
              <w:numPr>
                <w:ilvl w:val="0"/>
                <w:numId w:val="87"/>
              </w:numPr>
              <w:suppressAutoHyphens/>
              <w:autoSpaceDN w:val="0"/>
              <w:ind w:left="231" w:hanging="231"/>
              <w:rPr>
                <w:sz w:val="16"/>
                <w:szCs w:val="16"/>
              </w:rPr>
            </w:pPr>
            <w:r w:rsidRPr="00697DAF">
              <w:rPr>
                <w:sz w:val="16"/>
                <w:szCs w:val="16"/>
              </w:rPr>
              <w:t>Ability to spot trends in data and react with better more timely decisions</w:t>
            </w:r>
          </w:p>
          <w:p w14:paraId="06730460" w14:textId="77777777" w:rsidR="00AF41CA" w:rsidRPr="00697DAF" w:rsidRDefault="00AF41CA" w:rsidP="005E360C">
            <w:pPr>
              <w:pStyle w:val="ListParagraph"/>
              <w:suppressAutoHyphens/>
              <w:autoSpaceDN w:val="0"/>
              <w:ind w:left="231"/>
              <w:rPr>
                <w:sz w:val="16"/>
                <w:szCs w:val="16"/>
              </w:rPr>
            </w:pPr>
          </w:p>
          <w:p w14:paraId="057B8316" w14:textId="77777777" w:rsidR="00AF41CA" w:rsidRPr="00697DAF" w:rsidRDefault="00AF41CA" w:rsidP="00AF41CA">
            <w:pPr>
              <w:pStyle w:val="ListParagraph"/>
              <w:numPr>
                <w:ilvl w:val="0"/>
                <w:numId w:val="87"/>
              </w:numPr>
              <w:suppressAutoHyphens/>
              <w:autoSpaceDN w:val="0"/>
              <w:ind w:left="231" w:hanging="231"/>
              <w:rPr>
                <w:sz w:val="16"/>
                <w:szCs w:val="16"/>
              </w:rPr>
            </w:pPr>
            <w:r w:rsidRPr="00697DAF">
              <w:rPr>
                <w:sz w:val="16"/>
                <w:szCs w:val="16"/>
              </w:rPr>
              <w:t>Please confirm that this is how you wish the final text to appear – Yes happy with this</w:t>
            </w:r>
          </w:p>
        </w:tc>
        <w:tc>
          <w:tcPr>
            <w:tcW w:w="1327" w:type="pct"/>
            <w:tcBorders>
              <w:top w:val="single" w:sz="4" w:space="0" w:color="auto"/>
              <w:left w:val="single" w:sz="4" w:space="0" w:color="auto"/>
              <w:bottom w:val="single" w:sz="4" w:space="0" w:color="auto"/>
              <w:right w:val="single" w:sz="4" w:space="0" w:color="auto"/>
            </w:tcBorders>
          </w:tcPr>
          <w:p w14:paraId="6E609CE9" w14:textId="77777777" w:rsidR="00AF41CA" w:rsidRPr="00697DAF" w:rsidRDefault="00AF41CA" w:rsidP="00AF41CA">
            <w:pPr>
              <w:pStyle w:val="ListParagraph"/>
              <w:numPr>
                <w:ilvl w:val="0"/>
                <w:numId w:val="88"/>
              </w:numPr>
              <w:suppressAutoHyphens/>
              <w:autoSpaceDN w:val="0"/>
              <w:ind w:left="231" w:hanging="231"/>
              <w:rPr>
                <w:sz w:val="16"/>
                <w:szCs w:val="16"/>
              </w:rPr>
            </w:pPr>
            <w:r w:rsidRPr="00697DAF">
              <w:rPr>
                <w:sz w:val="16"/>
                <w:szCs w:val="16"/>
              </w:rPr>
              <w:t>All 19 SE LAs engage with data collection and workshops, across the breadth of CSC reporting.</w:t>
            </w:r>
          </w:p>
          <w:p w14:paraId="0B708026" w14:textId="77777777" w:rsidR="00AF41CA" w:rsidRPr="00697DAF" w:rsidRDefault="00AF41CA" w:rsidP="005E360C">
            <w:pPr>
              <w:pStyle w:val="ListParagraph"/>
              <w:suppressAutoHyphens/>
              <w:autoSpaceDN w:val="0"/>
              <w:ind w:left="231"/>
              <w:rPr>
                <w:sz w:val="16"/>
                <w:szCs w:val="16"/>
              </w:rPr>
            </w:pPr>
          </w:p>
          <w:p w14:paraId="75F0DBB0" w14:textId="77777777" w:rsidR="00AF41CA" w:rsidRPr="00697DAF" w:rsidRDefault="00AF41CA" w:rsidP="00AF41CA">
            <w:pPr>
              <w:pStyle w:val="ListParagraph"/>
              <w:numPr>
                <w:ilvl w:val="0"/>
                <w:numId w:val="88"/>
              </w:numPr>
              <w:suppressAutoHyphens/>
              <w:autoSpaceDN w:val="0"/>
              <w:ind w:left="231" w:hanging="231"/>
              <w:rPr>
                <w:sz w:val="16"/>
                <w:szCs w:val="16"/>
              </w:rPr>
            </w:pPr>
            <w:r w:rsidRPr="00697DAF">
              <w:rPr>
                <w:sz w:val="16"/>
                <w:szCs w:val="16"/>
              </w:rPr>
              <w:t xml:space="preserve">Work around Insights and Trends is still being developed, to ensure the appropriate audience is engaged and outputs are useful. </w:t>
            </w:r>
          </w:p>
        </w:tc>
        <w:tc>
          <w:tcPr>
            <w:tcW w:w="1225" w:type="pct"/>
            <w:tcBorders>
              <w:top w:val="single" w:sz="4" w:space="0" w:color="auto"/>
              <w:left w:val="single" w:sz="4" w:space="0" w:color="auto"/>
              <w:bottom w:val="single" w:sz="4" w:space="0" w:color="auto"/>
              <w:right w:val="single" w:sz="4" w:space="0" w:color="auto"/>
            </w:tcBorders>
          </w:tcPr>
          <w:p w14:paraId="3428DD62" w14:textId="77777777" w:rsidR="00AF41CA" w:rsidRPr="00697DAF" w:rsidRDefault="00AF41CA" w:rsidP="005E360C">
            <w:pPr>
              <w:suppressAutoHyphens/>
              <w:autoSpaceDN w:val="0"/>
              <w:rPr>
                <w:sz w:val="16"/>
                <w:szCs w:val="16"/>
              </w:rPr>
            </w:pPr>
            <w:r w:rsidRPr="00697DAF">
              <w:rPr>
                <w:sz w:val="16"/>
                <w:szCs w:val="16"/>
              </w:rPr>
              <w:t xml:space="preserve">By the end of March 2027, we will </w:t>
            </w:r>
          </w:p>
          <w:p w14:paraId="1EC1C88D" w14:textId="77777777" w:rsidR="00AF41CA" w:rsidRPr="00697DAF" w:rsidRDefault="00AF41CA" w:rsidP="00AF41CA">
            <w:pPr>
              <w:pStyle w:val="ListParagraph"/>
              <w:numPr>
                <w:ilvl w:val="0"/>
                <w:numId w:val="89"/>
              </w:numPr>
              <w:suppressAutoHyphens/>
              <w:autoSpaceDN w:val="0"/>
              <w:ind w:left="231" w:hanging="231"/>
              <w:rPr>
                <w:sz w:val="16"/>
                <w:szCs w:val="16"/>
              </w:rPr>
            </w:pPr>
            <w:r w:rsidRPr="00697DAF">
              <w:rPr>
                <w:sz w:val="16"/>
                <w:szCs w:val="16"/>
              </w:rPr>
              <w:t>deliver annual CSC benchmarking reports for RIIA, Peer Challenge, Early Help and Adoption Services</w:t>
            </w:r>
          </w:p>
          <w:p w14:paraId="6F609B07" w14:textId="77777777" w:rsidR="00AF41CA" w:rsidRPr="00697DAF" w:rsidRDefault="00AF41CA" w:rsidP="005E360C">
            <w:pPr>
              <w:suppressAutoHyphens/>
              <w:autoSpaceDN w:val="0"/>
              <w:rPr>
                <w:sz w:val="16"/>
                <w:szCs w:val="16"/>
              </w:rPr>
            </w:pPr>
            <w:r w:rsidRPr="00697DAF">
              <w:rPr>
                <w:sz w:val="16"/>
                <w:szCs w:val="16"/>
              </w:rPr>
              <w:t>Each quarter we will</w:t>
            </w:r>
          </w:p>
          <w:p w14:paraId="6828450A" w14:textId="77777777" w:rsidR="00AF41CA" w:rsidRPr="00697DAF" w:rsidRDefault="00AF41CA" w:rsidP="00AF41CA">
            <w:pPr>
              <w:pStyle w:val="ListParagraph"/>
              <w:numPr>
                <w:ilvl w:val="0"/>
                <w:numId w:val="89"/>
              </w:numPr>
              <w:suppressAutoHyphens/>
              <w:autoSpaceDN w:val="0"/>
              <w:ind w:left="231" w:hanging="231"/>
              <w:rPr>
                <w:sz w:val="16"/>
                <w:szCs w:val="16"/>
              </w:rPr>
            </w:pPr>
            <w:r w:rsidRPr="00697DAF">
              <w:rPr>
                <w:sz w:val="16"/>
                <w:szCs w:val="16"/>
              </w:rPr>
              <w:t>deliver quarterly CSC benchmarking reports for RIIA, Peer Challenge, Early Help and Adoption Services</w:t>
            </w:r>
          </w:p>
          <w:p w14:paraId="126A43F9" w14:textId="77777777" w:rsidR="00AF41CA" w:rsidRPr="00697DAF" w:rsidRDefault="00AF41CA" w:rsidP="00AF41CA">
            <w:pPr>
              <w:pStyle w:val="ListParagraph"/>
              <w:numPr>
                <w:ilvl w:val="0"/>
                <w:numId w:val="89"/>
              </w:numPr>
              <w:suppressAutoHyphens/>
              <w:autoSpaceDN w:val="0"/>
              <w:ind w:left="231" w:hanging="231"/>
              <w:rPr>
                <w:sz w:val="16"/>
                <w:szCs w:val="16"/>
              </w:rPr>
            </w:pPr>
            <w:r w:rsidRPr="00697DAF">
              <w:rPr>
                <w:sz w:val="16"/>
                <w:szCs w:val="16"/>
              </w:rPr>
              <w:t>have engaged with all 19 SE LAs in both data collection and workshop participation</w:t>
            </w:r>
          </w:p>
          <w:p w14:paraId="4D37E591" w14:textId="77777777" w:rsidR="00AF41CA" w:rsidRPr="00697DAF" w:rsidRDefault="00AF41CA" w:rsidP="00AF41CA">
            <w:pPr>
              <w:pStyle w:val="ListParagraph"/>
              <w:numPr>
                <w:ilvl w:val="0"/>
                <w:numId w:val="89"/>
              </w:numPr>
              <w:suppressAutoHyphens/>
              <w:autoSpaceDN w:val="0"/>
              <w:ind w:left="231" w:hanging="231"/>
              <w:rPr>
                <w:sz w:val="16"/>
                <w:szCs w:val="16"/>
              </w:rPr>
            </w:pPr>
            <w:r w:rsidRPr="00697DAF">
              <w:rPr>
                <w:sz w:val="16"/>
                <w:szCs w:val="16"/>
              </w:rPr>
              <w:t xml:space="preserve">have organised and held quarterly meetings of the SE data leads network and Insights &amp; Trends workshops  </w:t>
            </w:r>
          </w:p>
        </w:tc>
        <w:tc>
          <w:tcPr>
            <w:tcW w:w="340" w:type="pct"/>
            <w:tcBorders>
              <w:top w:val="single" w:sz="4" w:space="0" w:color="auto"/>
              <w:left w:val="single" w:sz="4" w:space="0" w:color="auto"/>
              <w:right w:val="single" w:sz="4" w:space="0" w:color="auto"/>
            </w:tcBorders>
          </w:tcPr>
          <w:p w14:paraId="746ECBF5" w14:textId="77777777" w:rsidR="00AF41CA" w:rsidRPr="00697DAF" w:rsidRDefault="00AF41CA" w:rsidP="005E360C">
            <w:pPr>
              <w:contextualSpacing/>
              <w:rPr>
                <w:sz w:val="16"/>
                <w:szCs w:val="16"/>
              </w:rPr>
            </w:pPr>
            <w:r w:rsidRPr="00697DAF">
              <w:rPr>
                <w:sz w:val="16"/>
                <w:szCs w:val="16"/>
              </w:rPr>
              <w:t>£80,000 in three equal instalments of £26,666 each</w:t>
            </w:r>
          </w:p>
          <w:p w14:paraId="59935F80" w14:textId="77777777" w:rsidR="00AF41CA" w:rsidRPr="00697DAF" w:rsidRDefault="00AF41CA" w:rsidP="005E360C">
            <w:pPr>
              <w:contextualSpacing/>
              <w:rPr>
                <w:sz w:val="16"/>
                <w:szCs w:val="16"/>
              </w:rPr>
            </w:pPr>
          </w:p>
          <w:p w14:paraId="05C3A81E" w14:textId="77777777" w:rsidR="00AF41CA" w:rsidRPr="00697DAF" w:rsidRDefault="00AF41CA" w:rsidP="005E360C">
            <w:pPr>
              <w:contextualSpacing/>
              <w:rPr>
                <w:sz w:val="16"/>
                <w:szCs w:val="16"/>
              </w:rPr>
            </w:pPr>
            <w:r w:rsidRPr="00697DAF">
              <w:rPr>
                <w:sz w:val="16"/>
                <w:szCs w:val="16"/>
              </w:rPr>
              <w:t>Transfer to East Sussex planned for Q2</w:t>
            </w:r>
          </w:p>
        </w:tc>
      </w:tr>
    </w:tbl>
    <w:p w14:paraId="4CC40532" w14:textId="77777777" w:rsidR="00AF41CA" w:rsidRPr="00697DAF" w:rsidRDefault="00AF41CA" w:rsidP="00AF41CA">
      <w:pPr>
        <w:rPr>
          <w:sz w:val="16"/>
          <w:szCs w:val="16"/>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0190"/>
      </w:tblGrid>
      <w:tr w:rsidR="00AF41CA" w:rsidRPr="00697DAF" w14:paraId="2E6EADBB" w14:textId="77777777" w:rsidTr="005E360C">
        <w:trPr>
          <w:trHeight w:val="300"/>
        </w:trPr>
        <w:tc>
          <w:tcPr>
            <w:tcW w:w="20830" w:type="dxa"/>
            <w:shd w:val="clear" w:color="auto" w:fill="D9E2F3" w:themeFill="accent1" w:themeFillTint="33"/>
            <w:tcMar>
              <w:left w:w="105" w:type="dxa"/>
              <w:right w:w="105" w:type="dxa"/>
            </w:tcMar>
          </w:tcPr>
          <w:p w14:paraId="17083A2A" w14:textId="77777777" w:rsidR="00AF41CA" w:rsidRPr="00697DAF" w:rsidRDefault="00AF41CA" w:rsidP="005E360C">
            <w:pPr>
              <w:contextualSpacing/>
              <w:rPr>
                <w:rFonts w:eastAsia="Aptos" w:cs="Aptos"/>
                <w:color w:val="000000" w:themeColor="text1"/>
                <w:sz w:val="16"/>
                <w:szCs w:val="16"/>
              </w:rPr>
            </w:pPr>
            <w:r w:rsidRPr="00697DAF">
              <w:rPr>
                <w:rFonts w:eastAsia="Aptos" w:cs="Aptos"/>
                <w:b/>
                <w:bCs/>
                <w:color w:val="000000" w:themeColor="text1"/>
                <w:sz w:val="16"/>
                <w:szCs w:val="16"/>
              </w:rPr>
              <w:t>Requirement 2: CSC Regional Diagnostics</w:t>
            </w:r>
          </w:p>
          <w:p w14:paraId="31AC1F6C" w14:textId="77777777" w:rsidR="00AF41CA" w:rsidRPr="00697DAF" w:rsidRDefault="00AF41CA" w:rsidP="005E360C">
            <w:pPr>
              <w:contextualSpacing/>
              <w:rPr>
                <w:rFonts w:eastAsia="Aptos" w:cs="Aptos"/>
                <w:color w:val="000000" w:themeColor="text1"/>
                <w:sz w:val="16"/>
                <w:szCs w:val="16"/>
              </w:rPr>
            </w:pPr>
          </w:p>
          <w:p w14:paraId="333E349F" w14:textId="77777777" w:rsidR="00AF41CA" w:rsidRPr="00697DAF" w:rsidRDefault="00AF41CA" w:rsidP="005E360C">
            <w:pPr>
              <w:rPr>
                <w:rFonts w:eastAsia="Aptos" w:cs="Aptos"/>
                <w:color w:val="000000" w:themeColor="text1"/>
                <w:sz w:val="16"/>
                <w:szCs w:val="16"/>
              </w:rPr>
            </w:pPr>
            <w:r w:rsidRPr="00697DAF">
              <w:rPr>
                <w:rFonts w:eastAsia="Aptos" w:cs="Aptos"/>
                <w:color w:val="000000" w:themeColor="text1"/>
                <w:sz w:val="16"/>
                <w:szCs w:val="16"/>
              </w:rPr>
              <w:t>Regional diagnostics should assess whether local authorities and the wider region have the core capabilities - and regional systems - needed to deliver and sustain reform. RIIAs should use the core principles of the National Framework to identify strengths and effective practice against the Framework’s outcomes and enablers that can be disseminated, as well as areas of improvement that can be supported by regional improvement.</w:t>
            </w:r>
          </w:p>
          <w:p w14:paraId="74758F0D" w14:textId="77777777" w:rsidR="00AF41CA" w:rsidRPr="00697DAF" w:rsidRDefault="00AF41CA" w:rsidP="005E360C">
            <w:pPr>
              <w:rPr>
                <w:rFonts w:eastAsia="Aptos" w:cs="Aptos"/>
                <w:color w:val="000000" w:themeColor="text1"/>
                <w:sz w:val="16"/>
                <w:szCs w:val="16"/>
              </w:rPr>
            </w:pPr>
          </w:p>
          <w:p w14:paraId="5CFDD703" w14:textId="77777777" w:rsidR="00AF41CA" w:rsidRPr="00697DAF" w:rsidRDefault="00AF41CA" w:rsidP="005E360C">
            <w:pPr>
              <w:spacing w:line="360" w:lineRule="auto"/>
              <w:rPr>
                <w:rFonts w:eastAsia="Aptos" w:cs="Aptos"/>
                <w:color w:val="000000" w:themeColor="text1"/>
                <w:sz w:val="16"/>
                <w:szCs w:val="16"/>
              </w:rPr>
            </w:pPr>
            <w:r w:rsidRPr="00697DAF">
              <w:rPr>
                <w:rFonts w:eastAsia="Aptos" w:cs="Aptos"/>
                <w:color w:val="000000" w:themeColor="text1"/>
                <w:sz w:val="16"/>
                <w:szCs w:val="16"/>
              </w:rPr>
              <w:t>Diagnostics should also specifically draw out progress in implementing the following:</w:t>
            </w:r>
          </w:p>
          <w:p w14:paraId="112E8082" w14:textId="77777777" w:rsidR="00AF41CA" w:rsidRPr="00697DAF" w:rsidRDefault="00AF41CA" w:rsidP="00AF41CA">
            <w:pPr>
              <w:pStyle w:val="ListParagraph"/>
              <w:numPr>
                <w:ilvl w:val="0"/>
                <w:numId w:val="15"/>
              </w:numPr>
              <w:spacing w:line="278" w:lineRule="auto"/>
              <w:rPr>
                <w:rFonts w:eastAsia="Aptos" w:cs="Aptos"/>
                <w:color w:val="000000" w:themeColor="text1"/>
                <w:sz w:val="16"/>
                <w:szCs w:val="16"/>
              </w:rPr>
            </w:pPr>
            <w:r w:rsidRPr="00697DAF">
              <w:rPr>
                <w:rFonts w:eastAsia="Aptos" w:cs="Aptos"/>
                <w:color w:val="000000" w:themeColor="text1"/>
                <w:sz w:val="16"/>
                <w:szCs w:val="16"/>
                <w:u w:val="single"/>
              </w:rPr>
              <w:t xml:space="preserve">Delivery of Families First Partnership Programme reforms - </w:t>
            </w:r>
            <w:r w:rsidRPr="00697DAF">
              <w:rPr>
                <w:rFonts w:eastAsia="Aptos" w:cs="Aptos"/>
                <w:color w:val="000000" w:themeColor="text1"/>
                <w:sz w:val="16"/>
                <w:szCs w:val="16"/>
              </w:rPr>
              <w:t xml:space="preserve">Identify areas of strength and effective practice against the core components of FFP which can be shared, as well as areas for improvement that can be supported by the CSC universal improvement offer – specifically via the Families First for Children Pathfinders. </w:t>
            </w:r>
          </w:p>
          <w:p w14:paraId="4004BCB7" w14:textId="77777777" w:rsidR="00AF41CA" w:rsidRPr="00697DAF" w:rsidRDefault="00AF41CA" w:rsidP="00AF41CA">
            <w:pPr>
              <w:pStyle w:val="ListParagraph"/>
              <w:numPr>
                <w:ilvl w:val="0"/>
                <w:numId w:val="15"/>
              </w:numPr>
              <w:contextualSpacing w:val="0"/>
              <w:rPr>
                <w:rFonts w:eastAsia="Aptos" w:cs="Aptos"/>
                <w:color w:val="000000" w:themeColor="text1"/>
                <w:sz w:val="16"/>
                <w:szCs w:val="16"/>
              </w:rPr>
            </w:pPr>
            <w:r w:rsidRPr="00697DAF">
              <w:rPr>
                <w:rFonts w:eastAsia="Aptos" w:cs="Aptos"/>
                <w:color w:val="000000" w:themeColor="text1"/>
                <w:sz w:val="16"/>
                <w:szCs w:val="16"/>
                <w:u w:val="single"/>
              </w:rPr>
              <w:lastRenderedPageBreak/>
              <w:t>Regional Care Co-operatives</w:t>
            </w:r>
            <w:r w:rsidRPr="00697DAF">
              <w:rPr>
                <w:rFonts w:eastAsia="Aptos" w:cs="Aptos"/>
                <w:b/>
                <w:bCs/>
                <w:color w:val="000000" w:themeColor="text1"/>
                <w:sz w:val="16"/>
                <w:szCs w:val="16"/>
              </w:rPr>
              <w:t xml:space="preserve"> - </w:t>
            </w:r>
            <w:r w:rsidRPr="00697DAF">
              <w:rPr>
                <w:rFonts w:eastAsia="Aptos" w:cs="Aptos"/>
                <w:color w:val="000000" w:themeColor="text1"/>
                <w:sz w:val="16"/>
                <w:szCs w:val="16"/>
              </w:rPr>
              <w:t xml:space="preserve">support and prepare the region for the role out of RCCs, driving forward arrangements at a regional or sub-regional level. </w:t>
            </w:r>
          </w:p>
          <w:p w14:paraId="10C888E2" w14:textId="77777777" w:rsidR="00AF41CA" w:rsidRPr="00697DAF" w:rsidRDefault="00AF41CA" w:rsidP="00AF41CA">
            <w:pPr>
              <w:pStyle w:val="ListParagraph"/>
              <w:numPr>
                <w:ilvl w:val="0"/>
                <w:numId w:val="15"/>
              </w:numPr>
              <w:contextualSpacing w:val="0"/>
              <w:rPr>
                <w:rFonts w:eastAsia="Aptos" w:cs="Aptos"/>
                <w:color w:val="000000" w:themeColor="text1"/>
                <w:sz w:val="16"/>
                <w:szCs w:val="16"/>
              </w:rPr>
            </w:pPr>
            <w:r w:rsidRPr="00697DAF">
              <w:rPr>
                <w:rFonts w:eastAsia="Aptos" w:cs="Aptos"/>
                <w:color w:val="000000" w:themeColor="text1"/>
                <w:sz w:val="16"/>
                <w:szCs w:val="16"/>
                <w:u w:val="single"/>
              </w:rPr>
              <w:t>Regional Fostering Hubs</w:t>
            </w:r>
            <w:r w:rsidRPr="00697DAF">
              <w:rPr>
                <w:rFonts w:eastAsia="Aptos" w:cs="Aptos"/>
                <w:b/>
                <w:bCs/>
                <w:color w:val="000000" w:themeColor="text1"/>
                <w:sz w:val="16"/>
                <w:szCs w:val="16"/>
              </w:rPr>
              <w:t xml:space="preserve"> – </w:t>
            </w:r>
            <w:r w:rsidRPr="00697DAF">
              <w:rPr>
                <w:rFonts w:eastAsia="Aptos" w:cs="Aptos"/>
                <w:color w:val="000000" w:themeColor="text1"/>
                <w:sz w:val="16"/>
                <w:szCs w:val="16"/>
              </w:rPr>
              <w:t>Support the development</w:t>
            </w:r>
            <w:r w:rsidRPr="00697DAF">
              <w:rPr>
                <w:rFonts w:eastAsia="Aptos" w:cs="Aptos"/>
                <w:b/>
                <w:bCs/>
                <w:color w:val="000000" w:themeColor="text1"/>
                <w:sz w:val="16"/>
                <w:szCs w:val="16"/>
              </w:rPr>
              <w:t xml:space="preserve"> </w:t>
            </w:r>
            <w:r w:rsidRPr="00697DAF">
              <w:rPr>
                <w:rFonts w:eastAsia="Aptos" w:cs="Aptos"/>
                <w:color w:val="000000" w:themeColor="text1"/>
                <w:sz w:val="16"/>
                <w:szCs w:val="16"/>
              </w:rPr>
              <w:t xml:space="preserve">of local and regional systems to better manage the market and increase the number of foster carers locally. </w:t>
            </w:r>
          </w:p>
          <w:p w14:paraId="7837F5C1" w14:textId="77777777" w:rsidR="00AF41CA" w:rsidRPr="00697DAF" w:rsidRDefault="00AF41CA" w:rsidP="005E360C">
            <w:pPr>
              <w:rPr>
                <w:rFonts w:eastAsia="Aptos" w:cs="Aptos"/>
                <w:color w:val="000000" w:themeColor="text1"/>
                <w:sz w:val="16"/>
                <w:szCs w:val="16"/>
              </w:rPr>
            </w:pPr>
          </w:p>
          <w:p w14:paraId="15DBDB09" w14:textId="77777777" w:rsidR="00AF41CA" w:rsidRPr="00697DAF" w:rsidRDefault="00AF41CA" w:rsidP="005E360C">
            <w:pPr>
              <w:rPr>
                <w:rFonts w:eastAsia="Aptos" w:cs="Aptos"/>
                <w:color w:val="000000" w:themeColor="text1"/>
                <w:sz w:val="16"/>
                <w:szCs w:val="16"/>
              </w:rPr>
            </w:pPr>
            <w:r w:rsidRPr="00697DAF">
              <w:rPr>
                <w:rFonts w:eastAsia="Aptos" w:cs="Aptos"/>
                <w:color w:val="000000" w:themeColor="text1"/>
                <w:sz w:val="16"/>
                <w:szCs w:val="16"/>
              </w:rPr>
              <w:t>Diagnostics should also consider how</w:t>
            </w:r>
            <w:r w:rsidRPr="00697DAF">
              <w:rPr>
                <w:rFonts w:eastAsia="Aptos" w:cs="Aptos"/>
                <w:color w:val="000000" w:themeColor="text1"/>
                <w:sz w:val="16"/>
                <w:szCs w:val="16"/>
                <w:u w:val="single"/>
              </w:rPr>
              <w:t xml:space="preserve"> Local Government Reorganisation</w:t>
            </w:r>
            <w:r w:rsidRPr="00697DAF">
              <w:rPr>
                <w:rFonts w:eastAsia="Aptos" w:cs="Aptos"/>
                <w:color w:val="000000" w:themeColor="text1"/>
                <w:sz w:val="16"/>
                <w:szCs w:val="16"/>
              </w:rPr>
              <w:t xml:space="preserve"> will impact the delivery of the above.</w:t>
            </w:r>
          </w:p>
        </w:tc>
      </w:tr>
    </w:tbl>
    <w:p w14:paraId="670BA105" w14:textId="77777777" w:rsidR="00AF41CA" w:rsidRPr="00697DAF" w:rsidRDefault="00AF41CA" w:rsidP="00AF41CA">
      <w:pPr>
        <w:spacing w:after="0" w:line="120" w:lineRule="auto"/>
        <w:rPr>
          <w:sz w:val="16"/>
          <w:szCs w:val="16"/>
        </w:rPr>
      </w:pPr>
    </w:p>
    <w:tbl>
      <w:tblPr>
        <w:tblStyle w:val="TableGrid"/>
        <w:tblW w:w="5000" w:type="pct"/>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974"/>
        <w:gridCol w:w="985"/>
        <w:gridCol w:w="2455"/>
        <w:gridCol w:w="2456"/>
        <w:gridCol w:w="2249"/>
        <w:gridCol w:w="1071"/>
      </w:tblGrid>
      <w:tr w:rsidR="00AF41CA" w:rsidRPr="00697DAF" w14:paraId="32B71B71" w14:textId="77777777" w:rsidTr="00AF41CA">
        <w:trPr>
          <w:trHeight w:val="1106"/>
        </w:trPr>
        <w:tc>
          <w:tcPr>
            <w:tcW w:w="338" w:type="pct"/>
            <w:shd w:val="clear" w:color="auto" w:fill="D9E2F3" w:themeFill="accent1" w:themeFillTint="33"/>
            <w:tcMar>
              <w:left w:w="105" w:type="dxa"/>
              <w:right w:w="105" w:type="dxa"/>
            </w:tcMar>
            <w:vAlign w:val="center"/>
          </w:tcPr>
          <w:p w14:paraId="442D1E99" w14:textId="77777777" w:rsidR="00AF41CA" w:rsidRPr="0078442E" w:rsidRDefault="00AF41CA" w:rsidP="005E360C">
            <w:pPr>
              <w:contextualSpacing/>
              <w:rPr>
                <w:sz w:val="12"/>
                <w:szCs w:val="12"/>
              </w:rPr>
            </w:pPr>
            <w:r w:rsidRPr="0078442E">
              <w:rPr>
                <w:b/>
                <w:bCs/>
                <w:sz w:val="12"/>
                <w:szCs w:val="12"/>
              </w:rPr>
              <w:t xml:space="preserve">Project(s): </w:t>
            </w:r>
            <w:r w:rsidRPr="0078442E">
              <w:rPr>
                <w:sz w:val="12"/>
                <w:szCs w:val="12"/>
              </w:rPr>
              <w:t>Please outline the projects you will undertake to achieve this objective across the region. Please add more as necessary</w:t>
            </w:r>
          </w:p>
          <w:p w14:paraId="11FBAEFF" w14:textId="77777777" w:rsidR="00AF41CA" w:rsidRPr="0078442E" w:rsidRDefault="00AF41CA" w:rsidP="005E360C">
            <w:pPr>
              <w:contextualSpacing/>
              <w:rPr>
                <w:rFonts w:eastAsia="Aptos" w:cs="Aptos"/>
                <w:color w:val="000000" w:themeColor="text1"/>
                <w:sz w:val="12"/>
                <w:szCs w:val="12"/>
              </w:rPr>
            </w:pPr>
          </w:p>
        </w:tc>
        <w:tc>
          <w:tcPr>
            <w:tcW w:w="442" w:type="pct"/>
            <w:shd w:val="clear" w:color="auto" w:fill="D9E2F3" w:themeFill="accent1" w:themeFillTint="33"/>
            <w:tcMar>
              <w:left w:w="105" w:type="dxa"/>
              <w:right w:w="105" w:type="dxa"/>
            </w:tcMar>
            <w:vAlign w:val="center"/>
          </w:tcPr>
          <w:p w14:paraId="7F753730" w14:textId="77777777" w:rsidR="00AF41CA" w:rsidRPr="0078442E" w:rsidRDefault="00AF41CA" w:rsidP="005E360C">
            <w:pPr>
              <w:contextualSpacing/>
              <w:rPr>
                <w:rFonts w:eastAsia="Aptos" w:cs="Aptos"/>
                <w:color w:val="000000" w:themeColor="text1"/>
                <w:sz w:val="12"/>
                <w:szCs w:val="12"/>
              </w:rPr>
            </w:pPr>
            <w:r w:rsidRPr="0078442E">
              <w:rPr>
                <w:rFonts w:eastAsia="Aptos" w:cs="Aptos"/>
                <w:b/>
                <w:bCs/>
                <w:color w:val="000000" w:themeColor="text1"/>
                <w:sz w:val="12"/>
                <w:szCs w:val="12"/>
              </w:rPr>
              <w:t xml:space="preserve">Reform programme: </w:t>
            </w:r>
            <w:r w:rsidRPr="0078442E">
              <w:rPr>
                <w:rFonts w:eastAsia="Aptos" w:cs="Aptos"/>
                <w:color w:val="000000" w:themeColor="text1"/>
                <w:sz w:val="12"/>
                <w:szCs w:val="12"/>
              </w:rPr>
              <w:t>Identify the reform programme that this project will enable the delivery of across the region, and the relevant National Framework outcomes and enablers this project progresses.</w:t>
            </w:r>
          </w:p>
        </w:tc>
        <w:tc>
          <w:tcPr>
            <w:tcW w:w="1327" w:type="pct"/>
            <w:shd w:val="clear" w:color="auto" w:fill="D9E2F3" w:themeFill="accent1" w:themeFillTint="33"/>
            <w:tcMar>
              <w:left w:w="105" w:type="dxa"/>
              <w:right w:w="105" w:type="dxa"/>
            </w:tcMar>
            <w:vAlign w:val="center"/>
          </w:tcPr>
          <w:p w14:paraId="4ED32260" w14:textId="77777777" w:rsidR="00AF41CA" w:rsidRPr="0078442E" w:rsidRDefault="00AF41CA" w:rsidP="005E360C">
            <w:pPr>
              <w:contextualSpacing/>
              <w:rPr>
                <w:rFonts w:eastAsia="Aptos" w:cs="Aptos"/>
                <w:color w:val="000000" w:themeColor="text1"/>
                <w:sz w:val="12"/>
                <w:szCs w:val="12"/>
              </w:rPr>
            </w:pPr>
            <w:r w:rsidRPr="0078442E">
              <w:rPr>
                <w:b/>
                <w:bCs/>
                <w:sz w:val="12"/>
                <w:szCs w:val="12"/>
              </w:rPr>
              <w:t xml:space="preserve">Benefits: </w:t>
            </w:r>
            <w:r w:rsidRPr="0078442E">
              <w:rPr>
                <w:sz w:val="12"/>
                <w:szCs w:val="12"/>
              </w:rPr>
              <w:t>What benefits will the RIIA realise through the delivery of this project?</w:t>
            </w:r>
          </w:p>
        </w:tc>
        <w:tc>
          <w:tcPr>
            <w:tcW w:w="1327" w:type="pct"/>
            <w:shd w:val="clear" w:color="auto" w:fill="D9E2F3" w:themeFill="accent1" w:themeFillTint="33"/>
            <w:tcMar>
              <w:left w:w="105" w:type="dxa"/>
              <w:right w:w="105" w:type="dxa"/>
            </w:tcMar>
            <w:vAlign w:val="center"/>
          </w:tcPr>
          <w:p w14:paraId="14DA931F" w14:textId="77777777" w:rsidR="00AF41CA" w:rsidRPr="0078442E" w:rsidRDefault="00AF41CA" w:rsidP="005E360C">
            <w:pPr>
              <w:contextualSpacing/>
              <w:rPr>
                <w:rFonts w:eastAsia="Aptos" w:cs="Aptos"/>
                <w:color w:val="000000" w:themeColor="text1"/>
                <w:sz w:val="12"/>
                <w:szCs w:val="12"/>
              </w:rPr>
            </w:pPr>
            <w:r w:rsidRPr="0078442E">
              <w:rPr>
                <w:b/>
                <w:bCs/>
                <w:sz w:val="12"/>
                <w:szCs w:val="12"/>
              </w:rPr>
              <w:t xml:space="preserve">Baseline: </w:t>
            </w:r>
            <w:r w:rsidRPr="0078442E">
              <w:rPr>
                <w:sz w:val="12"/>
                <w:szCs w:val="12"/>
              </w:rPr>
              <w:t>What is the current baseline of performance against the benefit you have described for this project?</w:t>
            </w:r>
          </w:p>
        </w:tc>
        <w:tc>
          <w:tcPr>
            <w:tcW w:w="1225" w:type="pct"/>
            <w:shd w:val="clear" w:color="auto" w:fill="D9E2F3" w:themeFill="accent1" w:themeFillTint="33"/>
            <w:tcMar>
              <w:left w:w="105" w:type="dxa"/>
              <w:right w:w="105" w:type="dxa"/>
            </w:tcMar>
            <w:vAlign w:val="center"/>
          </w:tcPr>
          <w:p w14:paraId="204AC25D" w14:textId="77777777" w:rsidR="00AF41CA" w:rsidRPr="0078442E" w:rsidRDefault="00AF41CA" w:rsidP="005E360C">
            <w:pPr>
              <w:contextualSpacing/>
              <w:rPr>
                <w:rFonts w:eastAsia="Aptos" w:cs="Aptos"/>
                <w:color w:val="000000" w:themeColor="text1"/>
                <w:sz w:val="12"/>
                <w:szCs w:val="12"/>
              </w:rPr>
            </w:pPr>
            <w:r w:rsidRPr="0078442E">
              <w:rPr>
                <w:b/>
                <w:bCs/>
                <w:sz w:val="12"/>
                <w:szCs w:val="12"/>
              </w:rPr>
              <w:t xml:space="preserve">Target: </w:t>
            </w:r>
            <w:r w:rsidRPr="0078442E">
              <w:rPr>
                <w:sz w:val="12"/>
                <w:szCs w:val="12"/>
              </w:rPr>
              <w:t>What is your targeted benefit for this project and over what timeline?</w:t>
            </w:r>
          </w:p>
        </w:tc>
        <w:tc>
          <w:tcPr>
            <w:tcW w:w="340" w:type="pct"/>
            <w:shd w:val="clear" w:color="auto" w:fill="D9E2F3" w:themeFill="accent1" w:themeFillTint="33"/>
            <w:tcMar>
              <w:left w:w="105" w:type="dxa"/>
              <w:right w:w="105" w:type="dxa"/>
            </w:tcMar>
            <w:vAlign w:val="center"/>
          </w:tcPr>
          <w:p w14:paraId="6F0F22CE" w14:textId="77777777" w:rsidR="00AF41CA" w:rsidRPr="0078442E" w:rsidRDefault="00AF41CA" w:rsidP="005E360C">
            <w:pPr>
              <w:contextualSpacing/>
              <w:rPr>
                <w:rFonts w:eastAsia="Aptos" w:cs="Aptos"/>
                <w:color w:val="000000" w:themeColor="text1"/>
                <w:sz w:val="12"/>
                <w:szCs w:val="12"/>
              </w:rPr>
            </w:pPr>
            <w:r w:rsidRPr="0078442E">
              <w:rPr>
                <w:b/>
                <w:bCs/>
                <w:sz w:val="12"/>
                <w:szCs w:val="12"/>
              </w:rPr>
              <w:t>Indicative funding and spending plan per quarter</w:t>
            </w:r>
          </w:p>
        </w:tc>
      </w:tr>
      <w:tr w:rsidR="00AF41CA" w:rsidRPr="00697DAF" w14:paraId="190AB6B9" w14:textId="77777777" w:rsidTr="00AF41CA">
        <w:tblPrEx>
          <w:tblBorders>
            <w:top w:val="single" w:sz="4" w:space="0" w:color="auto"/>
            <w:left w:val="single" w:sz="4" w:space="0" w:color="auto"/>
            <w:bottom w:val="single" w:sz="4" w:space="0" w:color="auto"/>
            <w:right w:val="single" w:sz="4" w:space="0" w:color="auto"/>
          </w:tblBorders>
        </w:tblPrEx>
        <w:trPr>
          <w:trHeight w:val="179"/>
        </w:trPr>
        <w:tc>
          <w:tcPr>
            <w:tcW w:w="338" w:type="pct"/>
            <w:tcBorders>
              <w:top w:val="single" w:sz="4" w:space="0" w:color="auto"/>
              <w:left w:val="single" w:sz="4" w:space="0" w:color="auto"/>
              <w:bottom w:val="single" w:sz="4" w:space="0" w:color="auto"/>
              <w:right w:val="single" w:sz="4" w:space="0" w:color="auto"/>
            </w:tcBorders>
          </w:tcPr>
          <w:p w14:paraId="35A49964" w14:textId="77777777" w:rsidR="00AF41CA" w:rsidRPr="00697DAF" w:rsidRDefault="00AF41CA" w:rsidP="005E360C">
            <w:pPr>
              <w:rPr>
                <w:iCs/>
                <w:sz w:val="16"/>
                <w:szCs w:val="16"/>
              </w:rPr>
            </w:pPr>
            <w:r w:rsidRPr="00697DAF">
              <w:rPr>
                <w:iCs/>
                <w:sz w:val="16"/>
                <w:szCs w:val="16"/>
              </w:rPr>
              <w:t>Project No. 2: DCS Peer Challenge</w:t>
            </w:r>
          </w:p>
          <w:p w14:paraId="069D54EB" w14:textId="77777777" w:rsidR="00AF41CA" w:rsidRPr="00697DAF" w:rsidRDefault="00AF41CA" w:rsidP="005E360C">
            <w:pPr>
              <w:rPr>
                <w:i/>
                <w:sz w:val="16"/>
                <w:szCs w:val="16"/>
              </w:rPr>
            </w:pPr>
          </w:p>
        </w:tc>
        <w:tc>
          <w:tcPr>
            <w:tcW w:w="442" w:type="pct"/>
            <w:tcBorders>
              <w:top w:val="single" w:sz="4" w:space="0" w:color="auto"/>
              <w:left w:val="single" w:sz="4" w:space="0" w:color="auto"/>
              <w:bottom w:val="single" w:sz="4" w:space="0" w:color="auto"/>
              <w:right w:val="single" w:sz="4" w:space="0" w:color="auto"/>
            </w:tcBorders>
          </w:tcPr>
          <w:p w14:paraId="5CCF68B4" w14:textId="77777777" w:rsidR="00AF41CA" w:rsidRPr="00697DAF" w:rsidRDefault="00AF41CA" w:rsidP="005E360C">
            <w:pPr>
              <w:contextualSpacing/>
              <w:rPr>
                <w:b/>
                <w:bCs/>
                <w:i/>
                <w:iCs/>
                <w:sz w:val="16"/>
                <w:szCs w:val="16"/>
              </w:rPr>
            </w:pPr>
            <w:r w:rsidRPr="00697DAF">
              <w:rPr>
                <w:b/>
                <w:bCs/>
                <w:sz w:val="16"/>
                <w:szCs w:val="16"/>
              </w:rPr>
              <w:t>All four outcomes</w:t>
            </w:r>
          </w:p>
        </w:tc>
        <w:tc>
          <w:tcPr>
            <w:tcW w:w="1327" w:type="pct"/>
            <w:tcBorders>
              <w:top w:val="single" w:sz="4" w:space="0" w:color="auto"/>
              <w:left w:val="single" w:sz="4" w:space="0" w:color="auto"/>
              <w:bottom w:val="single" w:sz="4" w:space="0" w:color="auto"/>
              <w:right w:val="single" w:sz="4" w:space="0" w:color="auto"/>
            </w:tcBorders>
          </w:tcPr>
          <w:p w14:paraId="1BF0971C" w14:textId="77777777" w:rsidR="00AF41CA" w:rsidRPr="00697DAF" w:rsidRDefault="00AF41CA" w:rsidP="00AF41CA">
            <w:pPr>
              <w:pStyle w:val="ListParagraph"/>
              <w:numPr>
                <w:ilvl w:val="0"/>
                <w:numId w:val="90"/>
              </w:numPr>
              <w:suppressAutoHyphens/>
              <w:autoSpaceDN w:val="0"/>
              <w:ind w:left="231" w:hanging="231"/>
              <w:rPr>
                <w:sz w:val="16"/>
                <w:szCs w:val="16"/>
              </w:rPr>
            </w:pPr>
            <w:r w:rsidRPr="00697DAF">
              <w:rPr>
                <w:sz w:val="16"/>
                <w:szCs w:val="16"/>
              </w:rPr>
              <w:t>DCS Peer Challenge has a long-established place in the region, with DCSs having renewed their commitment to this project several times over at least 10 years</w:t>
            </w:r>
          </w:p>
          <w:p w14:paraId="77E1DF37" w14:textId="77777777" w:rsidR="00AF41CA" w:rsidRPr="00697DAF" w:rsidRDefault="00AF41CA" w:rsidP="005E360C">
            <w:pPr>
              <w:pStyle w:val="ListParagraph"/>
              <w:suppressAutoHyphens/>
              <w:autoSpaceDN w:val="0"/>
              <w:ind w:left="231"/>
              <w:rPr>
                <w:sz w:val="16"/>
                <w:szCs w:val="16"/>
              </w:rPr>
            </w:pPr>
          </w:p>
          <w:p w14:paraId="2F3D3D37" w14:textId="77777777" w:rsidR="00AF41CA" w:rsidRPr="00697DAF" w:rsidRDefault="00AF41CA" w:rsidP="00AF41CA">
            <w:pPr>
              <w:pStyle w:val="ListParagraph"/>
              <w:numPr>
                <w:ilvl w:val="0"/>
                <w:numId w:val="90"/>
              </w:numPr>
              <w:suppressAutoHyphens/>
              <w:autoSpaceDN w:val="0"/>
              <w:ind w:left="231" w:hanging="231"/>
              <w:rPr>
                <w:sz w:val="16"/>
                <w:szCs w:val="16"/>
              </w:rPr>
            </w:pPr>
            <w:r w:rsidRPr="00697DAF">
              <w:rPr>
                <w:sz w:val="16"/>
                <w:szCs w:val="16"/>
              </w:rPr>
              <w:t xml:space="preserve">DCSs continue to value the support and challenge they give (and receive) in the partnerships  </w:t>
            </w:r>
          </w:p>
          <w:p w14:paraId="5B6220C0" w14:textId="77777777" w:rsidR="00AF41CA" w:rsidRPr="00697DAF" w:rsidRDefault="00AF41CA" w:rsidP="005E360C">
            <w:pPr>
              <w:pStyle w:val="ListParagraph"/>
              <w:suppressAutoHyphens/>
              <w:autoSpaceDN w:val="0"/>
              <w:ind w:left="231"/>
              <w:rPr>
                <w:sz w:val="16"/>
                <w:szCs w:val="16"/>
              </w:rPr>
            </w:pPr>
          </w:p>
          <w:p w14:paraId="5E8F4150" w14:textId="77777777" w:rsidR="00AF41CA" w:rsidRPr="00697DAF" w:rsidRDefault="00AF41CA" w:rsidP="00AF41CA">
            <w:pPr>
              <w:pStyle w:val="ListParagraph"/>
              <w:numPr>
                <w:ilvl w:val="0"/>
                <w:numId w:val="90"/>
              </w:numPr>
              <w:suppressAutoHyphens/>
              <w:autoSpaceDN w:val="0"/>
              <w:ind w:left="231" w:hanging="231"/>
              <w:rPr>
                <w:sz w:val="16"/>
                <w:szCs w:val="16"/>
              </w:rPr>
            </w:pPr>
            <w:r w:rsidRPr="00697DAF">
              <w:rPr>
                <w:sz w:val="16"/>
                <w:szCs w:val="16"/>
              </w:rPr>
              <w:t>This project will conduct a review of the methodology used, and provide a diagnostic report on the three headlines of FFP; RCC and RFH</w:t>
            </w:r>
          </w:p>
        </w:tc>
        <w:tc>
          <w:tcPr>
            <w:tcW w:w="1327" w:type="pct"/>
            <w:tcBorders>
              <w:top w:val="single" w:sz="4" w:space="0" w:color="auto"/>
              <w:left w:val="single" w:sz="4" w:space="0" w:color="auto"/>
              <w:bottom w:val="single" w:sz="4" w:space="0" w:color="auto"/>
              <w:right w:val="single" w:sz="4" w:space="0" w:color="auto"/>
            </w:tcBorders>
          </w:tcPr>
          <w:p w14:paraId="38C9728E" w14:textId="77777777" w:rsidR="00AF41CA" w:rsidRPr="00697DAF" w:rsidRDefault="00AF41CA" w:rsidP="00AF41CA">
            <w:pPr>
              <w:pStyle w:val="ListParagraph"/>
              <w:numPr>
                <w:ilvl w:val="0"/>
                <w:numId w:val="97"/>
              </w:numPr>
              <w:suppressAutoHyphens/>
              <w:autoSpaceDN w:val="0"/>
              <w:ind w:left="231" w:hanging="231"/>
              <w:rPr>
                <w:sz w:val="16"/>
                <w:szCs w:val="16"/>
              </w:rPr>
            </w:pPr>
            <w:r w:rsidRPr="00697DAF">
              <w:rPr>
                <w:sz w:val="16"/>
                <w:szCs w:val="16"/>
              </w:rPr>
              <w:t xml:space="preserve">We have strongly established triad groups of three (and four) LAs </w:t>
            </w:r>
          </w:p>
          <w:p w14:paraId="233C78EB" w14:textId="77777777" w:rsidR="00AF41CA" w:rsidRPr="00697DAF" w:rsidRDefault="00AF41CA" w:rsidP="005E360C">
            <w:pPr>
              <w:pStyle w:val="ListParagraph"/>
              <w:suppressAutoHyphens/>
              <w:autoSpaceDN w:val="0"/>
              <w:ind w:left="231"/>
              <w:rPr>
                <w:sz w:val="16"/>
                <w:szCs w:val="16"/>
              </w:rPr>
            </w:pPr>
          </w:p>
          <w:p w14:paraId="61F7A636" w14:textId="77777777" w:rsidR="00AF41CA" w:rsidRPr="00697DAF" w:rsidRDefault="00AF41CA" w:rsidP="00AF41CA">
            <w:pPr>
              <w:pStyle w:val="ListParagraph"/>
              <w:numPr>
                <w:ilvl w:val="0"/>
                <w:numId w:val="97"/>
              </w:numPr>
              <w:suppressAutoHyphens/>
              <w:autoSpaceDN w:val="0"/>
              <w:ind w:left="231" w:hanging="231"/>
              <w:rPr>
                <w:sz w:val="16"/>
                <w:szCs w:val="16"/>
              </w:rPr>
            </w:pPr>
            <w:r w:rsidRPr="00697DAF">
              <w:rPr>
                <w:sz w:val="16"/>
                <w:szCs w:val="16"/>
              </w:rPr>
              <w:t>Our RCC, Home and Future is established</w:t>
            </w:r>
          </w:p>
          <w:p w14:paraId="74B05376" w14:textId="77777777" w:rsidR="00AF41CA" w:rsidRPr="00697DAF" w:rsidRDefault="00AF41CA" w:rsidP="005E360C">
            <w:pPr>
              <w:pStyle w:val="ListParagraph"/>
              <w:suppressAutoHyphens/>
              <w:autoSpaceDN w:val="0"/>
              <w:ind w:left="231"/>
              <w:rPr>
                <w:sz w:val="16"/>
                <w:szCs w:val="16"/>
              </w:rPr>
            </w:pPr>
          </w:p>
          <w:p w14:paraId="2B7EBAA6" w14:textId="77777777" w:rsidR="00AF41CA" w:rsidRPr="00697DAF" w:rsidRDefault="00AF41CA" w:rsidP="00AF41CA">
            <w:pPr>
              <w:pStyle w:val="ListParagraph"/>
              <w:numPr>
                <w:ilvl w:val="0"/>
                <w:numId w:val="97"/>
              </w:numPr>
              <w:suppressAutoHyphens/>
              <w:autoSpaceDN w:val="0"/>
              <w:ind w:left="231" w:hanging="231"/>
              <w:rPr>
                <w:sz w:val="16"/>
                <w:szCs w:val="16"/>
              </w:rPr>
            </w:pPr>
            <w:r w:rsidRPr="00697DAF">
              <w:rPr>
                <w:sz w:val="16"/>
                <w:szCs w:val="16"/>
              </w:rPr>
              <w:t>Our regional fostering hub, LASFE, is being merged into the RCC</w:t>
            </w:r>
          </w:p>
        </w:tc>
        <w:tc>
          <w:tcPr>
            <w:tcW w:w="1225" w:type="pct"/>
            <w:tcBorders>
              <w:top w:val="single" w:sz="4" w:space="0" w:color="auto"/>
              <w:left w:val="single" w:sz="4" w:space="0" w:color="auto"/>
              <w:bottom w:val="single" w:sz="4" w:space="0" w:color="auto"/>
              <w:right w:val="single" w:sz="4" w:space="0" w:color="auto"/>
            </w:tcBorders>
          </w:tcPr>
          <w:p w14:paraId="15E6429F" w14:textId="77777777" w:rsidR="006A16DE" w:rsidRPr="00697DAF" w:rsidRDefault="00AF41CA" w:rsidP="006A16DE">
            <w:pPr>
              <w:pStyle w:val="ListParagraph"/>
              <w:numPr>
                <w:ilvl w:val="0"/>
                <w:numId w:val="98"/>
              </w:numPr>
              <w:suppressAutoHyphens/>
              <w:autoSpaceDN w:val="0"/>
              <w:ind w:left="231" w:hanging="231"/>
              <w:rPr>
                <w:sz w:val="16"/>
                <w:szCs w:val="16"/>
              </w:rPr>
            </w:pPr>
            <w:r w:rsidRPr="00697DAF">
              <w:rPr>
                <w:sz w:val="16"/>
                <w:szCs w:val="16"/>
              </w:rPr>
              <w:t>By Nov 26, engage with other Regions across the country to understand how they are approaching regional diagnostics and to identify any transferrable learning</w:t>
            </w:r>
          </w:p>
          <w:p w14:paraId="46E739A1" w14:textId="3CC969A2" w:rsidR="00AF41CA" w:rsidRPr="00697DAF" w:rsidRDefault="00AF41CA" w:rsidP="006A16DE">
            <w:pPr>
              <w:pStyle w:val="ListParagraph"/>
              <w:numPr>
                <w:ilvl w:val="0"/>
                <w:numId w:val="98"/>
              </w:numPr>
              <w:suppressAutoHyphens/>
              <w:autoSpaceDN w:val="0"/>
              <w:ind w:left="231" w:hanging="231"/>
              <w:rPr>
                <w:sz w:val="16"/>
                <w:szCs w:val="16"/>
              </w:rPr>
            </w:pPr>
            <w:r w:rsidRPr="00697DAF">
              <w:rPr>
                <w:sz w:val="16"/>
                <w:szCs w:val="16"/>
              </w:rPr>
              <w:t xml:space="preserve">By Nov 26, publish findings from insights and models from other Regions </w:t>
            </w:r>
          </w:p>
          <w:p w14:paraId="2F9AB88B" w14:textId="77777777" w:rsidR="00AF41CA" w:rsidRPr="00697DAF" w:rsidRDefault="00AF41CA" w:rsidP="00AF41CA">
            <w:pPr>
              <w:pStyle w:val="ListParagraph"/>
              <w:numPr>
                <w:ilvl w:val="0"/>
                <w:numId w:val="98"/>
              </w:numPr>
              <w:suppressAutoHyphens/>
              <w:autoSpaceDN w:val="0"/>
              <w:ind w:left="231" w:hanging="231"/>
              <w:rPr>
                <w:sz w:val="16"/>
                <w:szCs w:val="16"/>
              </w:rPr>
            </w:pPr>
            <w:r w:rsidRPr="00697DAF">
              <w:rPr>
                <w:sz w:val="16"/>
                <w:szCs w:val="16"/>
              </w:rPr>
              <w:t xml:space="preserve">By Nov 26, publish  feedback on the current SESLIP Self-Assessment and Peer Challenge model, and recommendations for how the process might evolve to meet the RIIA Requirements and better support regional priorities </w:t>
            </w:r>
          </w:p>
          <w:p w14:paraId="593A1A61" w14:textId="77777777" w:rsidR="00AF41CA" w:rsidRPr="00697DAF" w:rsidRDefault="00AF41CA" w:rsidP="00AF41CA">
            <w:pPr>
              <w:pStyle w:val="ListParagraph"/>
              <w:numPr>
                <w:ilvl w:val="0"/>
                <w:numId w:val="98"/>
              </w:numPr>
              <w:suppressAutoHyphens/>
              <w:autoSpaceDN w:val="0"/>
              <w:ind w:left="231" w:hanging="231"/>
              <w:rPr>
                <w:sz w:val="16"/>
                <w:szCs w:val="16"/>
              </w:rPr>
            </w:pPr>
            <w:r w:rsidRPr="00697DAF">
              <w:rPr>
                <w:sz w:val="16"/>
                <w:szCs w:val="16"/>
              </w:rPr>
              <w:t>By Nov 26, complete the diagnostic activity under the headings “FFPP delivery”, “RCC roll-out”, “Regional Fostering Hubs”, and “LGR” should be located to best effect</w:t>
            </w:r>
          </w:p>
          <w:p w14:paraId="5DEFB8A9" w14:textId="77777777" w:rsidR="00AF41CA" w:rsidRPr="00697DAF" w:rsidRDefault="00AF41CA" w:rsidP="00AF41CA">
            <w:pPr>
              <w:pStyle w:val="ListParagraph"/>
              <w:numPr>
                <w:ilvl w:val="0"/>
                <w:numId w:val="98"/>
              </w:numPr>
              <w:suppressAutoHyphens/>
              <w:autoSpaceDN w:val="0"/>
              <w:ind w:left="231" w:hanging="231"/>
              <w:rPr>
                <w:sz w:val="16"/>
                <w:szCs w:val="16"/>
              </w:rPr>
            </w:pPr>
            <w:r w:rsidRPr="00697DAF">
              <w:rPr>
                <w:sz w:val="16"/>
                <w:szCs w:val="16"/>
              </w:rPr>
              <w:t>By Nov 26, consider how and when to support the LGR transition for Surrey, East Surrey and West Surrey</w:t>
            </w:r>
          </w:p>
          <w:p w14:paraId="29FEBA73" w14:textId="77777777" w:rsidR="00AF41CA" w:rsidRPr="00697DAF" w:rsidRDefault="00AF41CA" w:rsidP="00AF41CA">
            <w:pPr>
              <w:pStyle w:val="ListParagraph"/>
              <w:numPr>
                <w:ilvl w:val="0"/>
                <w:numId w:val="98"/>
              </w:numPr>
              <w:suppressAutoHyphens/>
              <w:autoSpaceDN w:val="0"/>
              <w:ind w:left="231" w:hanging="231"/>
              <w:rPr>
                <w:sz w:val="16"/>
                <w:szCs w:val="16"/>
              </w:rPr>
            </w:pPr>
            <w:r w:rsidRPr="00697DAF">
              <w:rPr>
                <w:sz w:val="16"/>
                <w:szCs w:val="16"/>
              </w:rPr>
              <w:t>By Mar 27 complete a further round of peer challenge activity</w:t>
            </w:r>
          </w:p>
        </w:tc>
        <w:tc>
          <w:tcPr>
            <w:tcW w:w="340" w:type="pct"/>
            <w:tcBorders>
              <w:top w:val="single" w:sz="4" w:space="0" w:color="auto"/>
              <w:left w:val="single" w:sz="4" w:space="0" w:color="auto"/>
              <w:right w:val="single" w:sz="4" w:space="0" w:color="auto"/>
            </w:tcBorders>
          </w:tcPr>
          <w:p w14:paraId="2C4390D7" w14:textId="77777777" w:rsidR="00AF41CA" w:rsidRPr="00697DAF" w:rsidRDefault="00AF41CA" w:rsidP="005E360C">
            <w:pPr>
              <w:contextualSpacing/>
              <w:rPr>
                <w:sz w:val="16"/>
                <w:szCs w:val="16"/>
              </w:rPr>
            </w:pPr>
            <w:r w:rsidRPr="00697DAF">
              <w:rPr>
                <w:sz w:val="16"/>
                <w:szCs w:val="16"/>
              </w:rPr>
              <w:t>£60,800 in three equal instalments of £20,266 each</w:t>
            </w:r>
          </w:p>
          <w:p w14:paraId="37185163" w14:textId="77777777" w:rsidR="00AF41CA" w:rsidRPr="00697DAF" w:rsidRDefault="00AF41CA" w:rsidP="005E360C">
            <w:pPr>
              <w:contextualSpacing/>
              <w:rPr>
                <w:sz w:val="16"/>
                <w:szCs w:val="16"/>
              </w:rPr>
            </w:pPr>
          </w:p>
          <w:p w14:paraId="3AF70F2B" w14:textId="77777777" w:rsidR="00AF41CA" w:rsidRPr="00697DAF" w:rsidRDefault="00AF41CA" w:rsidP="005E360C">
            <w:pPr>
              <w:contextualSpacing/>
              <w:rPr>
                <w:sz w:val="16"/>
                <w:szCs w:val="16"/>
              </w:rPr>
            </w:pPr>
            <w:r w:rsidRPr="00697DAF">
              <w:rPr>
                <w:color w:val="000000"/>
                <w:sz w:val="16"/>
                <w:szCs w:val="16"/>
              </w:rPr>
              <w:t>Spend in Q2: £10,800; Q3: £25,000; Q4: £25,000</w:t>
            </w:r>
          </w:p>
          <w:p w14:paraId="330DB40C" w14:textId="77777777" w:rsidR="00AF41CA" w:rsidRPr="00697DAF" w:rsidRDefault="00AF41CA" w:rsidP="005E360C">
            <w:pPr>
              <w:contextualSpacing/>
              <w:rPr>
                <w:sz w:val="16"/>
                <w:szCs w:val="16"/>
              </w:rPr>
            </w:pPr>
          </w:p>
          <w:p w14:paraId="2FC0F884" w14:textId="77777777" w:rsidR="00AF41CA" w:rsidRPr="00697DAF" w:rsidRDefault="00AF41CA" w:rsidP="005E360C">
            <w:pPr>
              <w:contextualSpacing/>
              <w:rPr>
                <w:sz w:val="16"/>
                <w:szCs w:val="16"/>
              </w:rPr>
            </w:pPr>
          </w:p>
        </w:tc>
      </w:tr>
    </w:tbl>
    <w:p w14:paraId="4B1097B8" w14:textId="77777777" w:rsidR="00AF41CA" w:rsidRPr="00697DAF" w:rsidRDefault="00AF41CA" w:rsidP="00AF41CA">
      <w:pPr>
        <w:rPr>
          <w:sz w:val="16"/>
          <w:szCs w:val="16"/>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0190"/>
      </w:tblGrid>
      <w:tr w:rsidR="00AF41CA" w:rsidRPr="00697DAF" w14:paraId="1A273E16" w14:textId="77777777" w:rsidTr="005E360C">
        <w:trPr>
          <w:trHeight w:val="300"/>
        </w:trPr>
        <w:tc>
          <w:tcPr>
            <w:tcW w:w="20830" w:type="dxa"/>
            <w:shd w:val="clear" w:color="auto" w:fill="D9E2F3" w:themeFill="accent1" w:themeFillTint="33"/>
            <w:tcMar>
              <w:left w:w="105" w:type="dxa"/>
              <w:right w:w="105" w:type="dxa"/>
            </w:tcMar>
          </w:tcPr>
          <w:p w14:paraId="569956BE" w14:textId="77777777" w:rsidR="00AF41CA" w:rsidRPr="00697DAF" w:rsidRDefault="00AF41CA" w:rsidP="005E360C">
            <w:pPr>
              <w:pStyle w:val="Heading2"/>
              <w:spacing w:line="360" w:lineRule="auto"/>
              <w:ind w:left="0" w:firstLine="0"/>
              <w:rPr>
                <w:rFonts w:ascii="Raleway" w:eastAsia="Aptos" w:hAnsi="Raleway" w:cs="Aptos"/>
                <w:color w:val="000000" w:themeColor="text1"/>
                <w:sz w:val="16"/>
                <w:szCs w:val="16"/>
              </w:rPr>
            </w:pPr>
            <w:r w:rsidRPr="00697DAF">
              <w:rPr>
                <w:rFonts w:ascii="Raleway" w:eastAsia="Aptos" w:hAnsi="Raleway" w:cs="Aptos"/>
                <w:color w:val="000000" w:themeColor="text1"/>
                <w:sz w:val="16"/>
                <w:szCs w:val="16"/>
              </w:rPr>
              <w:lastRenderedPageBreak/>
              <w:t>Requirement 3: CSC Regional Systems</w:t>
            </w:r>
          </w:p>
          <w:p w14:paraId="53A19C40" w14:textId="77777777" w:rsidR="00AF41CA" w:rsidRPr="00697DAF" w:rsidRDefault="00AF41CA" w:rsidP="005E360C">
            <w:pPr>
              <w:rPr>
                <w:rFonts w:eastAsia="Aptos" w:cs="Aptos"/>
                <w:color w:val="000000" w:themeColor="text1"/>
                <w:sz w:val="16"/>
                <w:szCs w:val="16"/>
              </w:rPr>
            </w:pPr>
            <w:r w:rsidRPr="00697DAF">
              <w:rPr>
                <w:rFonts w:eastAsia="Aptos" w:cs="Aptos"/>
                <w:color w:val="000000" w:themeColor="text1"/>
                <w:sz w:val="16"/>
                <w:szCs w:val="16"/>
              </w:rPr>
              <w:t>Each RIIA should:</w:t>
            </w:r>
          </w:p>
          <w:p w14:paraId="79F42C4C" w14:textId="77777777" w:rsidR="00AF41CA" w:rsidRPr="00697DAF" w:rsidRDefault="00AF41CA" w:rsidP="00AF41CA">
            <w:pPr>
              <w:pStyle w:val="ListParagraph"/>
              <w:numPr>
                <w:ilvl w:val="0"/>
                <w:numId w:val="14"/>
              </w:numPr>
              <w:rPr>
                <w:rFonts w:eastAsia="Aptos" w:cs="Aptos"/>
                <w:color w:val="000000" w:themeColor="text1"/>
                <w:sz w:val="16"/>
                <w:szCs w:val="16"/>
              </w:rPr>
            </w:pPr>
            <w:r w:rsidRPr="00697DAF">
              <w:rPr>
                <w:rFonts w:eastAsia="Aptos" w:cs="Aptos"/>
                <w:color w:val="000000" w:themeColor="text1"/>
                <w:sz w:val="16"/>
                <w:szCs w:val="16"/>
              </w:rPr>
              <w:t>Collate and share learning from the Regional Diagnostics with LAs across the region through a regional community of practice for children’s social care.</w:t>
            </w:r>
          </w:p>
          <w:p w14:paraId="275452C7" w14:textId="77777777" w:rsidR="00AF41CA" w:rsidRPr="00697DAF" w:rsidRDefault="00AF41CA" w:rsidP="00AF41CA">
            <w:pPr>
              <w:pStyle w:val="ListParagraph"/>
              <w:numPr>
                <w:ilvl w:val="0"/>
                <w:numId w:val="14"/>
              </w:numPr>
              <w:rPr>
                <w:rFonts w:eastAsia="Aptos" w:cs="Aptos"/>
                <w:color w:val="000000" w:themeColor="text1"/>
                <w:sz w:val="16"/>
                <w:szCs w:val="16"/>
              </w:rPr>
            </w:pPr>
            <w:r w:rsidRPr="00697DAF">
              <w:rPr>
                <w:rFonts w:eastAsia="Aptos" w:cs="Aptos"/>
                <w:color w:val="000000" w:themeColor="text1"/>
                <w:sz w:val="16"/>
                <w:szCs w:val="16"/>
              </w:rPr>
              <w:t>Deliver regional solutions that support improvement to the regional systems identified through the diagnostic process.</w:t>
            </w:r>
          </w:p>
          <w:p w14:paraId="68F856CF" w14:textId="77777777" w:rsidR="00AF41CA" w:rsidRPr="00697DAF" w:rsidRDefault="00AF41CA" w:rsidP="00AF41CA">
            <w:pPr>
              <w:pStyle w:val="ListParagraph"/>
              <w:numPr>
                <w:ilvl w:val="0"/>
                <w:numId w:val="14"/>
              </w:numPr>
              <w:rPr>
                <w:rFonts w:eastAsia="Aptos" w:cs="Aptos"/>
                <w:color w:val="000000" w:themeColor="text1"/>
                <w:sz w:val="16"/>
                <w:szCs w:val="16"/>
              </w:rPr>
            </w:pPr>
            <w:r w:rsidRPr="00697DAF">
              <w:rPr>
                <w:rFonts w:eastAsia="Aptos" w:cs="Aptos"/>
                <w:color w:val="000000" w:themeColor="text1"/>
                <w:sz w:val="16"/>
                <w:szCs w:val="16"/>
              </w:rPr>
              <w:t>Establish effective partnerships with key regional stakeholders and safeguarding partners, specifically leaders in police, health and education.</w:t>
            </w:r>
          </w:p>
        </w:tc>
      </w:tr>
    </w:tbl>
    <w:p w14:paraId="6E858145" w14:textId="77777777" w:rsidR="00AF41CA" w:rsidRPr="00697DAF" w:rsidRDefault="00AF41CA" w:rsidP="00AF41CA">
      <w:pPr>
        <w:spacing w:after="0" w:line="120" w:lineRule="auto"/>
        <w:rPr>
          <w:sz w:val="16"/>
          <w:szCs w:val="16"/>
        </w:rPr>
      </w:pPr>
    </w:p>
    <w:tbl>
      <w:tblPr>
        <w:tblStyle w:val="TableGrid"/>
        <w:tblW w:w="5000" w:type="pct"/>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343"/>
        <w:gridCol w:w="985"/>
        <w:gridCol w:w="2332"/>
        <w:gridCol w:w="2333"/>
        <w:gridCol w:w="2126"/>
        <w:gridCol w:w="1071"/>
      </w:tblGrid>
      <w:tr w:rsidR="00AF41CA" w:rsidRPr="00697DAF" w14:paraId="3671DF43" w14:textId="77777777" w:rsidTr="00AF41CA">
        <w:trPr>
          <w:trHeight w:val="917"/>
        </w:trPr>
        <w:tc>
          <w:tcPr>
            <w:tcW w:w="338" w:type="pct"/>
            <w:shd w:val="clear" w:color="auto" w:fill="D9E2F3" w:themeFill="accent1" w:themeFillTint="33"/>
            <w:tcMar>
              <w:left w:w="105" w:type="dxa"/>
              <w:right w:w="105" w:type="dxa"/>
            </w:tcMar>
            <w:vAlign w:val="center"/>
          </w:tcPr>
          <w:p w14:paraId="12BD2583" w14:textId="77777777" w:rsidR="00AF41CA" w:rsidRPr="0078442E" w:rsidRDefault="00AF41CA" w:rsidP="005E360C">
            <w:pPr>
              <w:contextualSpacing/>
              <w:rPr>
                <w:sz w:val="12"/>
                <w:szCs w:val="12"/>
              </w:rPr>
            </w:pPr>
            <w:r w:rsidRPr="0078442E">
              <w:rPr>
                <w:b/>
                <w:bCs/>
                <w:sz w:val="12"/>
                <w:szCs w:val="12"/>
              </w:rPr>
              <w:t xml:space="preserve">Project(s): </w:t>
            </w:r>
            <w:r w:rsidRPr="0078442E">
              <w:rPr>
                <w:sz w:val="12"/>
                <w:szCs w:val="12"/>
              </w:rPr>
              <w:t>Please outline the projects you will undertake to achieve this objective across the region. Please add more as necessary</w:t>
            </w:r>
          </w:p>
          <w:p w14:paraId="7D54C65D" w14:textId="77777777" w:rsidR="00AF41CA" w:rsidRPr="0078442E" w:rsidRDefault="00AF41CA" w:rsidP="005E360C">
            <w:pPr>
              <w:contextualSpacing/>
              <w:rPr>
                <w:rFonts w:eastAsia="Aptos" w:cs="Aptos"/>
                <w:color w:val="000000" w:themeColor="text1"/>
                <w:sz w:val="12"/>
                <w:szCs w:val="12"/>
              </w:rPr>
            </w:pPr>
          </w:p>
        </w:tc>
        <w:tc>
          <w:tcPr>
            <w:tcW w:w="442" w:type="pct"/>
            <w:shd w:val="clear" w:color="auto" w:fill="D9E2F3" w:themeFill="accent1" w:themeFillTint="33"/>
            <w:tcMar>
              <w:left w:w="105" w:type="dxa"/>
              <w:right w:w="105" w:type="dxa"/>
            </w:tcMar>
            <w:vAlign w:val="center"/>
          </w:tcPr>
          <w:p w14:paraId="384ACB55" w14:textId="77777777" w:rsidR="00AF41CA" w:rsidRPr="0078442E" w:rsidRDefault="00AF41CA" w:rsidP="005E360C">
            <w:pPr>
              <w:contextualSpacing/>
              <w:rPr>
                <w:rFonts w:eastAsia="Aptos" w:cs="Aptos"/>
                <w:color w:val="000000" w:themeColor="text1"/>
                <w:sz w:val="12"/>
                <w:szCs w:val="12"/>
              </w:rPr>
            </w:pPr>
            <w:r w:rsidRPr="0078442E">
              <w:rPr>
                <w:rFonts w:eastAsia="Aptos" w:cs="Aptos"/>
                <w:b/>
                <w:bCs/>
                <w:color w:val="000000" w:themeColor="text1"/>
                <w:sz w:val="12"/>
                <w:szCs w:val="12"/>
              </w:rPr>
              <w:t xml:space="preserve">Reform programme: </w:t>
            </w:r>
            <w:r w:rsidRPr="0078442E">
              <w:rPr>
                <w:rFonts w:eastAsia="Aptos" w:cs="Aptos"/>
                <w:color w:val="000000" w:themeColor="text1"/>
                <w:sz w:val="12"/>
                <w:szCs w:val="12"/>
              </w:rPr>
              <w:t>Identify the reform programme that this project will enable the delivery of across the region, and the relevant National Framework outcomes and enablers this project progresses.</w:t>
            </w:r>
          </w:p>
        </w:tc>
        <w:tc>
          <w:tcPr>
            <w:tcW w:w="1327" w:type="pct"/>
            <w:shd w:val="clear" w:color="auto" w:fill="D9E2F3" w:themeFill="accent1" w:themeFillTint="33"/>
            <w:tcMar>
              <w:left w:w="105" w:type="dxa"/>
              <w:right w:w="105" w:type="dxa"/>
            </w:tcMar>
            <w:vAlign w:val="center"/>
          </w:tcPr>
          <w:p w14:paraId="286744F0" w14:textId="77777777" w:rsidR="00AF41CA" w:rsidRPr="0078442E" w:rsidRDefault="00AF41CA" w:rsidP="005E360C">
            <w:pPr>
              <w:contextualSpacing/>
              <w:rPr>
                <w:rFonts w:eastAsia="Aptos" w:cs="Aptos"/>
                <w:color w:val="000000" w:themeColor="text1"/>
                <w:sz w:val="12"/>
                <w:szCs w:val="12"/>
              </w:rPr>
            </w:pPr>
            <w:r w:rsidRPr="0078442E">
              <w:rPr>
                <w:b/>
                <w:bCs/>
                <w:sz w:val="12"/>
                <w:szCs w:val="12"/>
              </w:rPr>
              <w:t xml:space="preserve">Benefits: </w:t>
            </w:r>
            <w:r w:rsidRPr="0078442E">
              <w:rPr>
                <w:sz w:val="12"/>
                <w:szCs w:val="12"/>
              </w:rPr>
              <w:t>What benefits will the RIIA realise through the delivery of this project?</w:t>
            </w:r>
          </w:p>
        </w:tc>
        <w:tc>
          <w:tcPr>
            <w:tcW w:w="1327" w:type="pct"/>
            <w:shd w:val="clear" w:color="auto" w:fill="D9E2F3" w:themeFill="accent1" w:themeFillTint="33"/>
            <w:tcMar>
              <w:left w:w="105" w:type="dxa"/>
              <w:right w:w="105" w:type="dxa"/>
            </w:tcMar>
            <w:vAlign w:val="center"/>
          </w:tcPr>
          <w:p w14:paraId="1CCC627D" w14:textId="77777777" w:rsidR="00AF41CA" w:rsidRPr="0078442E" w:rsidRDefault="00AF41CA" w:rsidP="005E360C">
            <w:pPr>
              <w:contextualSpacing/>
              <w:rPr>
                <w:rFonts w:eastAsia="Aptos" w:cs="Aptos"/>
                <w:color w:val="000000" w:themeColor="text1"/>
                <w:sz w:val="12"/>
                <w:szCs w:val="12"/>
              </w:rPr>
            </w:pPr>
            <w:r w:rsidRPr="0078442E">
              <w:rPr>
                <w:b/>
                <w:bCs/>
                <w:sz w:val="12"/>
                <w:szCs w:val="12"/>
              </w:rPr>
              <w:t xml:space="preserve">Baseline: </w:t>
            </w:r>
            <w:r w:rsidRPr="0078442E">
              <w:rPr>
                <w:sz w:val="12"/>
                <w:szCs w:val="12"/>
              </w:rPr>
              <w:t>What is the current baseline of performance against the benefit you have described for this project?</w:t>
            </w:r>
          </w:p>
        </w:tc>
        <w:tc>
          <w:tcPr>
            <w:tcW w:w="1225" w:type="pct"/>
            <w:shd w:val="clear" w:color="auto" w:fill="D9E2F3" w:themeFill="accent1" w:themeFillTint="33"/>
            <w:tcMar>
              <w:left w:w="105" w:type="dxa"/>
              <w:right w:w="105" w:type="dxa"/>
            </w:tcMar>
            <w:vAlign w:val="center"/>
          </w:tcPr>
          <w:p w14:paraId="67EB0AD5" w14:textId="77777777" w:rsidR="00AF41CA" w:rsidRPr="0078442E" w:rsidRDefault="00AF41CA" w:rsidP="005E360C">
            <w:pPr>
              <w:contextualSpacing/>
              <w:rPr>
                <w:rFonts w:eastAsia="Aptos" w:cs="Aptos"/>
                <w:color w:val="000000" w:themeColor="text1"/>
                <w:sz w:val="12"/>
                <w:szCs w:val="12"/>
              </w:rPr>
            </w:pPr>
            <w:r w:rsidRPr="0078442E">
              <w:rPr>
                <w:b/>
                <w:bCs/>
                <w:sz w:val="12"/>
                <w:szCs w:val="12"/>
              </w:rPr>
              <w:t xml:space="preserve">Target: </w:t>
            </w:r>
            <w:r w:rsidRPr="0078442E">
              <w:rPr>
                <w:sz w:val="12"/>
                <w:szCs w:val="12"/>
              </w:rPr>
              <w:t>What is your targeted benefit for this project and over what timeline?</w:t>
            </w:r>
          </w:p>
        </w:tc>
        <w:tc>
          <w:tcPr>
            <w:tcW w:w="340" w:type="pct"/>
            <w:shd w:val="clear" w:color="auto" w:fill="D9E2F3" w:themeFill="accent1" w:themeFillTint="33"/>
            <w:tcMar>
              <w:left w:w="105" w:type="dxa"/>
              <w:right w:w="105" w:type="dxa"/>
            </w:tcMar>
            <w:vAlign w:val="center"/>
          </w:tcPr>
          <w:p w14:paraId="3F0B7AC6" w14:textId="77777777" w:rsidR="00AF41CA" w:rsidRPr="0078442E" w:rsidRDefault="00AF41CA" w:rsidP="005E360C">
            <w:pPr>
              <w:contextualSpacing/>
              <w:rPr>
                <w:rFonts w:eastAsia="Aptos" w:cs="Aptos"/>
                <w:color w:val="000000" w:themeColor="text1"/>
                <w:sz w:val="12"/>
                <w:szCs w:val="12"/>
              </w:rPr>
            </w:pPr>
            <w:r w:rsidRPr="0078442E">
              <w:rPr>
                <w:b/>
                <w:bCs/>
                <w:sz w:val="12"/>
                <w:szCs w:val="12"/>
              </w:rPr>
              <w:t>Indicative funding and spending plan per quarter</w:t>
            </w:r>
          </w:p>
        </w:tc>
      </w:tr>
      <w:tr w:rsidR="00AF41CA" w:rsidRPr="00697DAF" w14:paraId="5DCB7899" w14:textId="77777777" w:rsidTr="00AF41CA">
        <w:tblPrEx>
          <w:tblBorders>
            <w:top w:val="single" w:sz="4" w:space="0" w:color="auto"/>
            <w:left w:val="single" w:sz="4" w:space="0" w:color="auto"/>
            <w:bottom w:val="single" w:sz="4" w:space="0" w:color="auto"/>
            <w:right w:val="single" w:sz="4" w:space="0" w:color="auto"/>
          </w:tblBorders>
        </w:tblPrEx>
        <w:trPr>
          <w:trHeight w:val="366"/>
        </w:trPr>
        <w:tc>
          <w:tcPr>
            <w:tcW w:w="338" w:type="pct"/>
            <w:tcBorders>
              <w:top w:val="single" w:sz="4" w:space="0" w:color="auto"/>
              <w:left w:val="single" w:sz="4" w:space="0" w:color="auto"/>
              <w:bottom w:val="single" w:sz="4" w:space="0" w:color="auto"/>
              <w:right w:val="single" w:sz="4" w:space="0" w:color="auto"/>
            </w:tcBorders>
          </w:tcPr>
          <w:p w14:paraId="498EE54E" w14:textId="77777777" w:rsidR="00AF41CA" w:rsidRPr="00697DAF" w:rsidRDefault="00AF41CA" w:rsidP="005E360C">
            <w:pPr>
              <w:rPr>
                <w:iCs/>
                <w:sz w:val="16"/>
                <w:szCs w:val="16"/>
              </w:rPr>
            </w:pPr>
            <w:r w:rsidRPr="00697DAF">
              <w:rPr>
                <w:color w:val="000000"/>
                <w:sz w:val="16"/>
                <w:szCs w:val="16"/>
              </w:rPr>
              <w:t>Project No. 5: Take Your Place</w:t>
            </w:r>
          </w:p>
        </w:tc>
        <w:tc>
          <w:tcPr>
            <w:tcW w:w="442" w:type="pct"/>
            <w:tcBorders>
              <w:top w:val="single" w:sz="4" w:space="0" w:color="auto"/>
              <w:left w:val="single" w:sz="4" w:space="0" w:color="auto"/>
              <w:bottom w:val="single" w:sz="4" w:space="0" w:color="auto"/>
              <w:right w:val="single" w:sz="4" w:space="0" w:color="auto"/>
            </w:tcBorders>
          </w:tcPr>
          <w:p w14:paraId="09FFC49F" w14:textId="77777777" w:rsidR="00AF41CA" w:rsidRPr="00697DAF" w:rsidRDefault="00AF41CA" w:rsidP="005E360C">
            <w:pPr>
              <w:contextualSpacing/>
              <w:rPr>
                <w:b/>
                <w:bCs/>
                <w:i/>
                <w:iCs/>
                <w:sz w:val="16"/>
                <w:szCs w:val="16"/>
              </w:rPr>
            </w:pPr>
            <w:r w:rsidRPr="00697DAF">
              <w:rPr>
                <w:b/>
                <w:bCs/>
                <w:sz w:val="16"/>
                <w:szCs w:val="16"/>
              </w:rPr>
              <w:t>All four outcomes</w:t>
            </w:r>
          </w:p>
        </w:tc>
        <w:tc>
          <w:tcPr>
            <w:tcW w:w="1327" w:type="pct"/>
            <w:tcBorders>
              <w:top w:val="single" w:sz="4" w:space="0" w:color="auto"/>
              <w:left w:val="single" w:sz="4" w:space="0" w:color="auto"/>
              <w:bottom w:val="single" w:sz="4" w:space="0" w:color="auto"/>
              <w:right w:val="single" w:sz="4" w:space="0" w:color="auto"/>
            </w:tcBorders>
          </w:tcPr>
          <w:p w14:paraId="3426AEBA" w14:textId="77777777" w:rsidR="00AF41CA" w:rsidRPr="00697DAF" w:rsidRDefault="00AF41CA" w:rsidP="00AF41CA">
            <w:pPr>
              <w:pStyle w:val="ListParagraph"/>
              <w:numPr>
                <w:ilvl w:val="0"/>
                <w:numId w:val="57"/>
              </w:numPr>
              <w:suppressAutoHyphens/>
              <w:autoSpaceDN w:val="0"/>
              <w:ind w:left="231" w:hanging="231"/>
              <w:rPr>
                <w:sz w:val="16"/>
                <w:szCs w:val="16"/>
              </w:rPr>
            </w:pPr>
            <w:r w:rsidRPr="00697DAF">
              <w:rPr>
                <w:sz w:val="16"/>
                <w:szCs w:val="16"/>
              </w:rPr>
              <w:t>This programme is designed to equip leaders in SEND and CSC for the complex and challenging environment faced.</w:t>
            </w:r>
          </w:p>
          <w:p w14:paraId="4B09DA6E" w14:textId="77777777" w:rsidR="00AF41CA" w:rsidRPr="00697DAF" w:rsidRDefault="00AF41CA" w:rsidP="005E360C">
            <w:pPr>
              <w:pStyle w:val="ListParagraph"/>
              <w:suppressAutoHyphens/>
              <w:autoSpaceDN w:val="0"/>
              <w:ind w:left="231"/>
              <w:rPr>
                <w:sz w:val="16"/>
                <w:szCs w:val="16"/>
              </w:rPr>
            </w:pPr>
          </w:p>
          <w:p w14:paraId="540D8507" w14:textId="77777777" w:rsidR="00AF41CA" w:rsidRPr="00697DAF" w:rsidRDefault="00AF41CA" w:rsidP="00AF41CA">
            <w:pPr>
              <w:pStyle w:val="ListParagraph"/>
              <w:numPr>
                <w:ilvl w:val="0"/>
                <w:numId w:val="57"/>
              </w:numPr>
              <w:suppressAutoHyphens/>
              <w:autoSpaceDN w:val="0"/>
              <w:ind w:left="231" w:hanging="231"/>
              <w:rPr>
                <w:sz w:val="16"/>
                <w:szCs w:val="16"/>
              </w:rPr>
            </w:pPr>
            <w:r w:rsidRPr="00697DAF">
              <w:rPr>
                <w:sz w:val="16"/>
                <w:szCs w:val="16"/>
              </w:rPr>
              <w:t xml:space="preserve">It aims to provide the skills, knowledge and support needed to deliver effective services. </w:t>
            </w:r>
          </w:p>
          <w:p w14:paraId="25B539EE" w14:textId="77777777" w:rsidR="00AF41CA" w:rsidRPr="00697DAF" w:rsidRDefault="00AF41CA" w:rsidP="005E360C">
            <w:pPr>
              <w:pStyle w:val="ListParagraph"/>
              <w:rPr>
                <w:sz w:val="16"/>
                <w:szCs w:val="16"/>
              </w:rPr>
            </w:pPr>
          </w:p>
          <w:p w14:paraId="347C37E1" w14:textId="77777777" w:rsidR="00AF41CA" w:rsidRPr="00697DAF" w:rsidRDefault="00AF41CA" w:rsidP="00AF41CA">
            <w:pPr>
              <w:pStyle w:val="ListParagraph"/>
              <w:numPr>
                <w:ilvl w:val="0"/>
                <w:numId w:val="57"/>
              </w:numPr>
              <w:suppressAutoHyphens/>
              <w:autoSpaceDN w:val="0"/>
              <w:ind w:left="231" w:hanging="231"/>
              <w:rPr>
                <w:sz w:val="16"/>
                <w:szCs w:val="16"/>
              </w:rPr>
            </w:pPr>
            <w:r w:rsidRPr="00697DAF">
              <w:rPr>
                <w:sz w:val="16"/>
                <w:szCs w:val="16"/>
              </w:rPr>
              <w:t xml:space="preserve">It also helps develop a pipeline for future leaders in the region. </w:t>
            </w:r>
          </w:p>
        </w:tc>
        <w:tc>
          <w:tcPr>
            <w:tcW w:w="1327" w:type="pct"/>
            <w:tcBorders>
              <w:top w:val="single" w:sz="4" w:space="0" w:color="auto"/>
              <w:left w:val="single" w:sz="4" w:space="0" w:color="auto"/>
              <w:bottom w:val="single" w:sz="4" w:space="0" w:color="auto"/>
              <w:right w:val="single" w:sz="4" w:space="0" w:color="auto"/>
            </w:tcBorders>
          </w:tcPr>
          <w:p w14:paraId="1C78731B" w14:textId="77777777" w:rsidR="00AF41CA" w:rsidRPr="00697DAF" w:rsidRDefault="00AF41CA" w:rsidP="00AF41CA">
            <w:pPr>
              <w:pStyle w:val="ListParagraph"/>
              <w:numPr>
                <w:ilvl w:val="0"/>
                <w:numId w:val="106"/>
              </w:numPr>
              <w:suppressAutoHyphens/>
              <w:autoSpaceDN w:val="0"/>
              <w:ind w:left="231" w:hanging="231"/>
              <w:rPr>
                <w:sz w:val="16"/>
                <w:szCs w:val="16"/>
              </w:rPr>
            </w:pPr>
            <w:r w:rsidRPr="00697DAF">
              <w:rPr>
                <w:sz w:val="16"/>
                <w:szCs w:val="16"/>
              </w:rPr>
              <w:t xml:space="preserve">SESLIP has developed an offer to improve leadership of SEND and Children services over the last 5 years. </w:t>
            </w:r>
          </w:p>
          <w:p w14:paraId="53E48768" w14:textId="77777777" w:rsidR="00AF41CA" w:rsidRPr="00697DAF" w:rsidRDefault="00AF41CA" w:rsidP="005E360C">
            <w:pPr>
              <w:pStyle w:val="ListParagraph"/>
              <w:suppressAutoHyphens/>
              <w:autoSpaceDN w:val="0"/>
              <w:ind w:left="231"/>
              <w:rPr>
                <w:sz w:val="16"/>
                <w:szCs w:val="16"/>
              </w:rPr>
            </w:pPr>
          </w:p>
          <w:p w14:paraId="012B8E41" w14:textId="77777777" w:rsidR="00AF41CA" w:rsidRPr="00697DAF" w:rsidRDefault="00AF41CA" w:rsidP="00AF41CA">
            <w:pPr>
              <w:pStyle w:val="ListParagraph"/>
              <w:numPr>
                <w:ilvl w:val="0"/>
                <w:numId w:val="106"/>
              </w:numPr>
              <w:suppressAutoHyphens/>
              <w:autoSpaceDN w:val="0"/>
              <w:ind w:left="231" w:hanging="231"/>
              <w:rPr>
                <w:sz w:val="16"/>
                <w:szCs w:val="16"/>
              </w:rPr>
            </w:pPr>
            <w:r w:rsidRPr="00697DAF">
              <w:rPr>
                <w:sz w:val="16"/>
                <w:szCs w:val="16"/>
              </w:rPr>
              <w:t xml:space="preserve">This has contributed to developing a pipeline of potential Assistant Directors and Directors in Children’s services </w:t>
            </w:r>
          </w:p>
        </w:tc>
        <w:tc>
          <w:tcPr>
            <w:tcW w:w="1225" w:type="pct"/>
            <w:tcBorders>
              <w:top w:val="single" w:sz="4" w:space="0" w:color="auto"/>
              <w:left w:val="single" w:sz="4" w:space="0" w:color="auto"/>
              <w:bottom w:val="single" w:sz="4" w:space="0" w:color="auto"/>
              <w:right w:val="single" w:sz="4" w:space="0" w:color="auto"/>
            </w:tcBorders>
          </w:tcPr>
          <w:p w14:paraId="7EFD158C" w14:textId="77777777" w:rsidR="00AF41CA" w:rsidRPr="00697DAF" w:rsidRDefault="00AF41CA" w:rsidP="005E360C">
            <w:pPr>
              <w:suppressAutoHyphens/>
              <w:autoSpaceDN w:val="0"/>
              <w:rPr>
                <w:sz w:val="16"/>
                <w:szCs w:val="16"/>
              </w:rPr>
            </w:pPr>
            <w:r w:rsidRPr="00697DAF">
              <w:rPr>
                <w:sz w:val="16"/>
                <w:szCs w:val="16"/>
              </w:rPr>
              <w:t>Working with The Staff College as our delivery partner, by end Q2 we will publish a programme including:</w:t>
            </w:r>
          </w:p>
          <w:p w14:paraId="4E309611" w14:textId="77777777" w:rsidR="00AF41CA" w:rsidRPr="00697DAF" w:rsidRDefault="00AF41CA" w:rsidP="00AF41CA">
            <w:pPr>
              <w:pStyle w:val="ListParagraph"/>
              <w:numPr>
                <w:ilvl w:val="0"/>
                <w:numId w:val="58"/>
              </w:numPr>
              <w:suppressAutoHyphens/>
              <w:autoSpaceDN w:val="0"/>
              <w:rPr>
                <w:sz w:val="16"/>
                <w:szCs w:val="16"/>
              </w:rPr>
            </w:pPr>
            <w:r w:rsidRPr="00697DAF">
              <w:rPr>
                <w:sz w:val="16"/>
                <w:szCs w:val="16"/>
              </w:rPr>
              <w:t xml:space="preserve">Delivery of leadership additional cohort of SESLIP programme for SEND and CSC leaders. </w:t>
            </w:r>
          </w:p>
          <w:p w14:paraId="68E35A23" w14:textId="77777777" w:rsidR="00AF41CA" w:rsidRPr="00697DAF" w:rsidRDefault="00AF41CA" w:rsidP="00AF41CA">
            <w:pPr>
              <w:pStyle w:val="ListParagraph"/>
              <w:numPr>
                <w:ilvl w:val="0"/>
                <w:numId w:val="58"/>
              </w:numPr>
              <w:suppressAutoHyphens/>
              <w:autoSpaceDN w:val="0"/>
              <w:rPr>
                <w:sz w:val="16"/>
                <w:szCs w:val="16"/>
              </w:rPr>
            </w:pPr>
            <w:r w:rsidRPr="00697DAF">
              <w:rPr>
                <w:sz w:val="16"/>
                <w:szCs w:val="16"/>
              </w:rPr>
              <w:t xml:space="preserve">Offering joint leadership VUCA workshops to partners in each of the 4 ICB areas </w:t>
            </w:r>
          </w:p>
          <w:p w14:paraId="7BBF69AB" w14:textId="77777777" w:rsidR="00AF41CA" w:rsidRPr="00697DAF" w:rsidRDefault="00AF41CA" w:rsidP="00AF41CA">
            <w:pPr>
              <w:pStyle w:val="ListParagraph"/>
              <w:numPr>
                <w:ilvl w:val="0"/>
                <w:numId w:val="58"/>
              </w:numPr>
              <w:suppressAutoHyphens/>
              <w:autoSpaceDN w:val="0"/>
              <w:rPr>
                <w:sz w:val="16"/>
                <w:szCs w:val="16"/>
              </w:rPr>
            </w:pPr>
            <w:r w:rsidRPr="00697DAF">
              <w:rPr>
                <w:sz w:val="16"/>
                <w:szCs w:val="16"/>
              </w:rPr>
              <w:t xml:space="preserve">20 places on the core leadership programme, </w:t>
            </w:r>
          </w:p>
          <w:p w14:paraId="01237BC5" w14:textId="77777777" w:rsidR="00AF41CA" w:rsidRPr="00697DAF" w:rsidRDefault="00AF41CA" w:rsidP="00AF41CA">
            <w:pPr>
              <w:pStyle w:val="ListParagraph"/>
              <w:numPr>
                <w:ilvl w:val="0"/>
                <w:numId w:val="58"/>
              </w:numPr>
              <w:suppressAutoHyphens/>
              <w:autoSpaceDN w:val="0"/>
              <w:rPr>
                <w:sz w:val="16"/>
                <w:szCs w:val="16"/>
              </w:rPr>
            </w:pPr>
            <w:r w:rsidRPr="00697DAF">
              <w:rPr>
                <w:sz w:val="16"/>
                <w:szCs w:val="16"/>
              </w:rPr>
              <w:t xml:space="preserve">60-80 leaders completing the VUCA workshops </w:t>
            </w:r>
          </w:p>
          <w:p w14:paraId="1A3237EA" w14:textId="77777777" w:rsidR="00AF41CA" w:rsidRPr="00697DAF" w:rsidRDefault="00AF41CA" w:rsidP="00AF41CA">
            <w:pPr>
              <w:pStyle w:val="ListParagraph"/>
              <w:numPr>
                <w:ilvl w:val="0"/>
                <w:numId w:val="58"/>
              </w:numPr>
              <w:suppressAutoHyphens/>
              <w:autoSpaceDN w:val="0"/>
              <w:rPr>
                <w:sz w:val="16"/>
                <w:szCs w:val="16"/>
              </w:rPr>
            </w:pPr>
            <w:r w:rsidRPr="00697DAF">
              <w:rPr>
                <w:sz w:val="16"/>
                <w:szCs w:val="16"/>
              </w:rPr>
              <w:t>10 people accessing the BALI programme.</w:t>
            </w:r>
          </w:p>
        </w:tc>
        <w:tc>
          <w:tcPr>
            <w:tcW w:w="340" w:type="pct"/>
            <w:tcBorders>
              <w:top w:val="single" w:sz="4" w:space="0" w:color="auto"/>
              <w:left w:val="single" w:sz="4" w:space="0" w:color="auto"/>
              <w:right w:val="single" w:sz="4" w:space="0" w:color="auto"/>
            </w:tcBorders>
          </w:tcPr>
          <w:p w14:paraId="1397B96B" w14:textId="77777777" w:rsidR="00AF41CA" w:rsidRPr="00697DAF" w:rsidRDefault="00AF41CA" w:rsidP="005E360C">
            <w:pPr>
              <w:contextualSpacing/>
              <w:rPr>
                <w:sz w:val="16"/>
                <w:szCs w:val="16"/>
              </w:rPr>
            </w:pPr>
            <w:r w:rsidRPr="00697DAF">
              <w:rPr>
                <w:sz w:val="16"/>
                <w:szCs w:val="16"/>
              </w:rPr>
              <w:t>£120,000 in three equal instalments of £40,000 each</w:t>
            </w:r>
          </w:p>
          <w:p w14:paraId="3EB0F432" w14:textId="77777777" w:rsidR="00AF41CA" w:rsidRPr="00697DAF" w:rsidRDefault="00AF41CA" w:rsidP="005E360C">
            <w:pPr>
              <w:contextualSpacing/>
              <w:rPr>
                <w:sz w:val="16"/>
                <w:szCs w:val="16"/>
              </w:rPr>
            </w:pPr>
          </w:p>
          <w:p w14:paraId="2594F017" w14:textId="77777777" w:rsidR="00AF41CA" w:rsidRPr="00697DAF" w:rsidRDefault="00AF41CA" w:rsidP="005E360C">
            <w:pPr>
              <w:contextualSpacing/>
              <w:rPr>
                <w:sz w:val="16"/>
                <w:szCs w:val="16"/>
              </w:rPr>
            </w:pPr>
            <w:r w:rsidRPr="00697DAF">
              <w:rPr>
                <w:sz w:val="16"/>
                <w:szCs w:val="16"/>
              </w:rPr>
              <w:t>Spend in Q3: £120,000 to be split between CSC and SEND in the proportion 23:77</w:t>
            </w:r>
          </w:p>
        </w:tc>
      </w:tr>
      <w:tr w:rsidR="00AF41CA" w:rsidRPr="00697DAF" w14:paraId="531FC010" w14:textId="77777777" w:rsidTr="00AF41CA">
        <w:tblPrEx>
          <w:tblBorders>
            <w:top w:val="single" w:sz="4" w:space="0" w:color="auto"/>
            <w:left w:val="single" w:sz="4" w:space="0" w:color="auto"/>
            <w:bottom w:val="single" w:sz="4" w:space="0" w:color="auto"/>
            <w:right w:val="single" w:sz="4" w:space="0" w:color="auto"/>
          </w:tblBorders>
        </w:tblPrEx>
        <w:trPr>
          <w:trHeight w:val="366"/>
        </w:trPr>
        <w:tc>
          <w:tcPr>
            <w:tcW w:w="338" w:type="pct"/>
            <w:tcBorders>
              <w:top w:val="single" w:sz="4" w:space="0" w:color="auto"/>
              <w:left w:val="single" w:sz="4" w:space="0" w:color="auto"/>
              <w:bottom w:val="single" w:sz="4" w:space="0" w:color="auto"/>
              <w:right w:val="single" w:sz="4" w:space="0" w:color="auto"/>
            </w:tcBorders>
          </w:tcPr>
          <w:p w14:paraId="61DE620B" w14:textId="77777777" w:rsidR="00AF41CA" w:rsidRPr="00697DAF" w:rsidRDefault="00AF41CA" w:rsidP="005E360C">
            <w:pPr>
              <w:rPr>
                <w:iCs/>
                <w:sz w:val="16"/>
                <w:szCs w:val="16"/>
              </w:rPr>
            </w:pPr>
            <w:r w:rsidRPr="00697DAF">
              <w:rPr>
                <w:iCs/>
                <w:sz w:val="16"/>
                <w:szCs w:val="16"/>
              </w:rPr>
              <w:t>Project No. 6: CSC Workforce Agency and MoU</w:t>
            </w:r>
          </w:p>
        </w:tc>
        <w:tc>
          <w:tcPr>
            <w:tcW w:w="442" w:type="pct"/>
            <w:tcBorders>
              <w:top w:val="single" w:sz="4" w:space="0" w:color="auto"/>
              <w:left w:val="single" w:sz="4" w:space="0" w:color="auto"/>
              <w:bottom w:val="single" w:sz="4" w:space="0" w:color="auto"/>
              <w:right w:val="single" w:sz="4" w:space="0" w:color="auto"/>
            </w:tcBorders>
          </w:tcPr>
          <w:p w14:paraId="2B641F62" w14:textId="77777777" w:rsidR="00AF41CA" w:rsidRPr="00697DAF" w:rsidRDefault="00AF41CA" w:rsidP="005E360C">
            <w:pPr>
              <w:contextualSpacing/>
              <w:rPr>
                <w:b/>
                <w:bCs/>
                <w:sz w:val="16"/>
                <w:szCs w:val="16"/>
              </w:rPr>
            </w:pPr>
            <w:r w:rsidRPr="00697DAF">
              <w:rPr>
                <w:b/>
                <w:bCs/>
                <w:sz w:val="16"/>
                <w:szCs w:val="16"/>
              </w:rPr>
              <w:t>All four outcomes</w:t>
            </w:r>
          </w:p>
        </w:tc>
        <w:tc>
          <w:tcPr>
            <w:tcW w:w="1327" w:type="pct"/>
            <w:tcBorders>
              <w:top w:val="single" w:sz="4" w:space="0" w:color="auto"/>
              <w:left w:val="single" w:sz="4" w:space="0" w:color="auto"/>
              <w:bottom w:val="single" w:sz="4" w:space="0" w:color="auto"/>
              <w:right w:val="single" w:sz="4" w:space="0" w:color="auto"/>
            </w:tcBorders>
          </w:tcPr>
          <w:p w14:paraId="3B14AED8" w14:textId="77777777" w:rsidR="00AF41CA" w:rsidRPr="00697DAF" w:rsidRDefault="00AF41CA" w:rsidP="00AF41CA">
            <w:pPr>
              <w:pStyle w:val="ListParagraph"/>
              <w:numPr>
                <w:ilvl w:val="0"/>
                <w:numId w:val="107"/>
              </w:numPr>
              <w:suppressAutoHyphens/>
              <w:autoSpaceDN w:val="0"/>
              <w:rPr>
                <w:sz w:val="16"/>
                <w:szCs w:val="16"/>
              </w:rPr>
            </w:pPr>
            <w:r w:rsidRPr="00697DAF">
              <w:rPr>
                <w:sz w:val="16"/>
                <w:szCs w:val="16"/>
              </w:rPr>
              <w:t xml:space="preserve">The region values agency staff to cover vacancies and short term requirements but aspires to minimise their use. The benefits of this are better value for public money, more consistent levels of service and less time and energy deployed in inducting and training temporary staff. </w:t>
            </w:r>
          </w:p>
        </w:tc>
        <w:tc>
          <w:tcPr>
            <w:tcW w:w="1327" w:type="pct"/>
            <w:tcBorders>
              <w:top w:val="single" w:sz="4" w:space="0" w:color="auto"/>
              <w:left w:val="single" w:sz="4" w:space="0" w:color="auto"/>
              <w:bottom w:val="single" w:sz="4" w:space="0" w:color="auto"/>
              <w:right w:val="single" w:sz="4" w:space="0" w:color="auto"/>
            </w:tcBorders>
          </w:tcPr>
          <w:p w14:paraId="23846FCF" w14:textId="77777777" w:rsidR="00AF41CA" w:rsidRPr="00697DAF" w:rsidRDefault="00AF41CA" w:rsidP="00AF41CA">
            <w:pPr>
              <w:numPr>
                <w:ilvl w:val="0"/>
                <w:numId w:val="108"/>
              </w:numPr>
              <w:ind w:left="231" w:hanging="231"/>
              <w:rPr>
                <w:sz w:val="16"/>
                <w:szCs w:val="16"/>
              </w:rPr>
            </w:pPr>
            <w:r w:rsidRPr="00697DAF">
              <w:rPr>
                <w:sz w:val="16"/>
                <w:szCs w:val="16"/>
              </w:rPr>
              <w:t>13.4 % Agency worker rate - FTE (as at 30 September 2025)</w:t>
            </w:r>
          </w:p>
          <w:p w14:paraId="2AC21BC9" w14:textId="77777777" w:rsidR="00AF41CA" w:rsidRPr="00697DAF" w:rsidRDefault="00AF41CA" w:rsidP="005E360C">
            <w:pPr>
              <w:ind w:left="231"/>
              <w:rPr>
                <w:sz w:val="16"/>
                <w:szCs w:val="16"/>
              </w:rPr>
            </w:pPr>
          </w:p>
          <w:p w14:paraId="73B0C1B6" w14:textId="77777777" w:rsidR="00AF41CA" w:rsidRPr="00697DAF" w:rsidRDefault="00AF41CA" w:rsidP="00AF41CA">
            <w:pPr>
              <w:numPr>
                <w:ilvl w:val="0"/>
                <w:numId w:val="108"/>
              </w:numPr>
              <w:ind w:left="231" w:hanging="231"/>
              <w:rPr>
                <w:sz w:val="16"/>
                <w:szCs w:val="16"/>
              </w:rPr>
            </w:pPr>
            <w:r w:rsidRPr="00697DAF">
              <w:rPr>
                <w:sz w:val="16"/>
                <w:szCs w:val="16"/>
              </w:rPr>
              <w:t xml:space="preserve">For the fourth year in a row the SE use of agency staff reduced by this measure and others </w:t>
            </w:r>
          </w:p>
          <w:p w14:paraId="5F045F32" w14:textId="77777777" w:rsidR="00AF41CA" w:rsidRPr="00697DAF" w:rsidRDefault="00AF41CA" w:rsidP="005E360C">
            <w:pPr>
              <w:pStyle w:val="ListParagraph"/>
              <w:suppressAutoHyphens/>
              <w:autoSpaceDN w:val="0"/>
              <w:ind w:left="231"/>
              <w:rPr>
                <w:sz w:val="16"/>
                <w:szCs w:val="16"/>
              </w:rPr>
            </w:pPr>
          </w:p>
        </w:tc>
        <w:tc>
          <w:tcPr>
            <w:tcW w:w="1225" w:type="pct"/>
            <w:tcBorders>
              <w:top w:val="single" w:sz="4" w:space="0" w:color="auto"/>
              <w:left w:val="single" w:sz="4" w:space="0" w:color="auto"/>
              <w:bottom w:val="single" w:sz="4" w:space="0" w:color="auto"/>
              <w:right w:val="single" w:sz="4" w:space="0" w:color="auto"/>
            </w:tcBorders>
          </w:tcPr>
          <w:p w14:paraId="45C4F993" w14:textId="77777777" w:rsidR="00AF41CA" w:rsidRPr="00697DAF" w:rsidRDefault="00AF41CA" w:rsidP="00AF41CA">
            <w:pPr>
              <w:numPr>
                <w:ilvl w:val="0"/>
                <w:numId w:val="109"/>
              </w:numPr>
              <w:suppressAutoHyphens/>
              <w:autoSpaceDN w:val="0"/>
              <w:rPr>
                <w:sz w:val="16"/>
                <w:szCs w:val="16"/>
              </w:rPr>
            </w:pPr>
            <w:r w:rsidRPr="00697DAF">
              <w:rPr>
                <w:sz w:val="16"/>
                <w:szCs w:val="16"/>
              </w:rPr>
              <w:t xml:space="preserve">The target is a further 1% (to 12.4%) reduction in the use of agency staff across the region. </w:t>
            </w:r>
          </w:p>
        </w:tc>
        <w:tc>
          <w:tcPr>
            <w:tcW w:w="340" w:type="pct"/>
            <w:tcBorders>
              <w:top w:val="single" w:sz="4" w:space="0" w:color="auto"/>
              <w:left w:val="single" w:sz="4" w:space="0" w:color="auto"/>
              <w:right w:val="single" w:sz="4" w:space="0" w:color="auto"/>
            </w:tcBorders>
          </w:tcPr>
          <w:p w14:paraId="30A75245" w14:textId="77777777" w:rsidR="00AF41CA" w:rsidRPr="00697DAF" w:rsidRDefault="00AF41CA" w:rsidP="005E360C">
            <w:pPr>
              <w:contextualSpacing/>
              <w:rPr>
                <w:sz w:val="16"/>
                <w:szCs w:val="16"/>
              </w:rPr>
            </w:pPr>
            <w:r w:rsidRPr="00697DAF">
              <w:rPr>
                <w:sz w:val="16"/>
                <w:szCs w:val="16"/>
              </w:rPr>
              <w:t>£34,000 in three equal instalments of £11,333 each</w:t>
            </w:r>
          </w:p>
          <w:p w14:paraId="1E0C010D" w14:textId="77777777" w:rsidR="00AF41CA" w:rsidRPr="00697DAF" w:rsidRDefault="00AF41CA" w:rsidP="005E360C">
            <w:pPr>
              <w:contextualSpacing/>
              <w:rPr>
                <w:sz w:val="16"/>
                <w:szCs w:val="16"/>
              </w:rPr>
            </w:pPr>
          </w:p>
          <w:p w14:paraId="4D911D59" w14:textId="77777777" w:rsidR="00AF41CA" w:rsidRPr="00697DAF" w:rsidRDefault="00AF41CA" w:rsidP="005E360C">
            <w:pPr>
              <w:contextualSpacing/>
              <w:rPr>
                <w:sz w:val="16"/>
                <w:szCs w:val="16"/>
              </w:rPr>
            </w:pPr>
            <w:r w:rsidRPr="00697DAF">
              <w:rPr>
                <w:sz w:val="16"/>
                <w:szCs w:val="16"/>
              </w:rPr>
              <w:t>Spend in Q2: £17,000; Q3: £8,500; Q4: £8,500</w:t>
            </w:r>
          </w:p>
        </w:tc>
      </w:tr>
      <w:tr w:rsidR="00AF41CA" w:rsidRPr="00697DAF" w14:paraId="4A7907AF" w14:textId="77777777" w:rsidTr="00AF41CA">
        <w:tblPrEx>
          <w:tblBorders>
            <w:top w:val="single" w:sz="4" w:space="0" w:color="auto"/>
            <w:left w:val="single" w:sz="4" w:space="0" w:color="auto"/>
            <w:bottom w:val="single" w:sz="4" w:space="0" w:color="auto"/>
            <w:right w:val="single" w:sz="4" w:space="0" w:color="auto"/>
          </w:tblBorders>
        </w:tblPrEx>
        <w:trPr>
          <w:trHeight w:val="366"/>
        </w:trPr>
        <w:tc>
          <w:tcPr>
            <w:tcW w:w="338" w:type="pct"/>
            <w:tcBorders>
              <w:top w:val="single" w:sz="4" w:space="0" w:color="auto"/>
              <w:left w:val="single" w:sz="4" w:space="0" w:color="auto"/>
              <w:bottom w:val="single" w:sz="4" w:space="0" w:color="auto"/>
              <w:right w:val="single" w:sz="4" w:space="0" w:color="auto"/>
            </w:tcBorders>
          </w:tcPr>
          <w:p w14:paraId="041812C3" w14:textId="77777777" w:rsidR="00AF41CA" w:rsidRPr="00697DAF" w:rsidRDefault="00AF41CA" w:rsidP="005E360C">
            <w:pPr>
              <w:rPr>
                <w:iCs/>
                <w:sz w:val="16"/>
                <w:szCs w:val="16"/>
              </w:rPr>
            </w:pPr>
            <w:r w:rsidRPr="00697DAF">
              <w:rPr>
                <w:iCs/>
                <w:sz w:val="16"/>
                <w:szCs w:val="16"/>
              </w:rPr>
              <w:lastRenderedPageBreak/>
              <w:t>Project No. 16: Transformation Network</w:t>
            </w:r>
          </w:p>
        </w:tc>
        <w:tc>
          <w:tcPr>
            <w:tcW w:w="442" w:type="pct"/>
            <w:tcBorders>
              <w:top w:val="single" w:sz="4" w:space="0" w:color="auto"/>
              <w:left w:val="single" w:sz="4" w:space="0" w:color="auto"/>
              <w:bottom w:val="single" w:sz="4" w:space="0" w:color="auto"/>
              <w:right w:val="single" w:sz="4" w:space="0" w:color="auto"/>
            </w:tcBorders>
          </w:tcPr>
          <w:p w14:paraId="2A947A5D" w14:textId="77777777" w:rsidR="00AF41CA" w:rsidRPr="00697DAF" w:rsidRDefault="00AF41CA" w:rsidP="005E360C">
            <w:pPr>
              <w:contextualSpacing/>
              <w:rPr>
                <w:b/>
                <w:bCs/>
                <w:i/>
                <w:iCs/>
                <w:sz w:val="16"/>
                <w:szCs w:val="16"/>
              </w:rPr>
            </w:pPr>
            <w:r w:rsidRPr="00697DAF">
              <w:rPr>
                <w:b/>
                <w:bCs/>
                <w:sz w:val="16"/>
                <w:szCs w:val="16"/>
              </w:rPr>
              <w:t>All four outcomes</w:t>
            </w:r>
          </w:p>
        </w:tc>
        <w:tc>
          <w:tcPr>
            <w:tcW w:w="1327" w:type="pct"/>
            <w:tcBorders>
              <w:top w:val="single" w:sz="4" w:space="0" w:color="auto"/>
              <w:left w:val="single" w:sz="4" w:space="0" w:color="auto"/>
              <w:bottom w:val="single" w:sz="4" w:space="0" w:color="auto"/>
              <w:right w:val="single" w:sz="4" w:space="0" w:color="auto"/>
            </w:tcBorders>
          </w:tcPr>
          <w:p w14:paraId="1D270C1E" w14:textId="77777777" w:rsidR="00AF41CA" w:rsidRPr="00697DAF" w:rsidRDefault="00AF41CA" w:rsidP="00AF41CA">
            <w:pPr>
              <w:pStyle w:val="ListParagraph"/>
              <w:numPr>
                <w:ilvl w:val="0"/>
                <w:numId w:val="72"/>
              </w:numPr>
              <w:suppressAutoHyphens/>
              <w:autoSpaceDN w:val="0"/>
              <w:ind w:left="231" w:hanging="231"/>
              <w:rPr>
                <w:sz w:val="16"/>
                <w:szCs w:val="16"/>
              </w:rPr>
            </w:pPr>
            <w:r w:rsidRPr="00697DAF">
              <w:rPr>
                <w:sz w:val="16"/>
                <w:szCs w:val="16"/>
              </w:rPr>
              <w:t>Greater connectivity, relationships and sharing of progress around FFP across the region.</w:t>
            </w:r>
          </w:p>
          <w:p w14:paraId="7E089590" w14:textId="77777777" w:rsidR="00AF41CA" w:rsidRPr="00697DAF" w:rsidRDefault="00AF41CA" w:rsidP="005E360C">
            <w:pPr>
              <w:pStyle w:val="ListParagraph"/>
              <w:suppressAutoHyphens/>
              <w:autoSpaceDN w:val="0"/>
              <w:ind w:left="231"/>
              <w:rPr>
                <w:sz w:val="16"/>
                <w:szCs w:val="16"/>
              </w:rPr>
            </w:pPr>
          </w:p>
          <w:p w14:paraId="2A5EBE22" w14:textId="77777777" w:rsidR="00AF41CA" w:rsidRPr="00697DAF" w:rsidRDefault="00AF41CA" w:rsidP="00AF41CA">
            <w:pPr>
              <w:pStyle w:val="ListParagraph"/>
              <w:numPr>
                <w:ilvl w:val="0"/>
                <w:numId w:val="72"/>
              </w:numPr>
              <w:suppressAutoHyphens/>
              <w:autoSpaceDN w:val="0"/>
              <w:ind w:left="231" w:hanging="231"/>
              <w:rPr>
                <w:sz w:val="16"/>
                <w:szCs w:val="16"/>
              </w:rPr>
            </w:pPr>
            <w:r w:rsidRPr="00697DAF">
              <w:rPr>
                <w:sz w:val="16"/>
                <w:szCs w:val="16"/>
              </w:rPr>
              <w:t>Greater regional progress in reform delivery through informal support between LAs which are more and less progressed.</w:t>
            </w:r>
          </w:p>
        </w:tc>
        <w:tc>
          <w:tcPr>
            <w:tcW w:w="1327" w:type="pct"/>
            <w:tcBorders>
              <w:top w:val="single" w:sz="4" w:space="0" w:color="auto"/>
              <w:left w:val="single" w:sz="4" w:space="0" w:color="auto"/>
              <w:bottom w:val="single" w:sz="4" w:space="0" w:color="auto"/>
              <w:right w:val="single" w:sz="4" w:space="0" w:color="auto"/>
            </w:tcBorders>
          </w:tcPr>
          <w:p w14:paraId="0FB0EBE8" w14:textId="77777777" w:rsidR="00AF41CA" w:rsidRPr="00697DAF" w:rsidRDefault="00AF41CA" w:rsidP="00AF41CA">
            <w:pPr>
              <w:pStyle w:val="ListParagraph"/>
              <w:numPr>
                <w:ilvl w:val="0"/>
                <w:numId w:val="73"/>
              </w:numPr>
              <w:suppressAutoHyphens/>
              <w:autoSpaceDN w:val="0"/>
              <w:ind w:left="231" w:hanging="231"/>
              <w:rPr>
                <w:sz w:val="16"/>
                <w:szCs w:val="16"/>
              </w:rPr>
            </w:pPr>
            <w:r w:rsidRPr="00697DAF">
              <w:rPr>
                <w:sz w:val="16"/>
                <w:szCs w:val="16"/>
              </w:rPr>
              <w:t>24 meetings a year relating to case management systems</w:t>
            </w:r>
          </w:p>
          <w:p w14:paraId="1156D6AF" w14:textId="77777777" w:rsidR="00AF41CA" w:rsidRPr="00697DAF" w:rsidRDefault="00AF41CA" w:rsidP="005E360C">
            <w:pPr>
              <w:pStyle w:val="ListParagraph"/>
              <w:suppressAutoHyphens/>
              <w:autoSpaceDN w:val="0"/>
              <w:ind w:left="231"/>
              <w:rPr>
                <w:sz w:val="16"/>
                <w:szCs w:val="16"/>
              </w:rPr>
            </w:pPr>
          </w:p>
          <w:p w14:paraId="4B76C247" w14:textId="77777777" w:rsidR="00AF41CA" w:rsidRPr="00697DAF" w:rsidRDefault="00AF41CA" w:rsidP="00AF41CA">
            <w:pPr>
              <w:pStyle w:val="ListParagraph"/>
              <w:numPr>
                <w:ilvl w:val="0"/>
                <w:numId w:val="73"/>
              </w:numPr>
              <w:suppressAutoHyphens/>
              <w:autoSpaceDN w:val="0"/>
              <w:ind w:left="231" w:hanging="231"/>
              <w:rPr>
                <w:sz w:val="16"/>
                <w:szCs w:val="16"/>
              </w:rPr>
            </w:pPr>
            <w:r w:rsidRPr="00697DAF">
              <w:rPr>
                <w:sz w:val="16"/>
                <w:szCs w:val="16"/>
              </w:rPr>
              <w:t>8 regional transformation leaders’ meetings a year regarding FFP and wider children’s transformation</w:t>
            </w:r>
          </w:p>
          <w:p w14:paraId="2607FB4E" w14:textId="77777777" w:rsidR="00AF41CA" w:rsidRPr="00697DAF" w:rsidRDefault="00AF41CA" w:rsidP="005E360C">
            <w:pPr>
              <w:pStyle w:val="ListParagraph"/>
              <w:suppressAutoHyphens/>
              <w:autoSpaceDN w:val="0"/>
              <w:ind w:left="231"/>
              <w:rPr>
                <w:sz w:val="16"/>
                <w:szCs w:val="16"/>
              </w:rPr>
            </w:pPr>
          </w:p>
          <w:p w14:paraId="1B40AD30" w14:textId="77777777" w:rsidR="00AF41CA" w:rsidRPr="00697DAF" w:rsidRDefault="00AF41CA" w:rsidP="00AF41CA">
            <w:pPr>
              <w:pStyle w:val="ListParagraph"/>
              <w:numPr>
                <w:ilvl w:val="0"/>
                <w:numId w:val="73"/>
              </w:numPr>
              <w:suppressAutoHyphens/>
              <w:autoSpaceDN w:val="0"/>
              <w:ind w:left="231" w:hanging="231"/>
              <w:rPr>
                <w:sz w:val="16"/>
                <w:szCs w:val="16"/>
              </w:rPr>
            </w:pPr>
            <w:r w:rsidRPr="00697DAF">
              <w:rPr>
                <w:sz w:val="16"/>
                <w:szCs w:val="16"/>
              </w:rPr>
              <w:t>60% attendance on average</w:t>
            </w:r>
          </w:p>
          <w:p w14:paraId="1B40D9B7" w14:textId="77777777" w:rsidR="00AF41CA" w:rsidRPr="00697DAF" w:rsidRDefault="00AF41CA" w:rsidP="005E360C">
            <w:pPr>
              <w:pStyle w:val="ListParagraph"/>
              <w:suppressAutoHyphens/>
              <w:autoSpaceDN w:val="0"/>
              <w:ind w:left="231"/>
              <w:rPr>
                <w:sz w:val="16"/>
                <w:szCs w:val="16"/>
              </w:rPr>
            </w:pPr>
          </w:p>
          <w:p w14:paraId="21ECFBB4" w14:textId="77777777" w:rsidR="00AF41CA" w:rsidRPr="00697DAF" w:rsidRDefault="00AF41CA" w:rsidP="00AF41CA">
            <w:pPr>
              <w:pStyle w:val="ListParagraph"/>
              <w:numPr>
                <w:ilvl w:val="0"/>
                <w:numId w:val="73"/>
              </w:numPr>
              <w:suppressAutoHyphens/>
              <w:autoSpaceDN w:val="0"/>
              <w:ind w:left="231" w:hanging="231"/>
              <w:rPr>
                <w:sz w:val="16"/>
                <w:szCs w:val="16"/>
              </w:rPr>
            </w:pPr>
            <w:r w:rsidRPr="00697DAF">
              <w:rPr>
                <w:sz w:val="16"/>
                <w:szCs w:val="16"/>
              </w:rPr>
              <w:t>Baseline mapping of reform implementation and readiness</w:t>
            </w:r>
          </w:p>
        </w:tc>
        <w:tc>
          <w:tcPr>
            <w:tcW w:w="1225" w:type="pct"/>
            <w:tcBorders>
              <w:top w:val="single" w:sz="4" w:space="0" w:color="auto"/>
              <w:left w:val="single" w:sz="4" w:space="0" w:color="auto"/>
              <w:bottom w:val="single" w:sz="4" w:space="0" w:color="auto"/>
              <w:right w:val="single" w:sz="4" w:space="0" w:color="auto"/>
            </w:tcBorders>
          </w:tcPr>
          <w:p w14:paraId="1B80E10A" w14:textId="77777777" w:rsidR="00AF41CA" w:rsidRPr="00697DAF" w:rsidRDefault="00AF41CA" w:rsidP="005E360C">
            <w:pPr>
              <w:suppressAutoHyphens/>
              <w:autoSpaceDN w:val="0"/>
              <w:rPr>
                <w:sz w:val="16"/>
                <w:szCs w:val="16"/>
              </w:rPr>
            </w:pPr>
            <w:r w:rsidRPr="00697DAF">
              <w:rPr>
                <w:sz w:val="16"/>
                <w:szCs w:val="16"/>
              </w:rPr>
              <w:t xml:space="preserve">Each quarter we will deliver </w:t>
            </w:r>
          </w:p>
          <w:p w14:paraId="3A45FC66" w14:textId="77777777" w:rsidR="00AF41CA" w:rsidRPr="00697DAF" w:rsidRDefault="00AF41CA" w:rsidP="005E360C">
            <w:pPr>
              <w:suppressAutoHyphens/>
              <w:autoSpaceDN w:val="0"/>
              <w:rPr>
                <w:sz w:val="16"/>
                <w:szCs w:val="16"/>
              </w:rPr>
            </w:pPr>
          </w:p>
          <w:p w14:paraId="29F09EA3" w14:textId="77777777" w:rsidR="00AF41CA" w:rsidRPr="00697DAF" w:rsidRDefault="00AF41CA" w:rsidP="00AF41CA">
            <w:pPr>
              <w:pStyle w:val="ListParagraph"/>
              <w:numPr>
                <w:ilvl w:val="0"/>
                <w:numId w:val="74"/>
              </w:numPr>
              <w:suppressAutoHyphens/>
              <w:autoSpaceDN w:val="0"/>
              <w:ind w:left="231" w:hanging="231"/>
              <w:rPr>
                <w:sz w:val="16"/>
                <w:szCs w:val="16"/>
              </w:rPr>
            </w:pPr>
            <w:r w:rsidRPr="00697DAF">
              <w:rPr>
                <w:sz w:val="16"/>
                <w:szCs w:val="16"/>
              </w:rPr>
              <w:t>6 meetings relating to case management systems</w:t>
            </w:r>
          </w:p>
          <w:p w14:paraId="0F0294EE" w14:textId="77777777" w:rsidR="00AF41CA" w:rsidRPr="00697DAF" w:rsidRDefault="00AF41CA" w:rsidP="005E360C">
            <w:pPr>
              <w:pStyle w:val="ListParagraph"/>
              <w:suppressAutoHyphens/>
              <w:autoSpaceDN w:val="0"/>
              <w:ind w:left="231"/>
              <w:rPr>
                <w:sz w:val="16"/>
                <w:szCs w:val="16"/>
              </w:rPr>
            </w:pPr>
          </w:p>
          <w:p w14:paraId="71182D66" w14:textId="77777777" w:rsidR="00AF41CA" w:rsidRPr="00697DAF" w:rsidRDefault="00AF41CA" w:rsidP="00AF41CA">
            <w:pPr>
              <w:pStyle w:val="ListParagraph"/>
              <w:numPr>
                <w:ilvl w:val="0"/>
                <w:numId w:val="74"/>
              </w:numPr>
              <w:suppressAutoHyphens/>
              <w:autoSpaceDN w:val="0"/>
              <w:ind w:left="231" w:hanging="231"/>
              <w:rPr>
                <w:sz w:val="16"/>
                <w:szCs w:val="16"/>
              </w:rPr>
            </w:pPr>
            <w:r w:rsidRPr="00697DAF">
              <w:rPr>
                <w:sz w:val="16"/>
                <w:szCs w:val="16"/>
              </w:rPr>
              <w:t>2 regional transformation leaders’ meetings regarding FFP and wider children’s transformation, with 70% attendance on average</w:t>
            </w:r>
          </w:p>
        </w:tc>
        <w:tc>
          <w:tcPr>
            <w:tcW w:w="340" w:type="pct"/>
            <w:tcBorders>
              <w:top w:val="single" w:sz="4" w:space="0" w:color="auto"/>
              <w:left w:val="single" w:sz="4" w:space="0" w:color="auto"/>
              <w:right w:val="single" w:sz="4" w:space="0" w:color="auto"/>
            </w:tcBorders>
          </w:tcPr>
          <w:p w14:paraId="47929213" w14:textId="77777777" w:rsidR="00AF41CA" w:rsidRPr="00697DAF" w:rsidRDefault="00AF41CA" w:rsidP="005E360C">
            <w:pPr>
              <w:contextualSpacing/>
              <w:rPr>
                <w:sz w:val="16"/>
                <w:szCs w:val="16"/>
              </w:rPr>
            </w:pPr>
            <w:r w:rsidRPr="00697DAF">
              <w:rPr>
                <w:sz w:val="16"/>
                <w:szCs w:val="16"/>
              </w:rPr>
              <w:t>£50,000 in three equal instalments of £16,666 each</w:t>
            </w:r>
          </w:p>
          <w:p w14:paraId="5CFAABA8" w14:textId="77777777" w:rsidR="00AF41CA" w:rsidRPr="00697DAF" w:rsidRDefault="00AF41CA" w:rsidP="005E360C">
            <w:pPr>
              <w:contextualSpacing/>
              <w:rPr>
                <w:sz w:val="16"/>
                <w:szCs w:val="16"/>
              </w:rPr>
            </w:pPr>
          </w:p>
          <w:p w14:paraId="1329ED15" w14:textId="55043A50" w:rsidR="00AF41CA" w:rsidRPr="00697DAF" w:rsidRDefault="00AF41CA" w:rsidP="005E360C">
            <w:pPr>
              <w:contextualSpacing/>
              <w:rPr>
                <w:sz w:val="16"/>
                <w:szCs w:val="16"/>
              </w:rPr>
            </w:pPr>
            <w:r w:rsidRPr="00697DAF">
              <w:rPr>
                <w:sz w:val="16"/>
                <w:szCs w:val="16"/>
              </w:rPr>
              <w:t>Spend in Q2: £25,000; Q3: £12,500; Q4: £12,500</w:t>
            </w:r>
          </w:p>
        </w:tc>
      </w:tr>
      <w:tr w:rsidR="00AF41CA" w:rsidRPr="00697DAF" w14:paraId="3655FA06" w14:textId="77777777" w:rsidTr="00AF41CA">
        <w:tblPrEx>
          <w:tblBorders>
            <w:top w:val="single" w:sz="4" w:space="0" w:color="auto"/>
            <w:left w:val="single" w:sz="4" w:space="0" w:color="auto"/>
            <w:bottom w:val="single" w:sz="4" w:space="0" w:color="auto"/>
            <w:right w:val="single" w:sz="4" w:space="0" w:color="auto"/>
          </w:tblBorders>
        </w:tblPrEx>
        <w:trPr>
          <w:trHeight w:val="191"/>
        </w:trPr>
        <w:tc>
          <w:tcPr>
            <w:tcW w:w="338" w:type="pct"/>
            <w:tcBorders>
              <w:top w:val="single" w:sz="4" w:space="0" w:color="auto"/>
              <w:left w:val="single" w:sz="4" w:space="0" w:color="auto"/>
              <w:bottom w:val="single" w:sz="4" w:space="0" w:color="auto"/>
              <w:right w:val="single" w:sz="4" w:space="0" w:color="auto"/>
            </w:tcBorders>
          </w:tcPr>
          <w:p w14:paraId="2028A23D" w14:textId="77777777" w:rsidR="00AF41CA" w:rsidRPr="00697DAF" w:rsidRDefault="00AF41CA" w:rsidP="005E360C">
            <w:pPr>
              <w:rPr>
                <w:iCs/>
                <w:sz w:val="16"/>
                <w:szCs w:val="16"/>
              </w:rPr>
            </w:pPr>
            <w:r w:rsidRPr="00697DAF">
              <w:rPr>
                <w:iCs/>
                <w:color w:val="000000"/>
                <w:sz w:val="16"/>
                <w:szCs w:val="16"/>
              </w:rPr>
              <w:t>Project No. 27: Kinship Connected part 2</w:t>
            </w:r>
          </w:p>
        </w:tc>
        <w:tc>
          <w:tcPr>
            <w:tcW w:w="442" w:type="pct"/>
            <w:tcBorders>
              <w:top w:val="single" w:sz="4" w:space="0" w:color="auto"/>
              <w:left w:val="single" w:sz="4" w:space="0" w:color="auto"/>
              <w:bottom w:val="single" w:sz="4" w:space="0" w:color="auto"/>
              <w:right w:val="single" w:sz="4" w:space="0" w:color="auto"/>
            </w:tcBorders>
          </w:tcPr>
          <w:p w14:paraId="51E4B395" w14:textId="77777777" w:rsidR="00AF41CA" w:rsidRPr="00697DAF" w:rsidRDefault="00AF41CA" w:rsidP="005E360C">
            <w:pPr>
              <w:contextualSpacing/>
              <w:rPr>
                <w:b/>
                <w:bCs/>
                <w:i/>
                <w:iCs/>
                <w:sz w:val="16"/>
                <w:szCs w:val="16"/>
              </w:rPr>
            </w:pPr>
            <w:r w:rsidRPr="00697DAF">
              <w:rPr>
                <w:b/>
                <w:bCs/>
                <w:sz w:val="16"/>
                <w:szCs w:val="16"/>
              </w:rPr>
              <w:t>Outcome 2:</w:t>
            </w:r>
            <w:r w:rsidRPr="00697DAF">
              <w:rPr>
                <w:sz w:val="16"/>
                <w:szCs w:val="16"/>
              </w:rPr>
              <w:t xml:space="preserve"> children and young people are supported by their family network </w:t>
            </w:r>
          </w:p>
        </w:tc>
        <w:tc>
          <w:tcPr>
            <w:tcW w:w="1327" w:type="pct"/>
            <w:tcBorders>
              <w:top w:val="single" w:sz="4" w:space="0" w:color="auto"/>
              <w:left w:val="single" w:sz="4" w:space="0" w:color="auto"/>
              <w:bottom w:val="single" w:sz="4" w:space="0" w:color="auto"/>
              <w:right w:val="single" w:sz="4" w:space="0" w:color="auto"/>
            </w:tcBorders>
          </w:tcPr>
          <w:p w14:paraId="4DCA4886" w14:textId="77777777" w:rsidR="00AF41CA" w:rsidRPr="00697DAF" w:rsidRDefault="00AF41CA" w:rsidP="00AF41CA">
            <w:pPr>
              <w:pStyle w:val="ListParagraph"/>
              <w:numPr>
                <w:ilvl w:val="0"/>
                <w:numId w:val="75"/>
              </w:numPr>
              <w:suppressAutoHyphens/>
              <w:autoSpaceDN w:val="0"/>
              <w:ind w:left="231" w:hanging="231"/>
              <w:rPr>
                <w:sz w:val="16"/>
                <w:szCs w:val="16"/>
              </w:rPr>
            </w:pPr>
            <w:r w:rsidRPr="00697DAF">
              <w:rPr>
                <w:sz w:val="16"/>
                <w:szCs w:val="16"/>
              </w:rPr>
              <w:t>Improved confidence among kinship carers</w:t>
            </w:r>
          </w:p>
          <w:p w14:paraId="644D1E02" w14:textId="77777777" w:rsidR="00AF41CA" w:rsidRPr="00697DAF" w:rsidRDefault="00AF41CA" w:rsidP="005E360C">
            <w:pPr>
              <w:pStyle w:val="ListParagraph"/>
              <w:suppressAutoHyphens/>
              <w:autoSpaceDN w:val="0"/>
              <w:ind w:left="231"/>
              <w:rPr>
                <w:sz w:val="16"/>
                <w:szCs w:val="16"/>
              </w:rPr>
            </w:pPr>
          </w:p>
          <w:p w14:paraId="7D85310D" w14:textId="77777777" w:rsidR="00AF41CA" w:rsidRPr="00697DAF" w:rsidRDefault="00AF41CA" w:rsidP="00AF41CA">
            <w:pPr>
              <w:pStyle w:val="ListParagraph"/>
              <w:numPr>
                <w:ilvl w:val="0"/>
                <w:numId w:val="75"/>
              </w:numPr>
              <w:suppressAutoHyphens/>
              <w:autoSpaceDN w:val="0"/>
              <w:ind w:left="231" w:hanging="231"/>
              <w:rPr>
                <w:sz w:val="16"/>
                <w:szCs w:val="16"/>
              </w:rPr>
            </w:pPr>
            <w:r w:rsidRPr="00697DAF">
              <w:rPr>
                <w:sz w:val="16"/>
                <w:szCs w:val="16"/>
              </w:rPr>
              <w:t>Reduced placement breakdown</w:t>
            </w:r>
          </w:p>
        </w:tc>
        <w:tc>
          <w:tcPr>
            <w:tcW w:w="1327" w:type="pct"/>
            <w:tcBorders>
              <w:top w:val="single" w:sz="4" w:space="0" w:color="auto"/>
              <w:left w:val="single" w:sz="4" w:space="0" w:color="auto"/>
              <w:bottom w:val="single" w:sz="4" w:space="0" w:color="auto"/>
              <w:right w:val="single" w:sz="4" w:space="0" w:color="auto"/>
            </w:tcBorders>
          </w:tcPr>
          <w:p w14:paraId="3DEC41AC" w14:textId="77777777" w:rsidR="00AF41CA" w:rsidRPr="00697DAF" w:rsidRDefault="00AF41CA" w:rsidP="00AF41CA">
            <w:pPr>
              <w:pStyle w:val="ListParagraph"/>
              <w:numPr>
                <w:ilvl w:val="0"/>
                <w:numId w:val="77"/>
              </w:numPr>
              <w:suppressAutoHyphens/>
              <w:autoSpaceDN w:val="0"/>
              <w:ind w:left="270" w:hanging="284"/>
              <w:rPr>
                <w:sz w:val="16"/>
                <w:szCs w:val="16"/>
              </w:rPr>
            </w:pPr>
            <w:r w:rsidRPr="00697DAF">
              <w:rPr>
                <w:sz w:val="16"/>
                <w:szCs w:val="16"/>
              </w:rPr>
              <w:t>No baseline as service not yet in place</w:t>
            </w:r>
          </w:p>
          <w:p w14:paraId="3EC1DACA" w14:textId="77777777" w:rsidR="002C67BD" w:rsidRPr="00697DAF" w:rsidRDefault="002C67BD" w:rsidP="002C67BD">
            <w:pPr>
              <w:rPr>
                <w:sz w:val="16"/>
                <w:szCs w:val="16"/>
              </w:rPr>
            </w:pPr>
          </w:p>
          <w:p w14:paraId="79B7C95D" w14:textId="77777777" w:rsidR="002C67BD" w:rsidRPr="00697DAF" w:rsidRDefault="002C67BD" w:rsidP="002C67BD">
            <w:pPr>
              <w:jc w:val="right"/>
              <w:rPr>
                <w:sz w:val="16"/>
                <w:szCs w:val="16"/>
              </w:rPr>
            </w:pPr>
          </w:p>
        </w:tc>
        <w:tc>
          <w:tcPr>
            <w:tcW w:w="1225" w:type="pct"/>
            <w:tcBorders>
              <w:top w:val="single" w:sz="4" w:space="0" w:color="auto"/>
              <w:left w:val="single" w:sz="4" w:space="0" w:color="auto"/>
              <w:bottom w:val="single" w:sz="4" w:space="0" w:color="auto"/>
              <w:right w:val="single" w:sz="4" w:space="0" w:color="auto"/>
            </w:tcBorders>
          </w:tcPr>
          <w:p w14:paraId="1AB4E88D" w14:textId="77777777" w:rsidR="00AF41CA" w:rsidRPr="00697DAF" w:rsidRDefault="00AF41CA" w:rsidP="006A16DE">
            <w:pPr>
              <w:pStyle w:val="ListParagraph"/>
              <w:numPr>
                <w:ilvl w:val="0"/>
                <w:numId w:val="110"/>
              </w:numPr>
              <w:suppressAutoHyphens/>
              <w:autoSpaceDN w:val="0"/>
              <w:ind w:left="263" w:hanging="263"/>
              <w:rPr>
                <w:sz w:val="16"/>
                <w:szCs w:val="16"/>
              </w:rPr>
            </w:pPr>
            <w:r w:rsidRPr="00697DAF">
              <w:rPr>
                <w:sz w:val="16"/>
                <w:szCs w:val="16"/>
              </w:rPr>
              <w:t>By end Q2 we will confirm the identity of 5 participating LAs</w:t>
            </w:r>
          </w:p>
          <w:p w14:paraId="1EE4E68B" w14:textId="77777777" w:rsidR="00AF41CA" w:rsidRPr="00697DAF" w:rsidRDefault="00AF41CA" w:rsidP="006A16DE">
            <w:pPr>
              <w:pStyle w:val="ListParagraph"/>
              <w:numPr>
                <w:ilvl w:val="0"/>
                <w:numId w:val="110"/>
              </w:numPr>
              <w:suppressAutoHyphens/>
              <w:autoSpaceDN w:val="0"/>
              <w:ind w:left="231" w:hanging="231"/>
              <w:rPr>
                <w:sz w:val="16"/>
                <w:szCs w:val="16"/>
              </w:rPr>
            </w:pPr>
            <w:r w:rsidRPr="00697DAF">
              <w:rPr>
                <w:sz w:val="16"/>
                <w:szCs w:val="16"/>
              </w:rPr>
              <w:t>By end Q3 we will have identified 80 Kinship Carers across the 5 LAs who will participate in the project</w:t>
            </w:r>
          </w:p>
          <w:p w14:paraId="49C2C533" w14:textId="77777777" w:rsidR="00AF41CA" w:rsidRPr="00697DAF" w:rsidRDefault="00AF41CA" w:rsidP="006A16DE">
            <w:pPr>
              <w:pStyle w:val="ListParagraph"/>
              <w:numPr>
                <w:ilvl w:val="0"/>
                <w:numId w:val="110"/>
              </w:numPr>
              <w:suppressAutoHyphens/>
              <w:autoSpaceDN w:val="0"/>
              <w:ind w:left="231" w:hanging="231"/>
              <w:rPr>
                <w:sz w:val="16"/>
                <w:szCs w:val="16"/>
              </w:rPr>
            </w:pPr>
            <w:r w:rsidRPr="00697DAF">
              <w:rPr>
                <w:sz w:val="16"/>
                <w:szCs w:val="16"/>
              </w:rPr>
              <w:t>By end Q4 we will publish and interim report on the impact of the support packages, including statistics on placement breakdown and carers’ reported confidence</w:t>
            </w:r>
          </w:p>
        </w:tc>
        <w:tc>
          <w:tcPr>
            <w:tcW w:w="340" w:type="pct"/>
            <w:tcBorders>
              <w:top w:val="single" w:sz="4" w:space="0" w:color="auto"/>
              <w:left w:val="single" w:sz="4" w:space="0" w:color="auto"/>
              <w:right w:val="single" w:sz="4" w:space="0" w:color="auto"/>
            </w:tcBorders>
          </w:tcPr>
          <w:p w14:paraId="50140420" w14:textId="77777777" w:rsidR="00AF41CA" w:rsidRPr="00697DAF" w:rsidRDefault="00AF41CA" w:rsidP="005E360C">
            <w:pPr>
              <w:contextualSpacing/>
              <w:rPr>
                <w:sz w:val="16"/>
                <w:szCs w:val="16"/>
              </w:rPr>
            </w:pPr>
            <w:r w:rsidRPr="00697DAF">
              <w:rPr>
                <w:sz w:val="16"/>
                <w:szCs w:val="16"/>
              </w:rPr>
              <w:t>£92,000 in three equal instalments of £30,666 each</w:t>
            </w:r>
          </w:p>
          <w:p w14:paraId="2AEF2E39" w14:textId="77777777" w:rsidR="00AF41CA" w:rsidRPr="00697DAF" w:rsidRDefault="00AF41CA" w:rsidP="005E360C">
            <w:pPr>
              <w:contextualSpacing/>
              <w:rPr>
                <w:sz w:val="16"/>
                <w:szCs w:val="16"/>
              </w:rPr>
            </w:pPr>
          </w:p>
          <w:p w14:paraId="34CCF814" w14:textId="77777777" w:rsidR="00AF41CA" w:rsidRPr="00697DAF" w:rsidRDefault="00AF41CA" w:rsidP="005E360C">
            <w:pPr>
              <w:contextualSpacing/>
              <w:rPr>
                <w:sz w:val="16"/>
                <w:szCs w:val="16"/>
              </w:rPr>
            </w:pPr>
            <w:r w:rsidRPr="00697DAF">
              <w:rPr>
                <w:sz w:val="16"/>
                <w:szCs w:val="16"/>
              </w:rPr>
              <w:t>Transfer to Kinship planned for Q2</w:t>
            </w:r>
          </w:p>
        </w:tc>
      </w:tr>
    </w:tbl>
    <w:p w14:paraId="1B657B18" w14:textId="77777777" w:rsidR="00AF41CA" w:rsidRPr="00697DAF" w:rsidRDefault="00AF41CA" w:rsidP="00AF41CA">
      <w:pPr>
        <w:rPr>
          <w:sz w:val="16"/>
          <w:szCs w:val="16"/>
        </w:rPr>
      </w:pPr>
    </w:p>
    <w:p w14:paraId="1F300310" w14:textId="77777777" w:rsidR="00AF41CA" w:rsidRPr="00697DAF" w:rsidRDefault="00AF41CA" w:rsidP="00AF41CA">
      <w:pPr>
        <w:rPr>
          <w:b/>
          <w:bCs/>
          <w:sz w:val="16"/>
          <w:szCs w:val="16"/>
        </w:rPr>
      </w:pPr>
      <w:r w:rsidRPr="00697DAF">
        <w:rPr>
          <w:b/>
          <w:bCs/>
          <w:sz w:val="16"/>
          <w:szCs w:val="16"/>
        </w:rPr>
        <w:t>Programme and Project Management</w:t>
      </w:r>
    </w:p>
    <w:p w14:paraId="0FF25143" w14:textId="77777777" w:rsidR="00AF41CA" w:rsidRPr="00697DAF" w:rsidRDefault="00AF41CA" w:rsidP="00AF41CA">
      <w:pPr>
        <w:rPr>
          <w:sz w:val="16"/>
          <w:szCs w:val="16"/>
        </w:rPr>
      </w:pPr>
      <w:r w:rsidRPr="00697DAF">
        <w:rPr>
          <w:sz w:val="16"/>
          <w:szCs w:val="16"/>
        </w:rPr>
        <w:t>In addition to the projects identified above, the delivery plan includes programme and project management costs as follows</w:t>
      </w:r>
    </w:p>
    <w:tbl>
      <w:tblPr>
        <w:tblW w:w="9760" w:type="dxa"/>
        <w:tblLook w:val="04A0" w:firstRow="1" w:lastRow="0" w:firstColumn="1" w:lastColumn="0" w:noHBand="0" w:noVBand="1"/>
      </w:tblPr>
      <w:tblGrid>
        <w:gridCol w:w="880"/>
        <w:gridCol w:w="4720"/>
        <w:gridCol w:w="1040"/>
        <w:gridCol w:w="1040"/>
        <w:gridCol w:w="1040"/>
        <w:gridCol w:w="1040"/>
      </w:tblGrid>
      <w:tr w:rsidR="00AF41CA" w:rsidRPr="00697DAF" w14:paraId="67A62FA4" w14:textId="77777777" w:rsidTr="005E360C">
        <w:trPr>
          <w:trHeight w:val="300"/>
        </w:trPr>
        <w:tc>
          <w:tcPr>
            <w:tcW w:w="880" w:type="dxa"/>
            <w:tcBorders>
              <w:top w:val="single" w:sz="8" w:space="0" w:color="auto"/>
              <w:left w:val="single" w:sz="8" w:space="0" w:color="auto"/>
              <w:bottom w:val="single" w:sz="4" w:space="0" w:color="auto"/>
              <w:right w:val="single" w:sz="8" w:space="0" w:color="auto"/>
            </w:tcBorders>
            <w:vAlign w:val="center"/>
          </w:tcPr>
          <w:p w14:paraId="5E241FA6" w14:textId="77777777" w:rsidR="00AF41CA" w:rsidRPr="00697DAF" w:rsidRDefault="00AF41CA" w:rsidP="005E360C">
            <w:pPr>
              <w:spacing w:after="0" w:line="240" w:lineRule="auto"/>
              <w:jc w:val="center"/>
              <w:rPr>
                <w:rFonts w:eastAsia="Times New Roman" w:cs="Times New Roman"/>
                <w:color w:val="000000"/>
                <w:sz w:val="16"/>
                <w:szCs w:val="16"/>
                <w:lang w:eastAsia="en-GB"/>
              </w:rPr>
            </w:pPr>
          </w:p>
        </w:tc>
        <w:tc>
          <w:tcPr>
            <w:tcW w:w="4720" w:type="dxa"/>
            <w:tcBorders>
              <w:top w:val="single" w:sz="8" w:space="0" w:color="auto"/>
              <w:left w:val="nil"/>
              <w:bottom w:val="single" w:sz="4" w:space="0" w:color="auto"/>
              <w:right w:val="single" w:sz="4" w:space="0" w:color="auto"/>
            </w:tcBorders>
            <w:vAlign w:val="center"/>
          </w:tcPr>
          <w:p w14:paraId="2ADF18DE" w14:textId="77777777" w:rsidR="00AF41CA" w:rsidRPr="00697DAF" w:rsidRDefault="00AF41CA" w:rsidP="005E360C">
            <w:pPr>
              <w:spacing w:after="0" w:line="240" w:lineRule="auto"/>
              <w:rPr>
                <w:rFonts w:eastAsia="Times New Roman" w:cs="Times New Roman"/>
                <w:color w:val="000000"/>
                <w:sz w:val="16"/>
                <w:szCs w:val="16"/>
                <w:lang w:eastAsia="en-GB"/>
              </w:rPr>
            </w:pPr>
          </w:p>
        </w:tc>
        <w:tc>
          <w:tcPr>
            <w:tcW w:w="1040" w:type="dxa"/>
            <w:tcBorders>
              <w:top w:val="single" w:sz="8" w:space="0" w:color="auto"/>
              <w:left w:val="nil"/>
              <w:bottom w:val="single" w:sz="4" w:space="0" w:color="auto"/>
              <w:right w:val="single" w:sz="4" w:space="0" w:color="auto"/>
            </w:tcBorders>
            <w:noWrap/>
            <w:vAlign w:val="center"/>
          </w:tcPr>
          <w:p w14:paraId="4BC9D643" w14:textId="77777777" w:rsidR="00AF41CA" w:rsidRPr="00697DAF" w:rsidRDefault="00AF41CA" w:rsidP="005E360C">
            <w:pPr>
              <w:spacing w:after="0" w:line="240" w:lineRule="auto"/>
              <w:jc w:val="center"/>
              <w:rPr>
                <w:rFonts w:eastAsia="Times New Roman" w:cs="Times New Roman"/>
                <w:color w:val="000000"/>
                <w:sz w:val="16"/>
                <w:szCs w:val="16"/>
                <w:lang w:eastAsia="en-GB"/>
              </w:rPr>
            </w:pPr>
            <w:r w:rsidRPr="00697DAF">
              <w:rPr>
                <w:rFonts w:eastAsia="Times New Roman" w:cs="Times New Roman"/>
                <w:color w:val="000000"/>
                <w:sz w:val="16"/>
                <w:szCs w:val="16"/>
                <w:lang w:eastAsia="en-GB"/>
              </w:rPr>
              <w:t>CSC</w:t>
            </w:r>
          </w:p>
        </w:tc>
        <w:tc>
          <w:tcPr>
            <w:tcW w:w="1040" w:type="dxa"/>
            <w:tcBorders>
              <w:top w:val="single" w:sz="8" w:space="0" w:color="auto"/>
              <w:left w:val="nil"/>
              <w:bottom w:val="single" w:sz="4" w:space="0" w:color="auto"/>
              <w:right w:val="single" w:sz="4" w:space="0" w:color="auto"/>
            </w:tcBorders>
            <w:vAlign w:val="center"/>
          </w:tcPr>
          <w:p w14:paraId="192DAB79" w14:textId="77777777" w:rsidR="00AF41CA" w:rsidRPr="00697DAF" w:rsidRDefault="00AF41CA" w:rsidP="005E360C">
            <w:pPr>
              <w:spacing w:after="0" w:line="240" w:lineRule="auto"/>
              <w:jc w:val="center"/>
              <w:rPr>
                <w:rFonts w:eastAsia="Times New Roman" w:cs="Times New Roman"/>
                <w:color w:val="000000"/>
                <w:sz w:val="16"/>
                <w:szCs w:val="16"/>
                <w:lang w:eastAsia="en-GB"/>
              </w:rPr>
            </w:pPr>
            <w:r w:rsidRPr="00697DAF">
              <w:rPr>
                <w:rFonts w:eastAsia="Times New Roman" w:cs="Times New Roman"/>
                <w:color w:val="000000"/>
                <w:sz w:val="16"/>
                <w:szCs w:val="16"/>
                <w:lang w:eastAsia="en-GB"/>
              </w:rPr>
              <w:t>SEND</w:t>
            </w:r>
          </w:p>
        </w:tc>
        <w:tc>
          <w:tcPr>
            <w:tcW w:w="1040" w:type="dxa"/>
            <w:tcBorders>
              <w:top w:val="single" w:sz="8" w:space="0" w:color="auto"/>
              <w:left w:val="nil"/>
              <w:bottom w:val="single" w:sz="4" w:space="0" w:color="auto"/>
              <w:right w:val="nil"/>
            </w:tcBorders>
            <w:vAlign w:val="center"/>
          </w:tcPr>
          <w:p w14:paraId="0818005A" w14:textId="77777777" w:rsidR="00AF41CA" w:rsidRPr="00697DAF" w:rsidRDefault="00AF41CA" w:rsidP="005E360C">
            <w:pPr>
              <w:spacing w:after="0" w:line="240" w:lineRule="auto"/>
              <w:jc w:val="center"/>
              <w:rPr>
                <w:rFonts w:eastAsia="Times New Roman" w:cs="Times New Roman"/>
                <w:color w:val="000000"/>
                <w:sz w:val="16"/>
                <w:szCs w:val="16"/>
                <w:lang w:eastAsia="en-GB"/>
              </w:rPr>
            </w:pPr>
            <w:r w:rsidRPr="00697DAF">
              <w:rPr>
                <w:rFonts w:eastAsia="Times New Roman" w:cs="Times New Roman"/>
                <w:color w:val="000000"/>
                <w:sz w:val="16"/>
                <w:szCs w:val="16"/>
                <w:lang w:eastAsia="en-GB"/>
              </w:rPr>
              <w:t>SESLIP</w:t>
            </w:r>
          </w:p>
        </w:tc>
        <w:tc>
          <w:tcPr>
            <w:tcW w:w="1040" w:type="dxa"/>
            <w:tcBorders>
              <w:top w:val="single" w:sz="8" w:space="0" w:color="auto"/>
              <w:left w:val="single" w:sz="4" w:space="0" w:color="auto"/>
              <w:bottom w:val="single" w:sz="4" w:space="0" w:color="auto"/>
              <w:right w:val="single" w:sz="4" w:space="0" w:color="auto"/>
            </w:tcBorders>
            <w:vAlign w:val="center"/>
          </w:tcPr>
          <w:p w14:paraId="1BD22370" w14:textId="77777777" w:rsidR="00AF41CA" w:rsidRPr="00697DAF" w:rsidRDefault="00AF41CA" w:rsidP="005E360C">
            <w:pPr>
              <w:spacing w:after="0" w:line="240" w:lineRule="auto"/>
              <w:jc w:val="center"/>
              <w:rPr>
                <w:rFonts w:eastAsia="Times New Roman" w:cs="Times New Roman"/>
                <w:color w:val="000000"/>
                <w:sz w:val="16"/>
                <w:szCs w:val="16"/>
                <w:lang w:eastAsia="en-GB"/>
              </w:rPr>
            </w:pPr>
            <w:r w:rsidRPr="00697DAF">
              <w:rPr>
                <w:rFonts w:eastAsia="Times New Roman" w:cs="Times New Roman"/>
                <w:color w:val="000000"/>
                <w:sz w:val="16"/>
                <w:szCs w:val="16"/>
                <w:lang w:eastAsia="en-GB"/>
              </w:rPr>
              <w:t>TOTAL</w:t>
            </w:r>
          </w:p>
        </w:tc>
      </w:tr>
      <w:tr w:rsidR="00AF41CA" w:rsidRPr="00697DAF" w14:paraId="38BD4534" w14:textId="77777777" w:rsidTr="000C2246">
        <w:trPr>
          <w:trHeight w:val="300"/>
        </w:trPr>
        <w:tc>
          <w:tcPr>
            <w:tcW w:w="880" w:type="dxa"/>
            <w:tcBorders>
              <w:top w:val="single" w:sz="8" w:space="0" w:color="auto"/>
              <w:left w:val="single" w:sz="8" w:space="0" w:color="auto"/>
              <w:bottom w:val="single" w:sz="4" w:space="0" w:color="auto"/>
              <w:right w:val="single" w:sz="8" w:space="0" w:color="auto"/>
            </w:tcBorders>
            <w:vAlign w:val="center"/>
            <w:hideMark/>
          </w:tcPr>
          <w:p w14:paraId="6D7E8A01" w14:textId="77777777" w:rsidR="00AF41CA" w:rsidRPr="00697DAF" w:rsidRDefault="00AF41CA" w:rsidP="005E360C">
            <w:pPr>
              <w:spacing w:after="0" w:line="240" w:lineRule="auto"/>
              <w:jc w:val="center"/>
              <w:rPr>
                <w:rFonts w:eastAsia="Times New Roman" w:cs="Times New Roman"/>
                <w:color w:val="000000"/>
                <w:sz w:val="16"/>
                <w:szCs w:val="16"/>
                <w:lang w:eastAsia="en-GB"/>
              </w:rPr>
            </w:pPr>
            <w:r w:rsidRPr="00697DAF">
              <w:rPr>
                <w:rFonts w:eastAsia="Times New Roman" w:cs="Times New Roman"/>
                <w:color w:val="000000"/>
                <w:sz w:val="16"/>
                <w:szCs w:val="16"/>
                <w:lang w:eastAsia="en-GB"/>
              </w:rPr>
              <w:t>29</w:t>
            </w:r>
          </w:p>
        </w:tc>
        <w:tc>
          <w:tcPr>
            <w:tcW w:w="4720" w:type="dxa"/>
            <w:tcBorders>
              <w:top w:val="single" w:sz="8" w:space="0" w:color="auto"/>
              <w:left w:val="nil"/>
              <w:bottom w:val="single" w:sz="4" w:space="0" w:color="auto"/>
              <w:right w:val="single" w:sz="4" w:space="0" w:color="auto"/>
            </w:tcBorders>
            <w:vAlign w:val="center"/>
            <w:hideMark/>
          </w:tcPr>
          <w:p w14:paraId="2A8149FE" w14:textId="77777777" w:rsidR="00AF41CA" w:rsidRPr="00697DAF" w:rsidRDefault="00AF41CA" w:rsidP="005E360C">
            <w:pPr>
              <w:spacing w:after="0" w:line="240" w:lineRule="auto"/>
              <w:rPr>
                <w:rFonts w:eastAsia="Times New Roman" w:cs="Times New Roman"/>
                <w:color w:val="000000"/>
                <w:sz w:val="16"/>
                <w:szCs w:val="16"/>
                <w:lang w:eastAsia="en-GB"/>
              </w:rPr>
            </w:pPr>
            <w:r w:rsidRPr="00697DAF">
              <w:rPr>
                <w:rFonts w:eastAsia="Times New Roman" w:cs="Times New Roman"/>
                <w:color w:val="000000"/>
                <w:sz w:val="16"/>
                <w:szCs w:val="16"/>
                <w:lang w:eastAsia="en-GB"/>
              </w:rPr>
              <w:t>SEND Programme Manager and support</w:t>
            </w:r>
          </w:p>
        </w:tc>
        <w:tc>
          <w:tcPr>
            <w:tcW w:w="1040" w:type="dxa"/>
            <w:tcBorders>
              <w:top w:val="single" w:sz="8" w:space="0" w:color="auto"/>
              <w:left w:val="nil"/>
              <w:bottom w:val="single" w:sz="4" w:space="0" w:color="auto"/>
              <w:right w:val="single" w:sz="4" w:space="0" w:color="auto"/>
            </w:tcBorders>
            <w:noWrap/>
            <w:vAlign w:val="center"/>
            <w:hideMark/>
          </w:tcPr>
          <w:p w14:paraId="3D00520A" w14:textId="77777777"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t> </w:t>
            </w:r>
          </w:p>
        </w:tc>
        <w:tc>
          <w:tcPr>
            <w:tcW w:w="1040" w:type="dxa"/>
            <w:tcBorders>
              <w:top w:val="single" w:sz="8" w:space="0" w:color="auto"/>
              <w:left w:val="nil"/>
              <w:bottom w:val="single" w:sz="4" w:space="0" w:color="auto"/>
              <w:right w:val="single" w:sz="4" w:space="0" w:color="auto"/>
            </w:tcBorders>
            <w:vAlign w:val="center"/>
            <w:hideMark/>
          </w:tcPr>
          <w:p w14:paraId="50582F62" w14:textId="66396933"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t xml:space="preserve">   108,000 </w:t>
            </w:r>
          </w:p>
        </w:tc>
        <w:tc>
          <w:tcPr>
            <w:tcW w:w="1040" w:type="dxa"/>
            <w:tcBorders>
              <w:top w:val="single" w:sz="8" w:space="0" w:color="auto"/>
              <w:left w:val="nil"/>
              <w:bottom w:val="single" w:sz="4" w:space="0" w:color="auto"/>
              <w:right w:val="nil"/>
            </w:tcBorders>
            <w:vAlign w:val="center"/>
            <w:hideMark/>
          </w:tcPr>
          <w:p w14:paraId="621EB610" w14:textId="77777777"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t> </w:t>
            </w:r>
          </w:p>
        </w:tc>
        <w:tc>
          <w:tcPr>
            <w:tcW w:w="1040" w:type="dxa"/>
            <w:tcBorders>
              <w:top w:val="single" w:sz="8" w:space="0" w:color="auto"/>
              <w:left w:val="single" w:sz="4" w:space="0" w:color="auto"/>
              <w:bottom w:val="single" w:sz="4" w:space="0" w:color="auto"/>
              <w:right w:val="single" w:sz="4" w:space="0" w:color="auto"/>
            </w:tcBorders>
            <w:vAlign w:val="center"/>
            <w:hideMark/>
          </w:tcPr>
          <w:p w14:paraId="4F3B807E" w14:textId="77777777"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t xml:space="preserve">    108,000 </w:t>
            </w:r>
          </w:p>
        </w:tc>
      </w:tr>
      <w:tr w:rsidR="00AF41CA" w:rsidRPr="00697DAF" w14:paraId="5078647B" w14:textId="77777777" w:rsidTr="000C2246">
        <w:trPr>
          <w:trHeight w:val="300"/>
        </w:trPr>
        <w:tc>
          <w:tcPr>
            <w:tcW w:w="880" w:type="dxa"/>
            <w:tcBorders>
              <w:top w:val="nil"/>
              <w:left w:val="single" w:sz="8" w:space="0" w:color="auto"/>
              <w:bottom w:val="single" w:sz="4" w:space="0" w:color="auto"/>
              <w:right w:val="single" w:sz="8" w:space="0" w:color="auto"/>
            </w:tcBorders>
            <w:vAlign w:val="center"/>
            <w:hideMark/>
          </w:tcPr>
          <w:p w14:paraId="5014B727" w14:textId="77777777" w:rsidR="00AF41CA" w:rsidRPr="00697DAF" w:rsidRDefault="00AF41CA" w:rsidP="005E360C">
            <w:pPr>
              <w:spacing w:after="0" w:line="240" w:lineRule="auto"/>
              <w:jc w:val="center"/>
              <w:rPr>
                <w:rFonts w:eastAsia="Times New Roman" w:cs="Times New Roman"/>
                <w:color w:val="000000"/>
                <w:sz w:val="16"/>
                <w:szCs w:val="16"/>
                <w:lang w:eastAsia="en-GB"/>
              </w:rPr>
            </w:pPr>
            <w:r w:rsidRPr="00697DAF">
              <w:rPr>
                <w:rFonts w:eastAsia="Times New Roman" w:cs="Times New Roman"/>
                <w:color w:val="000000"/>
                <w:sz w:val="16"/>
                <w:szCs w:val="16"/>
                <w:lang w:eastAsia="en-GB"/>
              </w:rPr>
              <w:t>30</w:t>
            </w:r>
          </w:p>
        </w:tc>
        <w:tc>
          <w:tcPr>
            <w:tcW w:w="4720" w:type="dxa"/>
            <w:tcBorders>
              <w:top w:val="nil"/>
              <w:left w:val="nil"/>
              <w:bottom w:val="single" w:sz="4" w:space="0" w:color="auto"/>
              <w:right w:val="single" w:sz="4" w:space="0" w:color="auto"/>
            </w:tcBorders>
            <w:vAlign w:val="center"/>
            <w:hideMark/>
          </w:tcPr>
          <w:p w14:paraId="45C33626" w14:textId="77777777" w:rsidR="00AF41CA" w:rsidRPr="00697DAF" w:rsidRDefault="00AF41CA" w:rsidP="005E360C">
            <w:pPr>
              <w:spacing w:after="0" w:line="240" w:lineRule="auto"/>
              <w:rPr>
                <w:rFonts w:eastAsia="Times New Roman" w:cs="Times New Roman"/>
                <w:color w:val="000000"/>
                <w:sz w:val="16"/>
                <w:szCs w:val="16"/>
                <w:lang w:eastAsia="en-GB"/>
              </w:rPr>
            </w:pPr>
            <w:r w:rsidRPr="00697DAF">
              <w:rPr>
                <w:rFonts w:eastAsia="Times New Roman" w:cs="Times New Roman"/>
                <w:color w:val="000000"/>
                <w:sz w:val="16"/>
                <w:szCs w:val="16"/>
                <w:lang w:eastAsia="en-GB"/>
              </w:rPr>
              <w:t>SESLIP Programme Manager</w:t>
            </w:r>
          </w:p>
        </w:tc>
        <w:tc>
          <w:tcPr>
            <w:tcW w:w="1040" w:type="dxa"/>
            <w:tcBorders>
              <w:top w:val="nil"/>
              <w:left w:val="nil"/>
              <w:bottom w:val="single" w:sz="4" w:space="0" w:color="auto"/>
              <w:right w:val="single" w:sz="4" w:space="0" w:color="auto"/>
            </w:tcBorders>
            <w:vAlign w:val="center"/>
            <w:hideMark/>
          </w:tcPr>
          <w:p w14:paraId="6D01279E" w14:textId="2A694A40"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t xml:space="preserve">        5,</w:t>
            </w:r>
            <w:r w:rsidR="000C2246" w:rsidRPr="00697DAF">
              <w:rPr>
                <w:rFonts w:eastAsia="Times New Roman" w:cs="Times New Roman"/>
                <w:color w:val="000000"/>
                <w:sz w:val="16"/>
                <w:szCs w:val="16"/>
                <w:lang w:eastAsia="en-GB"/>
              </w:rPr>
              <w:t>936</w:t>
            </w:r>
            <w:r w:rsidRPr="00697DAF">
              <w:rPr>
                <w:rFonts w:eastAsia="Times New Roman" w:cs="Times New Roman"/>
                <w:color w:val="000000"/>
                <w:sz w:val="16"/>
                <w:szCs w:val="16"/>
                <w:lang w:eastAsia="en-GB"/>
              </w:rPr>
              <w:t xml:space="preserve"> </w:t>
            </w:r>
          </w:p>
        </w:tc>
        <w:tc>
          <w:tcPr>
            <w:tcW w:w="1040" w:type="dxa"/>
            <w:tcBorders>
              <w:top w:val="nil"/>
              <w:left w:val="nil"/>
              <w:bottom w:val="single" w:sz="4" w:space="0" w:color="auto"/>
              <w:right w:val="single" w:sz="4" w:space="0" w:color="auto"/>
            </w:tcBorders>
            <w:vAlign w:val="center"/>
            <w:hideMark/>
          </w:tcPr>
          <w:p w14:paraId="6059D41A" w14:textId="7B0C8578"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t xml:space="preserve">      19,</w:t>
            </w:r>
            <w:r w:rsidR="000C2246" w:rsidRPr="00697DAF">
              <w:rPr>
                <w:rFonts w:eastAsia="Times New Roman" w:cs="Times New Roman"/>
                <w:color w:val="000000"/>
                <w:sz w:val="16"/>
                <w:szCs w:val="16"/>
                <w:lang w:eastAsia="en-GB"/>
              </w:rPr>
              <w:t>617</w:t>
            </w:r>
            <w:r w:rsidRPr="00697DAF">
              <w:rPr>
                <w:rFonts w:eastAsia="Times New Roman" w:cs="Times New Roman"/>
                <w:color w:val="000000"/>
                <w:sz w:val="16"/>
                <w:szCs w:val="16"/>
                <w:lang w:eastAsia="en-GB"/>
              </w:rPr>
              <w:t xml:space="preserve"> </w:t>
            </w:r>
          </w:p>
        </w:tc>
        <w:tc>
          <w:tcPr>
            <w:tcW w:w="1040" w:type="dxa"/>
            <w:tcBorders>
              <w:top w:val="nil"/>
              <w:left w:val="nil"/>
              <w:bottom w:val="single" w:sz="4" w:space="0" w:color="auto"/>
              <w:right w:val="nil"/>
            </w:tcBorders>
            <w:vAlign w:val="center"/>
            <w:hideMark/>
          </w:tcPr>
          <w:p w14:paraId="712AE573" w14:textId="4385B20D"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t xml:space="preserve">      10,159 </w:t>
            </w:r>
          </w:p>
        </w:tc>
        <w:tc>
          <w:tcPr>
            <w:tcW w:w="1040" w:type="dxa"/>
            <w:tcBorders>
              <w:top w:val="nil"/>
              <w:left w:val="single" w:sz="4" w:space="0" w:color="auto"/>
              <w:bottom w:val="single" w:sz="4" w:space="0" w:color="auto"/>
              <w:right w:val="single" w:sz="4" w:space="0" w:color="auto"/>
            </w:tcBorders>
            <w:vAlign w:val="center"/>
            <w:hideMark/>
          </w:tcPr>
          <w:p w14:paraId="15B15E39" w14:textId="223BABC5"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t xml:space="preserve">      35,</w:t>
            </w:r>
            <w:r w:rsidR="000C2246" w:rsidRPr="00697DAF">
              <w:rPr>
                <w:rFonts w:eastAsia="Times New Roman" w:cs="Times New Roman"/>
                <w:color w:val="000000"/>
                <w:sz w:val="16"/>
                <w:szCs w:val="16"/>
                <w:lang w:eastAsia="en-GB"/>
              </w:rPr>
              <w:t>712</w:t>
            </w:r>
            <w:r w:rsidRPr="00697DAF">
              <w:rPr>
                <w:rFonts w:eastAsia="Times New Roman" w:cs="Times New Roman"/>
                <w:color w:val="000000"/>
                <w:sz w:val="16"/>
                <w:szCs w:val="16"/>
                <w:lang w:eastAsia="en-GB"/>
              </w:rPr>
              <w:t xml:space="preserve"> </w:t>
            </w:r>
          </w:p>
        </w:tc>
      </w:tr>
      <w:tr w:rsidR="00AF41CA" w:rsidRPr="00697DAF" w14:paraId="65799A07" w14:textId="77777777" w:rsidTr="000C2246">
        <w:trPr>
          <w:trHeight w:val="300"/>
        </w:trPr>
        <w:tc>
          <w:tcPr>
            <w:tcW w:w="880" w:type="dxa"/>
            <w:tcBorders>
              <w:top w:val="nil"/>
              <w:left w:val="single" w:sz="8" w:space="0" w:color="auto"/>
              <w:bottom w:val="single" w:sz="4" w:space="0" w:color="auto"/>
              <w:right w:val="single" w:sz="8" w:space="0" w:color="auto"/>
            </w:tcBorders>
            <w:vAlign w:val="center"/>
            <w:hideMark/>
          </w:tcPr>
          <w:p w14:paraId="35B3B03B" w14:textId="77777777" w:rsidR="00AF41CA" w:rsidRPr="00697DAF" w:rsidRDefault="00AF41CA" w:rsidP="005E360C">
            <w:pPr>
              <w:spacing w:after="0" w:line="240" w:lineRule="auto"/>
              <w:jc w:val="center"/>
              <w:rPr>
                <w:rFonts w:eastAsia="Times New Roman" w:cs="Times New Roman"/>
                <w:color w:val="000000"/>
                <w:sz w:val="16"/>
                <w:szCs w:val="16"/>
                <w:lang w:eastAsia="en-GB"/>
              </w:rPr>
            </w:pPr>
            <w:r w:rsidRPr="00697DAF">
              <w:rPr>
                <w:rFonts w:eastAsia="Times New Roman" w:cs="Times New Roman"/>
                <w:color w:val="000000"/>
                <w:sz w:val="16"/>
                <w:szCs w:val="16"/>
                <w:lang w:eastAsia="en-GB"/>
              </w:rPr>
              <w:t>31</w:t>
            </w:r>
          </w:p>
        </w:tc>
        <w:tc>
          <w:tcPr>
            <w:tcW w:w="4720" w:type="dxa"/>
            <w:tcBorders>
              <w:top w:val="nil"/>
              <w:left w:val="nil"/>
              <w:bottom w:val="single" w:sz="4" w:space="0" w:color="auto"/>
              <w:right w:val="single" w:sz="4" w:space="0" w:color="auto"/>
            </w:tcBorders>
            <w:vAlign w:val="center"/>
            <w:hideMark/>
          </w:tcPr>
          <w:p w14:paraId="497C9057" w14:textId="77777777" w:rsidR="00AF41CA" w:rsidRPr="00697DAF" w:rsidRDefault="00AF41CA" w:rsidP="005E360C">
            <w:pPr>
              <w:spacing w:after="0" w:line="240" w:lineRule="auto"/>
              <w:rPr>
                <w:rFonts w:eastAsia="Times New Roman" w:cs="Times New Roman"/>
                <w:color w:val="000000"/>
                <w:sz w:val="16"/>
                <w:szCs w:val="16"/>
                <w:lang w:eastAsia="en-GB"/>
              </w:rPr>
            </w:pPr>
            <w:r w:rsidRPr="00697DAF">
              <w:rPr>
                <w:rFonts w:eastAsia="Times New Roman" w:cs="Times New Roman"/>
                <w:color w:val="000000"/>
                <w:sz w:val="16"/>
                <w:szCs w:val="16"/>
                <w:lang w:eastAsia="en-GB"/>
              </w:rPr>
              <w:t>Website</w:t>
            </w:r>
          </w:p>
        </w:tc>
        <w:tc>
          <w:tcPr>
            <w:tcW w:w="1040" w:type="dxa"/>
            <w:tcBorders>
              <w:top w:val="nil"/>
              <w:left w:val="nil"/>
              <w:bottom w:val="single" w:sz="4" w:space="0" w:color="auto"/>
              <w:right w:val="single" w:sz="4" w:space="0" w:color="auto"/>
            </w:tcBorders>
            <w:vAlign w:val="center"/>
            <w:hideMark/>
          </w:tcPr>
          <w:p w14:paraId="4ABA2954" w14:textId="24524441"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t xml:space="preserve">           391 </w:t>
            </w:r>
          </w:p>
        </w:tc>
        <w:tc>
          <w:tcPr>
            <w:tcW w:w="1040" w:type="dxa"/>
            <w:tcBorders>
              <w:top w:val="nil"/>
              <w:left w:val="nil"/>
              <w:bottom w:val="single" w:sz="4" w:space="0" w:color="auto"/>
              <w:right w:val="single" w:sz="4" w:space="0" w:color="auto"/>
            </w:tcBorders>
            <w:vAlign w:val="center"/>
            <w:hideMark/>
          </w:tcPr>
          <w:p w14:paraId="62D05F8B" w14:textId="031144A3"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t xml:space="preserve">         1,312 </w:t>
            </w:r>
          </w:p>
        </w:tc>
        <w:tc>
          <w:tcPr>
            <w:tcW w:w="1040" w:type="dxa"/>
            <w:tcBorders>
              <w:top w:val="nil"/>
              <w:left w:val="nil"/>
              <w:bottom w:val="single" w:sz="4" w:space="0" w:color="auto"/>
              <w:right w:val="nil"/>
            </w:tcBorders>
            <w:vAlign w:val="center"/>
            <w:hideMark/>
          </w:tcPr>
          <w:p w14:paraId="6EEE4424" w14:textId="77777777"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t xml:space="preserve">           697 </w:t>
            </w:r>
          </w:p>
        </w:tc>
        <w:tc>
          <w:tcPr>
            <w:tcW w:w="1040" w:type="dxa"/>
            <w:tcBorders>
              <w:top w:val="nil"/>
              <w:left w:val="single" w:sz="4" w:space="0" w:color="auto"/>
              <w:bottom w:val="single" w:sz="4" w:space="0" w:color="auto"/>
              <w:right w:val="single" w:sz="4" w:space="0" w:color="auto"/>
            </w:tcBorders>
            <w:vAlign w:val="center"/>
            <w:hideMark/>
          </w:tcPr>
          <w:p w14:paraId="45B90174" w14:textId="4882DE95"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t xml:space="preserve">        2,400 </w:t>
            </w:r>
          </w:p>
        </w:tc>
      </w:tr>
      <w:tr w:rsidR="00AF41CA" w:rsidRPr="00697DAF" w14:paraId="7E7AA3EA" w14:textId="77777777" w:rsidTr="000C2246">
        <w:trPr>
          <w:trHeight w:val="267"/>
        </w:trPr>
        <w:tc>
          <w:tcPr>
            <w:tcW w:w="880" w:type="dxa"/>
            <w:tcBorders>
              <w:top w:val="nil"/>
              <w:left w:val="single" w:sz="8" w:space="0" w:color="auto"/>
              <w:bottom w:val="nil"/>
              <w:right w:val="single" w:sz="8" w:space="0" w:color="auto"/>
            </w:tcBorders>
            <w:vAlign w:val="center"/>
            <w:hideMark/>
          </w:tcPr>
          <w:p w14:paraId="0516E50C" w14:textId="77777777" w:rsidR="00AF41CA" w:rsidRPr="00697DAF" w:rsidRDefault="00AF41CA" w:rsidP="005E360C">
            <w:pPr>
              <w:spacing w:after="0" w:line="240" w:lineRule="auto"/>
              <w:jc w:val="center"/>
              <w:rPr>
                <w:rFonts w:eastAsia="Times New Roman" w:cs="Times New Roman"/>
                <w:color w:val="000000"/>
                <w:sz w:val="16"/>
                <w:szCs w:val="16"/>
                <w:lang w:eastAsia="en-GB"/>
              </w:rPr>
            </w:pPr>
            <w:r w:rsidRPr="00697DAF">
              <w:rPr>
                <w:rFonts w:eastAsia="Times New Roman" w:cs="Times New Roman"/>
                <w:color w:val="000000"/>
                <w:sz w:val="16"/>
                <w:szCs w:val="16"/>
                <w:lang w:eastAsia="en-GB"/>
              </w:rPr>
              <w:t>32</w:t>
            </w:r>
          </w:p>
        </w:tc>
        <w:tc>
          <w:tcPr>
            <w:tcW w:w="4720" w:type="dxa"/>
            <w:tcBorders>
              <w:top w:val="nil"/>
              <w:left w:val="nil"/>
              <w:bottom w:val="double" w:sz="6" w:space="0" w:color="auto"/>
              <w:right w:val="single" w:sz="4" w:space="0" w:color="auto"/>
            </w:tcBorders>
            <w:vAlign w:val="center"/>
            <w:hideMark/>
          </w:tcPr>
          <w:p w14:paraId="5A5DC36B" w14:textId="77777777" w:rsidR="00AF41CA" w:rsidRPr="00697DAF" w:rsidRDefault="00AF41CA" w:rsidP="005E360C">
            <w:pPr>
              <w:spacing w:after="0" w:line="240" w:lineRule="auto"/>
              <w:rPr>
                <w:rFonts w:eastAsia="Times New Roman" w:cs="Times New Roman"/>
                <w:color w:val="000000"/>
                <w:sz w:val="16"/>
                <w:szCs w:val="16"/>
                <w:lang w:eastAsia="en-GB"/>
              </w:rPr>
            </w:pPr>
            <w:r w:rsidRPr="00697DAF">
              <w:rPr>
                <w:rFonts w:eastAsia="Times New Roman" w:cs="Times New Roman"/>
                <w:color w:val="000000"/>
                <w:sz w:val="16"/>
                <w:szCs w:val="16"/>
                <w:lang w:eastAsia="en-GB"/>
              </w:rPr>
              <w:t>KCC Overhead</w:t>
            </w:r>
          </w:p>
        </w:tc>
        <w:tc>
          <w:tcPr>
            <w:tcW w:w="1040" w:type="dxa"/>
            <w:tcBorders>
              <w:top w:val="nil"/>
              <w:left w:val="nil"/>
              <w:bottom w:val="double" w:sz="6" w:space="0" w:color="auto"/>
              <w:right w:val="single" w:sz="4" w:space="0" w:color="auto"/>
            </w:tcBorders>
            <w:vAlign w:val="center"/>
            <w:hideMark/>
          </w:tcPr>
          <w:p w14:paraId="5A1EB357" w14:textId="5FA1CAE7"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t xml:space="preserve">        4,073 </w:t>
            </w:r>
          </w:p>
        </w:tc>
        <w:tc>
          <w:tcPr>
            <w:tcW w:w="1040" w:type="dxa"/>
            <w:tcBorders>
              <w:top w:val="nil"/>
              <w:left w:val="nil"/>
              <w:bottom w:val="double" w:sz="6" w:space="0" w:color="auto"/>
              <w:right w:val="single" w:sz="4" w:space="0" w:color="auto"/>
            </w:tcBorders>
            <w:vAlign w:val="center"/>
            <w:hideMark/>
          </w:tcPr>
          <w:p w14:paraId="66D2F7C8" w14:textId="77777777"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t xml:space="preserve">       13,671 </w:t>
            </w:r>
          </w:p>
        </w:tc>
        <w:tc>
          <w:tcPr>
            <w:tcW w:w="1040" w:type="dxa"/>
            <w:tcBorders>
              <w:top w:val="nil"/>
              <w:left w:val="nil"/>
              <w:bottom w:val="double" w:sz="6" w:space="0" w:color="auto"/>
              <w:right w:val="single" w:sz="4" w:space="0" w:color="auto"/>
            </w:tcBorders>
            <w:vAlign w:val="center"/>
            <w:hideMark/>
          </w:tcPr>
          <w:p w14:paraId="46789211" w14:textId="5CF1E96A"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t xml:space="preserve">        7,256 </w:t>
            </w:r>
          </w:p>
        </w:tc>
        <w:tc>
          <w:tcPr>
            <w:tcW w:w="1040" w:type="dxa"/>
            <w:tcBorders>
              <w:top w:val="nil"/>
              <w:left w:val="nil"/>
              <w:bottom w:val="double" w:sz="6" w:space="0" w:color="auto"/>
              <w:right w:val="single" w:sz="4" w:space="0" w:color="auto"/>
            </w:tcBorders>
            <w:vAlign w:val="center"/>
            <w:hideMark/>
          </w:tcPr>
          <w:p w14:paraId="1A886AEC" w14:textId="26B73358"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t xml:space="preserve">     25,000 </w:t>
            </w:r>
          </w:p>
        </w:tc>
      </w:tr>
      <w:tr w:rsidR="00AF41CA" w:rsidRPr="00697DAF" w14:paraId="797F8F55" w14:textId="77777777" w:rsidTr="00D1155B">
        <w:trPr>
          <w:trHeight w:val="300"/>
        </w:trPr>
        <w:tc>
          <w:tcPr>
            <w:tcW w:w="880" w:type="dxa"/>
            <w:tcBorders>
              <w:top w:val="single" w:sz="8" w:space="0" w:color="auto"/>
              <w:left w:val="single" w:sz="8" w:space="0" w:color="auto"/>
              <w:bottom w:val="single" w:sz="8" w:space="0" w:color="auto"/>
              <w:right w:val="single" w:sz="8" w:space="0" w:color="auto"/>
            </w:tcBorders>
            <w:vAlign w:val="center"/>
            <w:hideMark/>
          </w:tcPr>
          <w:p w14:paraId="41EF5373" w14:textId="77777777" w:rsidR="00AF41CA" w:rsidRPr="00697DAF" w:rsidRDefault="00AF41CA" w:rsidP="005E360C">
            <w:pPr>
              <w:spacing w:after="0" w:line="240" w:lineRule="auto"/>
              <w:jc w:val="center"/>
              <w:rPr>
                <w:rFonts w:eastAsia="Times New Roman" w:cs="Times New Roman"/>
                <w:color w:val="000000"/>
                <w:sz w:val="16"/>
                <w:szCs w:val="16"/>
                <w:lang w:eastAsia="en-GB"/>
              </w:rPr>
            </w:pPr>
            <w:r w:rsidRPr="00697DAF">
              <w:rPr>
                <w:rFonts w:eastAsia="Times New Roman" w:cs="Times New Roman"/>
                <w:color w:val="000000"/>
                <w:sz w:val="16"/>
                <w:szCs w:val="16"/>
                <w:lang w:eastAsia="en-GB"/>
              </w:rPr>
              <w:t> </w:t>
            </w:r>
          </w:p>
        </w:tc>
        <w:tc>
          <w:tcPr>
            <w:tcW w:w="4720" w:type="dxa"/>
            <w:tcBorders>
              <w:top w:val="nil"/>
              <w:left w:val="nil"/>
              <w:bottom w:val="single" w:sz="8" w:space="0" w:color="auto"/>
              <w:right w:val="single" w:sz="4" w:space="0" w:color="auto"/>
            </w:tcBorders>
            <w:vAlign w:val="center"/>
            <w:hideMark/>
          </w:tcPr>
          <w:p w14:paraId="15613DF8" w14:textId="77777777" w:rsidR="00AF41CA" w:rsidRPr="00697DAF" w:rsidRDefault="00AF41CA" w:rsidP="005E360C">
            <w:pPr>
              <w:spacing w:after="0" w:line="240" w:lineRule="auto"/>
              <w:rPr>
                <w:rFonts w:eastAsia="Times New Roman" w:cs="Times New Roman"/>
                <w:b/>
                <w:bCs/>
                <w:color w:val="000000"/>
                <w:sz w:val="16"/>
                <w:szCs w:val="16"/>
                <w:lang w:eastAsia="en-GB"/>
              </w:rPr>
            </w:pPr>
            <w:r w:rsidRPr="00697DAF">
              <w:rPr>
                <w:rFonts w:eastAsia="Times New Roman" w:cs="Times New Roman"/>
                <w:b/>
                <w:bCs/>
                <w:color w:val="000000"/>
                <w:sz w:val="16"/>
                <w:szCs w:val="16"/>
                <w:lang w:eastAsia="en-GB"/>
              </w:rPr>
              <w:t>Project Management</w:t>
            </w:r>
          </w:p>
        </w:tc>
        <w:tc>
          <w:tcPr>
            <w:tcW w:w="1040" w:type="dxa"/>
            <w:tcBorders>
              <w:top w:val="nil"/>
              <w:left w:val="nil"/>
              <w:bottom w:val="single" w:sz="8" w:space="0" w:color="auto"/>
              <w:right w:val="single" w:sz="4" w:space="0" w:color="auto"/>
            </w:tcBorders>
            <w:vAlign w:val="center"/>
            <w:hideMark/>
          </w:tcPr>
          <w:p w14:paraId="4E9308BE" w14:textId="0E5C4FD4"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fldChar w:fldCharType="begin"/>
            </w:r>
            <w:r w:rsidRPr="00697DAF">
              <w:rPr>
                <w:rFonts w:eastAsia="Times New Roman" w:cs="Times New Roman"/>
                <w:color w:val="000000"/>
                <w:sz w:val="16"/>
                <w:szCs w:val="16"/>
                <w:lang w:eastAsia="en-GB"/>
              </w:rPr>
              <w:instrText xml:space="preserve"> =SUM(ABOVE) </w:instrText>
            </w:r>
            <w:r w:rsidRPr="00697DAF">
              <w:rPr>
                <w:rFonts w:eastAsia="Times New Roman" w:cs="Times New Roman"/>
                <w:color w:val="000000"/>
                <w:sz w:val="16"/>
                <w:szCs w:val="16"/>
                <w:lang w:eastAsia="en-GB"/>
              </w:rPr>
              <w:fldChar w:fldCharType="separate"/>
            </w:r>
            <w:r w:rsidR="00D1155B" w:rsidRPr="00697DAF">
              <w:rPr>
                <w:rFonts w:eastAsia="Times New Roman" w:cs="Times New Roman"/>
                <w:noProof/>
                <w:color w:val="000000"/>
                <w:sz w:val="16"/>
                <w:szCs w:val="16"/>
                <w:lang w:eastAsia="en-GB"/>
              </w:rPr>
              <w:t>10,400</w:t>
            </w:r>
            <w:r w:rsidRPr="00697DAF">
              <w:rPr>
                <w:rFonts w:eastAsia="Times New Roman" w:cs="Times New Roman"/>
                <w:color w:val="000000"/>
                <w:sz w:val="16"/>
                <w:szCs w:val="16"/>
                <w:lang w:eastAsia="en-GB"/>
              </w:rPr>
              <w:fldChar w:fldCharType="end"/>
            </w:r>
            <w:r w:rsidRPr="00697DAF">
              <w:rPr>
                <w:rFonts w:eastAsia="Times New Roman" w:cs="Times New Roman"/>
                <w:color w:val="000000"/>
                <w:sz w:val="16"/>
                <w:szCs w:val="16"/>
                <w:lang w:eastAsia="en-GB"/>
              </w:rPr>
              <w:t> </w:t>
            </w:r>
          </w:p>
        </w:tc>
        <w:tc>
          <w:tcPr>
            <w:tcW w:w="1040" w:type="dxa"/>
            <w:tcBorders>
              <w:top w:val="nil"/>
              <w:left w:val="nil"/>
              <w:bottom w:val="single" w:sz="8" w:space="0" w:color="auto"/>
              <w:right w:val="single" w:sz="4" w:space="0" w:color="auto"/>
            </w:tcBorders>
            <w:vAlign w:val="center"/>
            <w:hideMark/>
          </w:tcPr>
          <w:p w14:paraId="79C33CF5" w14:textId="12E5FE73"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t> </w:t>
            </w:r>
            <w:r w:rsidRPr="00697DAF">
              <w:rPr>
                <w:rFonts w:eastAsia="Times New Roman" w:cs="Times New Roman"/>
                <w:color w:val="000000"/>
                <w:sz w:val="16"/>
                <w:szCs w:val="16"/>
                <w:lang w:eastAsia="en-GB"/>
              </w:rPr>
              <w:fldChar w:fldCharType="begin"/>
            </w:r>
            <w:r w:rsidRPr="00697DAF">
              <w:rPr>
                <w:rFonts w:eastAsia="Times New Roman" w:cs="Times New Roman"/>
                <w:color w:val="000000"/>
                <w:sz w:val="16"/>
                <w:szCs w:val="16"/>
                <w:lang w:eastAsia="en-GB"/>
              </w:rPr>
              <w:instrText xml:space="preserve"> =SUM(ABOVE) </w:instrText>
            </w:r>
            <w:r w:rsidRPr="00697DAF">
              <w:rPr>
                <w:rFonts w:eastAsia="Times New Roman" w:cs="Times New Roman"/>
                <w:color w:val="000000"/>
                <w:sz w:val="16"/>
                <w:szCs w:val="16"/>
                <w:lang w:eastAsia="en-GB"/>
              </w:rPr>
              <w:fldChar w:fldCharType="separate"/>
            </w:r>
            <w:r w:rsidR="00D1155B" w:rsidRPr="00697DAF">
              <w:rPr>
                <w:rFonts w:eastAsia="Times New Roman" w:cs="Times New Roman"/>
                <w:noProof/>
                <w:color w:val="000000"/>
                <w:sz w:val="16"/>
                <w:szCs w:val="16"/>
                <w:lang w:eastAsia="en-GB"/>
              </w:rPr>
              <w:t>142,600</w:t>
            </w:r>
            <w:r w:rsidRPr="00697DAF">
              <w:rPr>
                <w:rFonts w:eastAsia="Times New Roman" w:cs="Times New Roman"/>
                <w:color w:val="000000"/>
                <w:sz w:val="16"/>
                <w:szCs w:val="16"/>
                <w:lang w:eastAsia="en-GB"/>
              </w:rPr>
              <w:fldChar w:fldCharType="end"/>
            </w:r>
          </w:p>
        </w:tc>
        <w:tc>
          <w:tcPr>
            <w:tcW w:w="1040" w:type="dxa"/>
            <w:tcBorders>
              <w:top w:val="nil"/>
              <w:left w:val="nil"/>
              <w:bottom w:val="single" w:sz="8" w:space="0" w:color="auto"/>
              <w:right w:val="nil"/>
            </w:tcBorders>
            <w:vAlign w:val="center"/>
            <w:hideMark/>
          </w:tcPr>
          <w:p w14:paraId="52067E56" w14:textId="26A79F86" w:rsidR="00AF41CA" w:rsidRPr="00697DAF" w:rsidRDefault="00AF41CA" w:rsidP="000C2246">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fldChar w:fldCharType="begin"/>
            </w:r>
            <w:r w:rsidRPr="00697DAF">
              <w:rPr>
                <w:rFonts w:eastAsia="Times New Roman" w:cs="Times New Roman"/>
                <w:color w:val="000000"/>
                <w:sz w:val="16"/>
                <w:szCs w:val="16"/>
                <w:lang w:eastAsia="en-GB"/>
              </w:rPr>
              <w:instrText xml:space="preserve"> =SUM(ABOVE) </w:instrText>
            </w:r>
            <w:r w:rsidRPr="00697DAF">
              <w:rPr>
                <w:rFonts w:eastAsia="Times New Roman" w:cs="Times New Roman"/>
                <w:color w:val="000000"/>
                <w:sz w:val="16"/>
                <w:szCs w:val="16"/>
                <w:lang w:eastAsia="en-GB"/>
              </w:rPr>
              <w:fldChar w:fldCharType="separate"/>
            </w:r>
            <w:r w:rsidR="00D1155B" w:rsidRPr="00697DAF">
              <w:rPr>
                <w:rFonts w:eastAsia="Times New Roman" w:cs="Times New Roman"/>
                <w:noProof/>
                <w:color w:val="000000"/>
                <w:sz w:val="16"/>
                <w:szCs w:val="16"/>
                <w:lang w:eastAsia="en-GB"/>
              </w:rPr>
              <w:t>18,112</w:t>
            </w:r>
            <w:r w:rsidRPr="00697DAF">
              <w:rPr>
                <w:rFonts w:eastAsia="Times New Roman" w:cs="Times New Roman"/>
                <w:color w:val="000000"/>
                <w:sz w:val="16"/>
                <w:szCs w:val="16"/>
                <w:lang w:eastAsia="en-GB"/>
              </w:rPr>
              <w:fldChar w:fldCharType="end"/>
            </w:r>
            <w:r w:rsidRPr="00697DAF">
              <w:rPr>
                <w:rFonts w:eastAsia="Times New Roman" w:cs="Times New Roman"/>
                <w:color w:val="000000"/>
                <w:sz w:val="16"/>
                <w:szCs w:val="16"/>
                <w:lang w:eastAsia="en-GB"/>
              </w:rPr>
              <w:t> </w:t>
            </w:r>
          </w:p>
        </w:tc>
        <w:tc>
          <w:tcPr>
            <w:tcW w:w="1040" w:type="dxa"/>
            <w:tcBorders>
              <w:top w:val="nil"/>
              <w:left w:val="single" w:sz="4" w:space="0" w:color="auto"/>
              <w:bottom w:val="single" w:sz="8" w:space="0" w:color="auto"/>
              <w:right w:val="single" w:sz="4" w:space="0" w:color="auto"/>
            </w:tcBorders>
            <w:vAlign w:val="center"/>
            <w:hideMark/>
          </w:tcPr>
          <w:p w14:paraId="5E29827B" w14:textId="7C6DF4C3" w:rsidR="00AF41CA" w:rsidRPr="00697DAF" w:rsidRDefault="00D1155B" w:rsidP="00D1155B">
            <w:pPr>
              <w:spacing w:after="0" w:line="240" w:lineRule="auto"/>
              <w:jc w:val="right"/>
              <w:rPr>
                <w:rFonts w:eastAsia="Times New Roman" w:cs="Times New Roman"/>
                <w:color w:val="000000"/>
                <w:sz w:val="16"/>
                <w:szCs w:val="16"/>
                <w:lang w:eastAsia="en-GB"/>
              </w:rPr>
            </w:pPr>
            <w:r w:rsidRPr="00697DAF">
              <w:rPr>
                <w:rFonts w:eastAsia="Times New Roman" w:cs="Times New Roman"/>
                <w:color w:val="000000"/>
                <w:sz w:val="16"/>
                <w:szCs w:val="16"/>
                <w:lang w:eastAsia="en-GB"/>
              </w:rPr>
              <w:fldChar w:fldCharType="begin"/>
            </w:r>
            <w:r w:rsidRPr="00697DAF">
              <w:rPr>
                <w:rFonts w:eastAsia="Times New Roman" w:cs="Times New Roman"/>
                <w:color w:val="000000"/>
                <w:sz w:val="16"/>
                <w:szCs w:val="16"/>
                <w:lang w:eastAsia="en-GB"/>
              </w:rPr>
              <w:instrText xml:space="preserve"> =SUM(ABOVE) </w:instrText>
            </w:r>
            <w:r w:rsidRPr="00697DAF">
              <w:rPr>
                <w:rFonts w:eastAsia="Times New Roman" w:cs="Times New Roman"/>
                <w:color w:val="000000"/>
                <w:sz w:val="16"/>
                <w:szCs w:val="16"/>
                <w:lang w:eastAsia="en-GB"/>
              </w:rPr>
              <w:fldChar w:fldCharType="separate"/>
            </w:r>
            <w:r w:rsidRPr="00697DAF">
              <w:rPr>
                <w:rFonts w:eastAsia="Times New Roman" w:cs="Times New Roman"/>
                <w:noProof/>
                <w:color w:val="000000"/>
                <w:sz w:val="16"/>
                <w:szCs w:val="16"/>
                <w:lang w:eastAsia="en-GB"/>
              </w:rPr>
              <w:t>171,112</w:t>
            </w:r>
            <w:r w:rsidRPr="00697DAF">
              <w:rPr>
                <w:rFonts w:eastAsia="Times New Roman" w:cs="Times New Roman"/>
                <w:color w:val="000000"/>
                <w:sz w:val="16"/>
                <w:szCs w:val="16"/>
                <w:lang w:eastAsia="en-GB"/>
              </w:rPr>
              <w:fldChar w:fldCharType="end"/>
            </w:r>
          </w:p>
        </w:tc>
      </w:tr>
      <w:tr w:rsidR="00AF41CA" w:rsidRPr="00697DAF" w14:paraId="786ED91C" w14:textId="77777777" w:rsidTr="005E360C">
        <w:trPr>
          <w:trHeight w:val="300"/>
        </w:trPr>
        <w:tc>
          <w:tcPr>
            <w:tcW w:w="880" w:type="dxa"/>
            <w:tcBorders>
              <w:top w:val="single" w:sz="8" w:space="0" w:color="auto"/>
              <w:left w:val="single" w:sz="8" w:space="0" w:color="auto"/>
              <w:bottom w:val="single" w:sz="8" w:space="0" w:color="auto"/>
              <w:right w:val="single" w:sz="8" w:space="0" w:color="auto"/>
            </w:tcBorders>
            <w:vAlign w:val="center"/>
          </w:tcPr>
          <w:p w14:paraId="2DAAAA3D" w14:textId="77777777" w:rsidR="00AF41CA" w:rsidRPr="00697DAF" w:rsidRDefault="00AF41CA" w:rsidP="005E360C">
            <w:pPr>
              <w:spacing w:after="0" w:line="240" w:lineRule="auto"/>
              <w:jc w:val="center"/>
              <w:rPr>
                <w:rFonts w:eastAsia="Times New Roman" w:cs="Times New Roman"/>
                <w:color w:val="000000"/>
                <w:sz w:val="16"/>
                <w:szCs w:val="16"/>
                <w:lang w:eastAsia="en-GB"/>
              </w:rPr>
            </w:pPr>
          </w:p>
        </w:tc>
        <w:tc>
          <w:tcPr>
            <w:tcW w:w="4720" w:type="dxa"/>
            <w:tcBorders>
              <w:top w:val="single" w:sz="8" w:space="0" w:color="auto"/>
              <w:left w:val="single" w:sz="8" w:space="0" w:color="auto"/>
              <w:bottom w:val="single" w:sz="8" w:space="0" w:color="auto"/>
              <w:right w:val="single" w:sz="8" w:space="0" w:color="auto"/>
            </w:tcBorders>
            <w:vAlign w:val="center"/>
          </w:tcPr>
          <w:p w14:paraId="0751B178" w14:textId="77777777" w:rsidR="00AF41CA" w:rsidRPr="00697DAF" w:rsidRDefault="00AF41CA" w:rsidP="005E360C">
            <w:pPr>
              <w:spacing w:after="0" w:line="240" w:lineRule="auto"/>
              <w:rPr>
                <w:rFonts w:eastAsia="Times New Roman" w:cs="Times New Roman"/>
                <w:b/>
                <w:bCs/>
                <w:color w:val="000000"/>
                <w:sz w:val="16"/>
                <w:szCs w:val="16"/>
                <w:lang w:eastAsia="en-GB"/>
              </w:rPr>
            </w:pPr>
            <w:r w:rsidRPr="00697DAF">
              <w:rPr>
                <w:rFonts w:eastAsia="Times New Roman" w:cs="Times New Roman"/>
                <w:b/>
                <w:bCs/>
                <w:color w:val="000000"/>
                <w:sz w:val="16"/>
                <w:szCs w:val="16"/>
                <w:lang w:eastAsia="en-GB"/>
              </w:rPr>
              <w:t>RIIA Grant Element</w:t>
            </w:r>
          </w:p>
        </w:tc>
        <w:tc>
          <w:tcPr>
            <w:tcW w:w="2080" w:type="dxa"/>
            <w:gridSpan w:val="2"/>
            <w:tcBorders>
              <w:top w:val="single" w:sz="8" w:space="0" w:color="auto"/>
              <w:left w:val="single" w:sz="8" w:space="0" w:color="auto"/>
              <w:bottom w:val="single" w:sz="8" w:space="0" w:color="auto"/>
              <w:right w:val="single" w:sz="8" w:space="0" w:color="auto"/>
            </w:tcBorders>
            <w:vAlign w:val="center"/>
          </w:tcPr>
          <w:p w14:paraId="6411EAC2" w14:textId="76752713" w:rsidR="00AF41CA" w:rsidRPr="00697DAF" w:rsidRDefault="00AF41CA" w:rsidP="005E360C">
            <w:pPr>
              <w:spacing w:after="0" w:line="240" w:lineRule="auto"/>
              <w:jc w:val="center"/>
              <w:rPr>
                <w:rFonts w:eastAsia="Times New Roman" w:cs="Times New Roman"/>
                <w:color w:val="000000"/>
                <w:sz w:val="16"/>
                <w:szCs w:val="16"/>
                <w:lang w:eastAsia="en-GB"/>
              </w:rPr>
            </w:pPr>
            <w:r w:rsidRPr="00697DAF">
              <w:rPr>
                <w:rFonts w:eastAsia="Times New Roman" w:cs="Times New Roman"/>
                <w:color w:val="000000"/>
                <w:sz w:val="16"/>
                <w:szCs w:val="16"/>
                <w:lang w:eastAsia="en-GB"/>
              </w:rPr>
              <w:t>15</w:t>
            </w:r>
            <w:r w:rsidR="00D1155B" w:rsidRPr="00697DAF">
              <w:rPr>
                <w:rFonts w:eastAsia="Times New Roman" w:cs="Times New Roman"/>
                <w:color w:val="000000"/>
                <w:sz w:val="16"/>
                <w:szCs w:val="16"/>
                <w:lang w:eastAsia="en-GB"/>
              </w:rPr>
              <w:t>3,000</w:t>
            </w:r>
          </w:p>
        </w:tc>
        <w:tc>
          <w:tcPr>
            <w:tcW w:w="1040" w:type="dxa"/>
            <w:tcBorders>
              <w:top w:val="single" w:sz="8" w:space="0" w:color="auto"/>
              <w:left w:val="single" w:sz="8" w:space="0" w:color="auto"/>
              <w:bottom w:val="single" w:sz="8" w:space="0" w:color="FFFFFF" w:themeColor="background1"/>
              <w:right w:val="single" w:sz="8" w:space="0" w:color="FFFFFF" w:themeColor="background1"/>
            </w:tcBorders>
            <w:vAlign w:val="center"/>
          </w:tcPr>
          <w:p w14:paraId="1E680E16" w14:textId="77777777" w:rsidR="00AF41CA" w:rsidRPr="00697DAF" w:rsidRDefault="00AF41CA" w:rsidP="005E360C">
            <w:pPr>
              <w:spacing w:after="0" w:line="240" w:lineRule="auto"/>
              <w:jc w:val="right"/>
              <w:rPr>
                <w:rFonts w:eastAsia="Times New Roman" w:cs="Times New Roman"/>
                <w:color w:val="000000"/>
                <w:sz w:val="16"/>
                <w:szCs w:val="16"/>
                <w:lang w:eastAsia="en-GB"/>
              </w:rPr>
            </w:pPr>
          </w:p>
        </w:tc>
        <w:tc>
          <w:tcPr>
            <w:tcW w:w="1040" w:type="dxa"/>
            <w:tcBorders>
              <w:top w:val="single" w:sz="8" w:space="0" w:color="auto"/>
              <w:left w:val="single" w:sz="8" w:space="0" w:color="FFFFFF" w:themeColor="background1"/>
              <w:bottom w:val="single" w:sz="8" w:space="0" w:color="FFFFFF" w:themeColor="background1"/>
              <w:right w:val="single" w:sz="8" w:space="0" w:color="FFFFFF" w:themeColor="background1"/>
            </w:tcBorders>
            <w:vAlign w:val="center"/>
          </w:tcPr>
          <w:p w14:paraId="18F13444" w14:textId="77777777" w:rsidR="00AF41CA" w:rsidRPr="00697DAF" w:rsidRDefault="00AF41CA" w:rsidP="005E360C">
            <w:pPr>
              <w:spacing w:after="0" w:line="240" w:lineRule="auto"/>
              <w:jc w:val="right"/>
              <w:rPr>
                <w:rFonts w:eastAsia="Times New Roman" w:cs="Times New Roman"/>
                <w:color w:val="000000"/>
                <w:sz w:val="16"/>
                <w:szCs w:val="16"/>
                <w:lang w:eastAsia="en-GB"/>
              </w:rPr>
            </w:pPr>
          </w:p>
        </w:tc>
      </w:tr>
    </w:tbl>
    <w:p w14:paraId="5E1BBB25" w14:textId="77777777" w:rsidR="00C33F12" w:rsidRPr="00697DAF" w:rsidRDefault="00C33F12" w:rsidP="00C33F12">
      <w:pPr>
        <w:rPr>
          <w:sz w:val="16"/>
          <w:szCs w:val="16"/>
        </w:rPr>
      </w:pPr>
      <w:r w:rsidRPr="00697DAF">
        <w:rPr>
          <w:sz w:val="16"/>
          <w:szCs w:val="16"/>
        </w:rPr>
        <w:t xml:space="preserve">Please pay this element of the grant in three equal instalments of £51,000 (CSC: £3,467; SEND: £47,533; Total £51,000). </w:t>
      </w:r>
    </w:p>
    <w:p w14:paraId="68E75F5E" w14:textId="77777777" w:rsidR="00C33F12" w:rsidRPr="00697DAF" w:rsidRDefault="00C33F12" w:rsidP="00C33F12">
      <w:pPr>
        <w:rPr>
          <w:sz w:val="16"/>
          <w:szCs w:val="16"/>
        </w:rPr>
      </w:pPr>
      <w:r w:rsidRPr="00697DAF">
        <w:rPr>
          <w:sz w:val="16"/>
          <w:szCs w:val="16"/>
        </w:rPr>
        <w:t xml:space="preserve">The spend profile will be </w:t>
      </w:r>
    </w:p>
    <w:tbl>
      <w:tblPr>
        <w:tblW w:w="4800" w:type="dxa"/>
        <w:tblLook w:val="04A0" w:firstRow="1" w:lastRow="0" w:firstColumn="1" w:lastColumn="0" w:noHBand="0" w:noVBand="1"/>
      </w:tblPr>
      <w:tblGrid>
        <w:gridCol w:w="960"/>
        <w:gridCol w:w="960"/>
        <w:gridCol w:w="960"/>
        <w:gridCol w:w="960"/>
        <w:gridCol w:w="960"/>
      </w:tblGrid>
      <w:tr w:rsidR="00C33F12" w:rsidRPr="00697DAF" w14:paraId="304BDA23" w14:textId="77777777" w:rsidTr="00C33F12">
        <w:trPr>
          <w:trHeight w:val="29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0F428CB1" w14:textId="52337A21" w:rsidR="00C33F12" w:rsidRPr="00697DAF" w:rsidRDefault="00C33F12" w:rsidP="00C33F12">
            <w:pPr>
              <w:spacing w:after="0"/>
              <w:jc w:val="center"/>
              <w:rPr>
                <w:sz w:val="16"/>
                <w:szCs w:val="16"/>
              </w:rPr>
            </w:pPr>
          </w:p>
        </w:tc>
        <w:tc>
          <w:tcPr>
            <w:tcW w:w="960" w:type="dxa"/>
            <w:tcBorders>
              <w:top w:val="single" w:sz="4" w:space="0" w:color="auto"/>
              <w:left w:val="nil"/>
              <w:bottom w:val="single" w:sz="4" w:space="0" w:color="auto"/>
              <w:right w:val="single" w:sz="4" w:space="0" w:color="auto"/>
            </w:tcBorders>
            <w:noWrap/>
            <w:vAlign w:val="center"/>
            <w:hideMark/>
          </w:tcPr>
          <w:p w14:paraId="071C193A" w14:textId="77777777" w:rsidR="00C33F12" w:rsidRPr="00697DAF" w:rsidRDefault="00C33F12" w:rsidP="00C33F12">
            <w:pPr>
              <w:spacing w:after="0"/>
              <w:jc w:val="center"/>
              <w:rPr>
                <w:sz w:val="16"/>
                <w:szCs w:val="16"/>
              </w:rPr>
            </w:pPr>
            <w:r w:rsidRPr="00697DAF">
              <w:rPr>
                <w:sz w:val="16"/>
                <w:szCs w:val="16"/>
              </w:rPr>
              <w:t>Q2</w:t>
            </w:r>
          </w:p>
        </w:tc>
        <w:tc>
          <w:tcPr>
            <w:tcW w:w="960" w:type="dxa"/>
            <w:tcBorders>
              <w:top w:val="single" w:sz="4" w:space="0" w:color="auto"/>
              <w:left w:val="nil"/>
              <w:bottom w:val="single" w:sz="4" w:space="0" w:color="auto"/>
              <w:right w:val="single" w:sz="4" w:space="0" w:color="auto"/>
            </w:tcBorders>
            <w:noWrap/>
            <w:vAlign w:val="center"/>
            <w:hideMark/>
          </w:tcPr>
          <w:p w14:paraId="5C007F04" w14:textId="77777777" w:rsidR="00C33F12" w:rsidRPr="00697DAF" w:rsidRDefault="00C33F12" w:rsidP="00C33F12">
            <w:pPr>
              <w:spacing w:after="0"/>
              <w:jc w:val="center"/>
              <w:rPr>
                <w:sz w:val="16"/>
                <w:szCs w:val="16"/>
              </w:rPr>
            </w:pPr>
            <w:r w:rsidRPr="00697DAF">
              <w:rPr>
                <w:sz w:val="16"/>
                <w:szCs w:val="16"/>
              </w:rPr>
              <w:t>Q3</w:t>
            </w:r>
          </w:p>
        </w:tc>
        <w:tc>
          <w:tcPr>
            <w:tcW w:w="960" w:type="dxa"/>
            <w:tcBorders>
              <w:top w:val="single" w:sz="4" w:space="0" w:color="auto"/>
              <w:left w:val="nil"/>
              <w:bottom w:val="single" w:sz="4" w:space="0" w:color="auto"/>
              <w:right w:val="single" w:sz="4" w:space="0" w:color="auto"/>
            </w:tcBorders>
            <w:noWrap/>
            <w:vAlign w:val="center"/>
            <w:hideMark/>
          </w:tcPr>
          <w:p w14:paraId="1A159818" w14:textId="77777777" w:rsidR="00C33F12" w:rsidRPr="00697DAF" w:rsidRDefault="00C33F12" w:rsidP="00C33F12">
            <w:pPr>
              <w:spacing w:after="0"/>
              <w:jc w:val="center"/>
              <w:rPr>
                <w:sz w:val="16"/>
                <w:szCs w:val="16"/>
              </w:rPr>
            </w:pPr>
            <w:r w:rsidRPr="00697DAF">
              <w:rPr>
                <w:sz w:val="16"/>
                <w:szCs w:val="16"/>
              </w:rPr>
              <w:t>Q4</w:t>
            </w:r>
          </w:p>
        </w:tc>
        <w:tc>
          <w:tcPr>
            <w:tcW w:w="960" w:type="dxa"/>
            <w:tcBorders>
              <w:top w:val="single" w:sz="4" w:space="0" w:color="auto"/>
              <w:left w:val="nil"/>
              <w:bottom w:val="single" w:sz="4" w:space="0" w:color="auto"/>
              <w:right w:val="single" w:sz="4" w:space="0" w:color="auto"/>
            </w:tcBorders>
            <w:noWrap/>
            <w:vAlign w:val="center"/>
            <w:hideMark/>
          </w:tcPr>
          <w:p w14:paraId="497889D0" w14:textId="77777777" w:rsidR="00C33F12" w:rsidRPr="00697DAF" w:rsidRDefault="00C33F12" w:rsidP="00C33F12">
            <w:pPr>
              <w:spacing w:after="0"/>
              <w:jc w:val="center"/>
              <w:rPr>
                <w:sz w:val="16"/>
                <w:szCs w:val="16"/>
              </w:rPr>
            </w:pPr>
            <w:r w:rsidRPr="00697DAF">
              <w:rPr>
                <w:sz w:val="16"/>
                <w:szCs w:val="16"/>
              </w:rPr>
              <w:t>Total</w:t>
            </w:r>
          </w:p>
        </w:tc>
      </w:tr>
      <w:tr w:rsidR="00C33F12" w:rsidRPr="00697DAF" w14:paraId="2A361CBE" w14:textId="77777777" w:rsidTr="00C33F12">
        <w:trPr>
          <w:trHeight w:val="290"/>
        </w:trPr>
        <w:tc>
          <w:tcPr>
            <w:tcW w:w="960" w:type="dxa"/>
            <w:tcBorders>
              <w:top w:val="nil"/>
              <w:left w:val="single" w:sz="4" w:space="0" w:color="auto"/>
              <w:bottom w:val="single" w:sz="4" w:space="0" w:color="auto"/>
              <w:right w:val="single" w:sz="4" w:space="0" w:color="auto"/>
            </w:tcBorders>
            <w:noWrap/>
            <w:vAlign w:val="center"/>
            <w:hideMark/>
          </w:tcPr>
          <w:p w14:paraId="68FC47EE" w14:textId="77777777" w:rsidR="00C33F12" w:rsidRPr="00697DAF" w:rsidRDefault="00C33F12" w:rsidP="00C33F12">
            <w:pPr>
              <w:spacing w:after="0"/>
              <w:jc w:val="right"/>
              <w:rPr>
                <w:sz w:val="16"/>
                <w:szCs w:val="16"/>
              </w:rPr>
            </w:pPr>
            <w:r w:rsidRPr="00697DAF">
              <w:rPr>
                <w:sz w:val="16"/>
                <w:szCs w:val="16"/>
              </w:rPr>
              <w:t>CSC</w:t>
            </w:r>
          </w:p>
        </w:tc>
        <w:tc>
          <w:tcPr>
            <w:tcW w:w="960" w:type="dxa"/>
            <w:tcBorders>
              <w:top w:val="nil"/>
              <w:left w:val="nil"/>
              <w:bottom w:val="single" w:sz="4" w:space="0" w:color="auto"/>
              <w:right w:val="single" w:sz="4" w:space="0" w:color="auto"/>
            </w:tcBorders>
            <w:noWrap/>
            <w:vAlign w:val="center"/>
            <w:hideMark/>
          </w:tcPr>
          <w:p w14:paraId="31605FC9" w14:textId="77777777" w:rsidR="00C33F12" w:rsidRPr="00697DAF" w:rsidRDefault="00C33F12" w:rsidP="00C33F12">
            <w:pPr>
              <w:spacing w:after="0"/>
              <w:jc w:val="right"/>
              <w:rPr>
                <w:sz w:val="16"/>
                <w:szCs w:val="16"/>
              </w:rPr>
            </w:pPr>
            <w:r w:rsidRPr="00697DAF">
              <w:rPr>
                <w:sz w:val="16"/>
                <w:szCs w:val="16"/>
              </w:rPr>
              <w:t>5200</w:t>
            </w:r>
          </w:p>
        </w:tc>
        <w:tc>
          <w:tcPr>
            <w:tcW w:w="960" w:type="dxa"/>
            <w:tcBorders>
              <w:top w:val="nil"/>
              <w:left w:val="nil"/>
              <w:bottom w:val="single" w:sz="4" w:space="0" w:color="auto"/>
              <w:right w:val="single" w:sz="4" w:space="0" w:color="auto"/>
            </w:tcBorders>
            <w:noWrap/>
            <w:vAlign w:val="center"/>
            <w:hideMark/>
          </w:tcPr>
          <w:p w14:paraId="59477231" w14:textId="77777777" w:rsidR="00C33F12" w:rsidRPr="00697DAF" w:rsidRDefault="00C33F12" w:rsidP="00C33F12">
            <w:pPr>
              <w:spacing w:after="0"/>
              <w:jc w:val="right"/>
              <w:rPr>
                <w:sz w:val="16"/>
                <w:szCs w:val="16"/>
              </w:rPr>
            </w:pPr>
            <w:r w:rsidRPr="00697DAF">
              <w:rPr>
                <w:sz w:val="16"/>
                <w:szCs w:val="16"/>
              </w:rPr>
              <w:t>2600</w:t>
            </w:r>
          </w:p>
        </w:tc>
        <w:tc>
          <w:tcPr>
            <w:tcW w:w="960" w:type="dxa"/>
            <w:tcBorders>
              <w:top w:val="nil"/>
              <w:left w:val="nil"/>
              <w:bottom w:val="single" w:sz="4" w:space="0" w:color="auto"/>
              <w:right w:val="single" w:sz="4" w:space="0" w:color="auto"/>
            </w:tcBorders>
            <w:noWrap/>
            <w:vAlign w:val="center"/>
            <w:hideMark/>
          </w:tcPr>
          <w:p w14:paraId="24F4A947" w14:textId="77777777" w:rsidR="00C33F12" w:rsidRPr="00697DAF" w:rsidRDefault="00C33F12" w:rsidP="00C33F12">
            <w:pPr>
              <w:spacing w:after="0"/>
              <w:jc w:val="right"/>
              <w:rPr>
                <w:sz w:val="16"/>
                <w:szCs w:val="16"/>
              </w:rPr>
            </w:pPr>
            <w:r w:rsidRPr="00697DAF">
              <w:rPr>
                <w:sz w:val="16"/>
                <w:szCs w:val="16"/>
              </w:rPr>
              <w:t>2600</w:t>
            </w:r>
          </w:p>
        </w:tc>
        <w:tc>
          <w:tcPr>
            <w:tcW w:w="960" w:type="dxa"/>
            <w:tcBorders>
              <w:top w:val="nil"/>
              <w:left w:val="nil"/>
              <w:bottom w:val="single" w:sz="4" w:space="0" w:color="auto"/>
              <w:right w:val="single" w:sz="4" w:space="0" w:color="auto"/>
            </w:tcBorders>
            <w:noWrap/>
            <w:vAlign w:val="center"/>
            <w:hideMark/>
          </w:tcPr>
          <w:p w14:paraId="590EDCB6" w14:textId="77777777" w:rsidR="00C33F12" w:rsidRPr="00697DAF" w:rsidRDefault="00C33F12" w:rsidP="00C33F12">
            <w:pPr>
              <w:spacing w:after="0"/>
              <w:jc w:val="right"/>
              <w:rPr>
                <w:sz w:val="16"/>
                <w:szCs w:val="16"/>
              </w:rPr>
            </w:pPr>
            <w:r w:rsidRPr="00697DAF">
              <w:rPr>
                <w:sz w:val="16"/>
                <w:szCs w:val="16"/>
              </w:rPr>
              <w:t>10400</w:t>
            </w:r>
          </w:p>
        </w:tc>
      </w:tr>
      <w:tr w:rsidR="00C33F12" w:rsidRPr="00697DAF" w14:paraId="5C8EB5F9" w14:textId="77777777" w:rsidTr="00C33F12">
        <w:trPr>
          <w:trHeight w:val="300"/>
        </w:trPr>
        <w:tc>
          <w:tcPr>
            <w:tcW w:w="960" w:type="dxa"/>
            <w:tcBorders>
              <w:top w:val="nil"/>
              <w:left w:val="single" w:sz="4" w:space="0" w:color="auto"/>
              <w:bottom w:val="double" w:sz="6" w:space="0" w:color="auto"/>
              <w:right w:val="single" w:sz="4" w:space="0" w:color="auto"/>
            </w:tcBorders>
            <w:noWrap/>
            <w:vAlign w:val="center"/>
            <w:hideMark/>
          </w:tcPr>
          <w:p w14:paraId="78F96AB4" w14:textId="77777777" w:rsidR="00C33F12" w:rsidRPr="00697DAF" w:rsidRDefault="00C33F12" w:rsidP="00C33F12">
            <w:pPr>
              <w:spacing w:after="0"/>
              <w:jc w:val="right"/>
              <w:rPr>
                <w:sz w:val="16"/>
                <w:szCs w:val="16"/>
              </w:rPr>
            </w:pPr>
            <w:r w:rsidRPr="00697DAF">
              <w:rPr>
                <w:sz w:val="16"/>
                <w:szCs w:val="16"/>
              </w:rPr>
              <w:t>SEND</w:t>
            </w:r>
          </w:p>
        </w:tc>
        <w:tc>
          <w:tcPr>
            <w:tcW w:w="960" w:type="dxa"/>
            <w:tcBorders>
              <w:top w:val="nil"/>
              <w:left w:val="nil"/>
              <w:bottom w:val="double" w:sz="6" w:space="0" w:color="auto"/>
              <w:right w:val="single" w:sz="4" w:space="0" w:color="auto"/>
            </w:tcBorders>
            <w:noWrap/>
            <w:vAlign w:val="center"/>
            <w:hideMark/>
          </w:tcPr>
          <w:p w14:paraId="137F78C0" w14:textId="77777777" w:rsidR="00C33F12" w:rsidRPr="00697DAF" w:rsidRDefault="00C33F12" w:rsidP="00C33F12">
            <w:pPr>
              <w:spacing w:after="0"/>
              <w:jc w:val="right"/>
              <w:rPr>
                <w:sz w:val="16"/>
                <w:szCs w:val="16"/>
              </w:rPr>
            </w:pPr>
            <w:r w:rsidRPr="00697DAF">
              <w:rPr>
                <w:sz w:val="16"/>
                <w:szCs w:val="16"/>
              </w:rPr>
              <w:t>71300</w:t>
            </w:r>
          </w:p>
        </w:tc>
        <w:tc>
          <w:tcPr>
            <w:tcW w:w="960" w:type="dxa"/>
            <w:tcBorders>
              <w:top w:val="nil"/>
              <w:left w:val="nil"/>
              <w:bottom w:val="double" w:sz="6" w:space="0" w:color="auto"/>
              <w:right w:val="single" w:sz="4" w:space="0" w:color="auto"/>
            </w:tcBorders>
            <w:noWrap/>
            <w:vAlign w:val="center"/>
            <w:hideMark/>
          </w:tcPr>
          <w:p w14:paraId="1C480CE2" w14:textId="77777777" w:rsidR="00C33F12" w:rsidRPr="00697DAF" w:rsidRDefault="00C33F12" w:rsidP="00C33F12">
            <w:pPr>
              <w:spacing w:after="0"/>
              <w:jc w:val="right"/>
              <w:rPr>
                <w:sz w:val="16"/>
                <w:szCs w:val="16"/>
              </w:rPr>
            </w:pPr>
            <w:r w:rsidRPr="00697DAF">
              <w:rPr>
                <w:sz w:val="16"/>
                <w:szCs w:val="16"/>
              </w:rPr>
              <w:t>35650</w:t>
            </w:r>
          </w:p>
        </w:tc>
        <w:tc>
          <w:tcPr>
            <w:tcW w:w="960" w:type="dxa"/>
            <w:tcBorders>
              <w:top w:val="nil"/>
              <w:left w:val="nil"/>
              <w:bottom w:val="double" w:sz="6" w:space="0" w:color="auto"/>
              <w:right w:val="single" w:sz="4" w:space="0" w:color="auto"/>
            </w:tcBorders>
            <w:noWrap/>
            <w:vAlign w:val="center"/>
            <w:hideMark/>
          </w:tcPr>
          <w:p w14:paraId="1322F73F" w14:textId="77777777" w:rsidR="00C33F12" w:rsidRPr="00697DAF" w:rsidRDefault="00C33F12" w:rsidP="00C33F12">
            <w:pPr>
              <w:spacing w:after="0"/>
              <w:jc w:val="right"/>
              <w:rPr>
                <w:sz w:val="16"/>
                <w:szCs w:val="16"/>
              </w:rPr>
            </w:pPr>
            <w:r w:rsidRPr="00697DAF">
              <w:rPr>
                <w:sz w:val="16"/>
                <w:szCs w:val="16"/>
              </w:rPr>
              <w:t>35650</w:t>
            </w:r>
          </w:p>
        </w:tc>
        <w:tc>
          <w:tcPr>
            <w:tcW w:w="960" w:type="dxa"/>
            <w:tcBorders>
              <w:top w:val="nil"/>
              <w:left w:val="nil"/>
              <w:bottom w:val="double" w:sz="6" w:space="0" w:color="auto"/>
              <w:right w:val="single" w:sz="4" w:space="0" w:color="auto"/>
            </w:tcBorders>
            <w:noWrap/>
            <w:vAlign w:val="center"/>
            <w:hideMark/>
          </w:tcPr>
          <w:p w14:paraId="3F73E7C1" w14:textId="77777777" w:rsidR="00C33F12" w:rsidRPr="00697DAF" w:rsidRDefault="00C33F12" w:rsidP="00C33F12">
            <w:pPr>
              <w:spacing w:after="0"/>
              <w:jc w:val="right"/>
              <w:rPr>
                <w:sz w:val="16"/>
                <w:szCs w:val="16"/>
              </w:rPr>
            </w:pPr>
            <w:r w:rsidRPr="00697DAF">
              <w:rPr>
                <w:sz w:val="16"/>
                <w:szCs w:val="16"/>
              </w:rPr>
              <w:t>142600</w:t>
            </w:r>
          </w:p>
        </w:tc>
      </w:tr>
      <w:tr w:rsidR="00C33F12" w:rsidRPr="00697DAF" w14:paraId="3C72A6A3" w14:textId="77777777" w:rsidTr="00C33F12">
        <w:trPr>
          <w:trHeight w:val="300"/>
        </w:trPr>
        <w:tc>
          <w:tcPr>
            <w:tcW w:w="960" w:type="dxa"/>
            <w:tcBorders>
              <w:top w:val="nil"/>
              <w:left w:val="single" w:sz="4" w:space="0" w:color="auto"/>
              <w:bottom w:val="single" w:sz="4" w:space="0" w:color="auto"/>
              <w:right w:val="single" w:sz="4" w:space="0" w:color="auto"/>
            </w:tcBorders>
            <w:noWrap/>
            <w:vAlign w:val="center"/>
            <w:hideMark/>
          </w:tcPr>
          <w:p w14:paraId="69E7E9A5" w14:textId="77777777" w:rsidR="00C33F12" w:rsidRPr="00697DAF" w:rsidRDefault="00C33F12" w:rsidP="00C33F12">
            <w:pPr>
              <w:spacing w:after="0"/>
              <w:jc w:val="right"/>
              <w:rPr>
                <w:sz w:val="16"/>
                <w:szCs w:val="16"/>
              </w:rPr>
            </w:pPr>
            <w:r w:rsidRPr="00697DAF">
              <w:rPr>
                <w:sz w:val="16"/>
                <w:szCs w:val="16"/>
              </w:rPr>
              <w:t>Total</w:t>
            </w:r>
          </w:p>
        </w:tc>
        <w:tc>
          <w:tcPr>
            <w:tcW w:w="960" w:type="dxa"/>
            <w:tcBorders>
              <w:top w:val="nil"/>
              <w:left w:val="nil"/>
              <w:bottom w:val="single" w:sz="4" w:space="0" w:color="auto"/>
              <w:right w:val="single" w:sz="4" w:space="0" w:color="auto"/>
            </w:tcBorders>
            <w:noWrap/>
            <w:vAlign w:val="center"/>
            <w:hideMark/>
          </w:tcPr>
          <w:p w14:paraId="00FB5721" w14:textId="77777777" w:rsidR="00C33F12" w:rsidRPr="00697DAF" w:rsidRDefault="00C33F12" w:rsidP="00C33F12">
            <w:pPr>
              <w:spacing w:after="0"/>
              <w:jc w:val="right"/>
              <w:rPr>
                <w:sz w:val="16"/>
                <w:szCs w:val="16"/>
              </w:rPr>
            </w:pPr>
            <w:r w:rsidRPr="00697DAF">
              <w:rPr>
                <w:sz w:val="16"/>
                <w:szCs w:val="16"/>
              </w:rPr>
              <w:t>76500</w:t>
            </w:r>
          </w:p>
        </w:tc>
        <w:tc>
          <w:tcPr>
            <w:tcW w:w="960" w:type="dxa"/>
            <w:tcBorders>
              <w:top w:val="nil"/>
              <w:left w:val="nil"/>
              <w:bottom w:val="single" w:sz="4" w:space="0" w:color="auto"/>
              <w:right w:val="single" w:sz="4" w:space="0" w:color="auto"/>
            </w:tcBorders>
            <w:noWrap/>
            <w:vAlign w:val="center"/>
            <w:hideMark/>
          </w:tcPr>
          <w:p w14:paraId="454A4DF3" w14:textId="77777777" w:rsidR="00C33F12" w:rsidRPr="00697DAF" w:rsidRDefault="00C33F12" w:rsidP="00C33F12">
            <w:pPr>
              <w:spacing w:after="0"/>
              <w:jc w:val="right"/>
              <w:rPr>
                <w:sz w:val="16"/>
                <w:szCs w:val="16"/>
              </w:rPr>
            </w:pPr>
            <w:r w:rsidRPr="00697DAF">
              <w:rPr>
                <w:sz w:val="16"/>
                <w:szCs w:val="16"/>
              </w:rPr>
              <w:t>38250</w:t>
            </w:r>
          </w:p>
        </w:tc>
        <w:tc>
          <w:tcPr>
            <w:tcW w:w="960" w:type="dxa"/>
            <w:tcBorders>
              <w:top w:val="nil"/>
              <w:left w:val="nil"/>
              <w:bottom w:val="single" w:sz="4" w:space="0" w:color="auto"/>
              <w:right w:val="single" w:sz="4" w:space="0" w:color="auto"/>
            </w:tcBorders>
            <w:noWrap/>
            <w:vAlign w:val="center"/>
            <w:hideMark/>
          </w:tcPr>
          <w:p w14:paraId="4E9D4FA0" w14:textId="77777777" w:rsidR="00C33F12" w:rsidRPr="00697DAF" w:rsidRDefault="00C33F12" w:rsidP="00C33F12">
            <w:pPr>
              <w:spacing w:after="0"/>
              <w:jc w:val="right"/>
              <w:rPr>
                <w:sz w:val="16"/>
                <w:szCs w:val="16"/>
              </w:rPr>
            </w:pPr>
            <w:r w:rsidRPr="00697DAF">
              <w:rPr>
                <w:sz w:val="16"/>
                <w:szCs w:val="16"/>
              </w:rPr>
              <w:t>38250</w:t>
            </w:r>
          </w:p>
        </w:tc>
        <w:tc>
          <w:tcPr>
            <w:tcW w:w="960" w:type="dxa"/>
            <w:tcBorders>
              <w:top w:val="nil"/>
              <w:left w:val="nil"/>
              <w:bottom w:val="single" w:sz="4" w:space="0" w:color="auto"/>
              <w:right w:val="single" w:sz="4" w:space="0" w:color="auto"/>
            </w:tcBorders>
            <w:noWrap/>
            <w:vAlign w:val="center"/>
            <w:hideMark/>
          </w:tcPr>
          <w:p w14:paraId="04048518" w14:textId="77777777" w:rsidR="00C33F12" w:rsidRPr="00697DAF" w:rsidRDefault="00C33F12" w:rsidP="00C33F12">
            <w:pPr>
              <w:spacing w:after="0"/>
              <w:jc w:val="right"/>
              <w:rPr>
                <w:sz w:val="16"/>
                <w:szCs w:val="16"/>
              </w:rPr>
            </w:pPr>
            <w:r w:rsidRPr="00697DAF">
              <w:rPr>
                <w:sz w:val="16"/>
                <w:szCs w:val="16"/>
              </w:rPr>
              <w:t>153000</w:t>
            </w:r>
          </w:p>
        </w:tc>
      </w:tr>
    </w:tbl>
    <w:p w14:paraId="62EDA40E" w14:textId="12E90409" w:rsidR="00AF41CA" w:rsidRPr="00697DAF" w:rsidRDefault="00AF41CA" w:rsidP="00AF41CA">
      <w:pPr>
        <w:rPr>
          <w:sz w:val="16"/>
          <w:szCs w:val="16"/>
        </w:rPr>
      </w:pPr>
    </w:p>
    <w:p w14:paraId="71D7E5FA" w14:textId="77777777" w:rsidR="00835340" w:rsidRDefault="00835340" w:rsidP="00395BF9"/>
    <w:p w14:paraId="7847AD18" w14:textId="77777777" w:rsidR="00E2593A" w:rsidRPr="00652C7C" w:rsidRDefault="00E2593A" w:rsidP="00E2593A"/>
    <w:p w14:paraId="07B45E09" w14:textId="77777777" w:rsidR="007F3820" w:rsidRDefault="007F3820" w:rsidP="00340FB3">
      <w:pPr>
        <w:pStyle w:val="Heading1"/>
        <w:sectPr w:rsidR="007F3820" w:rsidSect="00697DAF">
          <w:footerReference w:type="default" r:id="rId74"/>
          <w:footerReference w:type="first" r:id="rId75"/>
          <w:pgSz w:w="11907" w:h="16840" w:code="9"/>
          <w:pgMar w:top="1440" w:right="850" w:bottom="1440" w:left="851" w:header="709" w:footer="984" w:gutter="0"/>
          <w:cols w:space="708"/>
          <w:docGrid w:linePitch="360"/>
        </w:sectPr>
      </w:pPr>
    </w:p>
    <w:p w14:paraId="6699CFCB" w14:textId="74A1594C" w:rsidR="00340FB3" w:rsidRPr="00F37940" w:rsidRDefault="00340FB3" w:rsidP="00340FB3">
      <w:pPr>
        <w:pStyle w:val="Heading1"/>
      </w:pPr>
      <w:r>
        <w:lastRenderedPageBreak/>
        <w:t>Appendix 5</w:t>
      </w:r>
    </w:p>
    <w:p w14:paraId="70FB219A" w14:textId="00F15626" w:rsidR="00340FB3" w:rsidRDefault="00340FB3" w:rsidP="00340FB3">
      <w:pPr>
        <w:pStyle w:val="Header"/>
        <w:tabs>
          <w:tab w:val="clear" w:pos="4513"/>
          <w:tab w:val="clear" w:pos="9026"/>
        </w:tabs>
        <w:spacing w:line="259" w:lineRule="auto"/>
        <w:jc w:val="center"/>
        <w:rPr>
          <w:b/>
          <w:bCs/>
          <w:color w:val="532F6B"/>
          <w:sz w:val="20"/>
          <w:szCs w:val="20"/>
        </w:rPr>
      </w:pPr>
      <w:r w:rsidRPr="00947C52">
        <w:rPr>
          <w:b/>
          <w:bCs/>
          <w:color w:val="532F6B"/>
          <w:sz w:val="20"/>
          <w:szCs w:val="20"/>
        </w:rPr>
        <w:t xml:space="preserve">SESLI Programme </w:t>
      </w:r>
      <w:r>
        <w:rPr>
          <w:b/>
          <w:bCs/>
          <w:color w:val="532F6B"/>
          <w:sz w:val="20"/>
          <w:szCs w:val="20"/>
        </w:rPr>
        <w:t xml:space="preserve">proposed budget </w:t>
      </w:r>
      <w:r w:rsidRPr="00947C52">
        <w:rPr>
          <w:b/>
          <w:bCs/>
          <w:color w:val="532F6B"/>
          <w:sz w:val="20"/>
          <w:szCs w:val="20"/>
        </w:rPr>
        <w:t>202</w:t>
      </w:r>
      <w:r w:rsidR="0087241E">
        <w:rPr>
          <w:b/>
          <w:bCs/>
          <w:color w:val="532F6B"/>
          <w:sz w:val="20"/>
          <w:szCs w:val="20"/>
        </w:rPr>
        <w:t>6</w:t>
      </w:r>
      <w:r w:rsidRPr="00947C52">
        <w:rPr>
          <w:b/>
          <w:bCs/>
          <w:color w:val="532F6B"/>
          <w:sz w:val="20"/>
          <w:szCs w:val="20"/>
        </w:rPr>
        <w:t>-2</w:t>
      </w:r>
      <w:r w:rsidR="0087241E">
        <w:rPr>
          <w:b/>
          <w:bCs/>
          <w:color w:val="532F6B"/>
          <w:sz w:val="20"/>
          <w:szCs w:val="20"/>
        </w:rPr>
        <w:t>7</w:t>
      </w:r>
      <w:r>
        <w:rPr>
          <w:b/>
          <w:bCs/>
          <w:color w:val="532F6B"/>
          <w:sz w:val="20"/>
          <w:szCs w:val="20"/>
        </w:rPr>
        <w:t xml:space="preserve"> including RIIA Grant</w:t>
      </w:r>
    </w:p>
    <w:p w14:paraId="3F5FF719" w14:textId="77777777" w:rsidR="0087241E" w:rsidRDefault="0087241E" w:rsidP="00340FB3">
      <w:pPr>
        <w:pStyle w:val="Header"/>
        <w:tabs>
          <w:tab w:val="clear" w:pos="4513"/>
          <w:tab w:val="clear" w:pos="9026"/>
        </w:tabs>
        <w:spacing w:line="259" w:lineRule="auto"/>
        <w:jc w:val="center"/>
        <w:rPr>
          <w:b/>
          <w:bCs/>
          <w:color w:val="532F6B"/>
          <w:sz w:val="20"/>
          <w:szCs w:val="20"/>
        </w:rPr>
      </w:pPr>
    </w:p>
    <w:tbl>
      <w:tblPr>
        <w:tblW w:w="9634" w:type="dxa"/>
        <w:tblLayout w:type="fixed"/>
        <w:tblLook w:val="04A0" w:firstRow="1" w:lastRow="0" w:firstColumn="1" w:lastColumn="0" w:noHBand="0" w:noVBand="1"/>
      </w:tblPr>
      <w:tblGrid>
        <w:gridCol w:w="562"/>
        <w:gridCol w:w="3969"/>
        <w:gridCol w:w="993"/>
        <w:gridCol w:w="1041"/>
        <w:gridCol w:w="1040"/>
        <w:gridCol w:w="1040"/>
        <w:gridCol w:w="989"/>
      </w:tblGrid>
      <w:tr w:rsidR="00BB713E" w:rsidRPr="00C20F39" w14:paraId="60CDB67A" w14:textId="77777777" w:rsidTr="00BB713E">
        <w:trPr>
          <w:trHeight w:val="20"/>
        </w:trPr>
        <w:tc>
          <w:tcPr>
            <w:tcW w:w="562" w:type="dxa"/>
            <w:tcBorders>
              <w:right w:val="single" w:sz="8" w:space="0" w:color="auto"/>
            </w:tcBorders>
            <w:noWrap/>
            <w:vAlign w:val="center"/>
            <w:hideMark/>
          </w:tcPr>
          <w:p w14:paraId="118CB784" w14:textId="77777777" w:rsidR="00BB713E" w:rsidRPr="00C20F39" w:rsidRDefault="00BB713E"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vMerge w:val="restart"/>
            <w:tcBorders>
              <w:top w:val="single" w:sz="8" w:space="0" w:color="auto"/>
              <w:left w:val="single" w:sz="8" w:space="0" w:color="auto"/>
              <w:right w:val="nil"/>
            </w:tcBorders>
            <w:vAlign w:val="center"/>
            <w:hideMark/>
          </w:tcPr>
          <w:p w14:paraId="5E68F813" w14:textId="75A99B86" w:rsidR="00BB713E" w:rsidRPr="00C20F39" w:rsidRDefault="00BB713E" w:rsidP="00BB713E">
            <w:pPr>
              <w:spacing w:after="0" w:line="240" w:lineRule="auto"/>
              <w:jc w:val="center"/>
              <w:rPr>
                <w:rFonts w:eastAsia="Times New Roman" w:cs="Times New Roman"/>
                <w:b/>
                <w:bCs/>
                <w:color w:val="000000"/>
                <w:sz w:val="18"/>
                <w:szCs w:val="18"/>
                <w:lang w:eastAsia="en-GB"/>
              </w:rPr>
            </w:pPr>
            <w:r>
              <w:rPr>
                <w:rFonts w:eastAsia="Times New Roman" w:cs="Times New Roman"/>
                <w:b/>
                <w:bCs/>
                <w:color w:val="000000"/>
                <w:sz w:val="18"/>
                <w:szCs w:val="18"/>
                <w:lang w:eastAsia="en-GB"/>
              </w:rPr>
              <w:t>Income</w:t>
            </w:r>
          </w:p>
        </w:tc>
        <w:tc>
          <w:tcPr>
            <w:tcW w:w="2034" w:type="dxa"/>
            <w:gridSpan w:val="2"/>
            <w:tcBorders>
              <w:top w:val="single" w:sz="8" w:space="0" w:color="auto"/>
              <w:left w:val="single" w:sz="8" w:space="0" w:color="auto"/>
              <w:bottom w:val="single" w:sz="4" w:space="0" w:color="auto"/>
              <w:right w:val="single" w:sz="8" w:space="0" w:color="000000"/>
            </w:tcBorders>
            <w:vAlign w:val="center"/>
            <w:hideMark/>
          </w:tcPr>
          <w:p w14:paraId="7C01E8C9" w14:textId="77777777" w:rsidR="00BB713E" w:rsidRPr="00C20F39" w:rsidRDefault="00BB713E" w:rsidP="00BB713E">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2026-27 DfE RIIA Grant</w:t>
            </w:r>
          </w:p>
        </w:tc>
        <w:tc>
          <w:tcPr>
            <w:tcW w:w="1040" w:type="dxa"/>
            <w:tcBorders>
              <w:top w:val="single" w:sz="8" w:space="0" w:color="auto"/>
              <w:left w:val="nil"/>
              <w:bottom w:val="single" w:sz="4" w:space="0" w:color="auto"/>
              <w:right w:val="single" w:sz="8" w:space="0" w:color="auto"/>
            </w:tcBorders>
            <w:vAlign w:val="center"/>
            <w:hideMark/>
          </w:tcPr>
          <w:p w14:paraId="704C58D5" w14:textId="77777777" w:rsidR="00BB713E" w:rsidRPr="00C20F39" w:rsidRDefault="00BB713E" w:rsidP="00BB713E">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SESLIP funds</w:t>
            </w:r>
          </w:p>
        </w:tc>
        <w:tc>
          <w:tcPr>
            <w:tcW w:w="1040" w:type="dxa"/>
            <w:tcBorders>
              <w:top w:val="single" w:sz="8" w:space="0" w:color="auto"/>
              <w:left w:val="nil"/>
              <w:bottom w:val="single" w:sz="4" w:space="0" w:color="auto"/>
              <w:right w:val="single" w:sz="8" w:space="0" w:color="auto"/>
            </w:tcBorders>
            <w:vAlign w:val="center"/>
            <w:hideMark/>
          </w:tcPr>
          <w:p w14:paraId="3BF8E049" w14:textId="77777777" w:rsidR="00BB713E" w:rsidRPr="00C20F39" w:rsidRDefault="00BB713E" w:rsidP="00BB713E">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Budget         2026-27</w:t>
            </w:r>
          </w:p>
        </w:tc>
        <w:tc>
          <w:tcPr>
            <w:tcW w:w="989" w:type="dxa"/>
            <w:tcBorders>
              <w:top w:val="nil"/>
              <w:left w:val="single" w:sz="8" w:space="0" w:color="auto"/>
              <w:bottom w:val="nil"/>
              <w:right w:val="nil"/>
            </w:tcBorders>
            <w:vAlign w:val="center"/>
            <w:hideMark/>
          </w:tcPr>
          <w:p w14:paraId="55C12291" w14:textId="77777777" w:rsidR="00BB713E" w:rsidRPr="00C20F39" w:rsidRDefault="00BB713E" w:rsidP="00C90538">
            <w:pPr>
              <w:spacing w:after="0" w:line="240" w:lineRule="auto"/>
              <w:rPr>
                <w:rFonts w:eastAsia="Times New Roman" w:cs="Times New Roman"/>
                <w:b/>
                <w:bCs/>
                <w:color w:val="000000"/>
                <w:sz w:val="18"/>
                <w:szCs w:val="18"/>
                <w:lang w:eastAsia="en-GB"/>
              </w:rPr>
            </w:pPr>
          </w:p>
        </w:tc>
      </w:tr>
      <w:tr w:rsidR="00BB713E" w:rsidRPr="00C20F39" w14:paraId="2236E374" w14:textId="77777777" w:rsidTr="009629C2">
        <w:trPr>
          <w:trHeight w:val="20"/>
        </w:trPr>
        <w:tc>
          <w:tcPr>
            <w:tcW w:w="562" w:type="dxa"/>
            <w:tcBorders>
              <w:top w:val="nil"/>
              <w:right w:val="single" w:sz="8" w:space="0" w:color="auto"/>
            </w:tcBorders>
            <w:noWrap/>
            <w:vAlign w:val="center"/>
            <w:hideMark/>
          </w:tcPr>
          <w:p w14:paraId="4EDE5A62" w14:textId="77777777" w:rsidR="00BB713E" w:rsidRPr="00C20F39" w:rsidRDefault="00BB713E"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vMerge/>
            <w:tcBorders>
              <w:left w:val="single" w:sz="8" w:space="0" w:color="auto"/>
              <w:bottom w:val="single" w:sz="8" w:space="0" w:color="auto"/>
              <w:right w:val="nil"/>
            </w:tcBorders>
            <w:vAlign w:val="center"/>
            <w:hideMark/>
          </w:tcPr>
          <w:p w14:paraId="433E494D" w14:textId="320D7726" w:rsidR="00BB713E" w:rsidRPr="00C20F39" w:rsidRDefault="00BB713E" w:rsidP="00C90538">
            <w:pPr>
              <w:spacing w:after="0" w:line="240" w:lineRule="auto"/>
              <w:rPr>
                <w:rFonts w:eastAsia="Times New Roman" w:cs="Times New Roman"/>
                <w:b/>
                <w:bCs/>
                <w:color w:val="000000"/>
                <w:sz w:val="18"/>
                <w:szCs w:val="18"/>
                <w:lang w:eastAsia="en-GB"/>
              </w:rPr>
            </w:pPr>
          </w:p>
        </w:tc>
        <w:tc>
          <w:tcPr>
            <w:tcW w:w="993" w:type="dxa"/>
            <w:tcBorders>
              <w:top w:val="nil"/>
              <w:left w:val="single" w:sz="8" w:space="0" w:color="auto"/>
              <w:bottom w:val="single" w:sz="8" w:space="0" w:color="auto"/>
              <w:right w:val="single" w:sz="4" w:space="0" w:color="auto"/>
            </w:tcBorders>
            <w:vAlign w:val="center"/>
            <w:hideMark/>
          </w:tcPr>
          <w:p w14:paraId="478EF7CC" w14:textId="77777777" w:rsidR="00BB713E" w:rsidRPr="00C20F39" w:rsidRDefault="00BB713E" w:rsidP="00BB713E">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CSC</w:t>
            </w:r>
          </w:p>
        </w:tc>
        <w:tc>
          <w:tcPr>
            <w:tcW w:w="1041" w:type="dxa"/>
            <w:tcBorders>
              <w:top w:val="nil"/>
              <w:left w:val="nil"/>
              <w:bottom w:val="single" w:sz="8" w:space="0" w:color="auto"/>
              <w:right w:val="single" w:sz="8" w:space="0" w:color="auto"/>
            </w:tcBorders>
            <w:vAlign w:val="center"/>
            <w:hideMark/>
          </w:tcPr>
          <w:p w14:paraId="52C52B5E" w14:textId="77777777" w:rsidR="00BB713E" w:rsidRPr="00C20F39" w:rsidRDefault="00BB713E" w:rsidP="00BB713E">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SEND</w:t>
            </w:r>
          </w:p>
        </w:tc>
        <w:tc>
          <w:tcPr>
            <w:tcW w:w="1040" w:type="dxa"/>
            <w:tcBorders>
              <w:top w:val="nil"/>
              <w:left w:val="nil"/>
              <w:bottom w:val="single" w:sz="8" w:space="0" w:color="auto"/>
              <w:right w:val="single" w:sz="8" w:space="0" w:color="auto"/>
            </w:tcBorders>
            <w:vAlign w:val="center"/>
            <w:hideMark/>
          </w:tcPr>
          <w:p w14:paraId="711DA251" w14:textId="77777777" w:rsidR="00BB713E" w:rsidRPr="00C20F39" w:rsidRDefault="00BB713E" w:rsidP="00BB713E">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SESLIP</w:t>
            </w:r>
          </w:p>
        </w:tc>
        <w:tc>
          <w:tcPr>
            <w:tcW w:w="1040" w:type="dxa"/>
            <w:tcBorders>
              <w:top w:val="nil"/>
              <w:left w:val="nil"/>
              <w:bottom w:val="single" w:sz="8" w:space="0" w:color="auto"/>
              <w:right w:val="single" w:sz="8" w:space="0" w:color="auto"/>
            </w:tcBorders>
            <w:vAlign w:val="center"/>
            <w:hideMark/>
          </w:tcPr>
          <w:p w14:paraId="18E8F038" w14:textId="77777777" w:rsidR="00BB713E" w:rsidRPr="00C20F39" w:rsidRDefault="00BB713E" w:rsidP="00BB713E">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Totals</w:t>
            </w:r>
          </w:p>
        </w:tc>
        <w:tc>
          <w:tcPr>
            <w:tcW w:w="989" w:type="dxa"/>
            <w:tcBorders>
              <w:top w:val="nil"/>
              <w:left w:val="single" w:sz="8" w:space="0" w:color="auto"/>
              <w:bottom w:val="nil"/>
              <w:right w:val="nil"/>
            </w:tcBorders>
            <w:vAlign w:val="center"/>
            <w:hideMark/>
          </w:tcPr>
          <w:p w14:paraId="3B54524F" w14:textId="77777777" w:rsidR="00BB713E" w:rsidRPr="00C20F39" w:rsidRDefault="00BB713E" w:rsidP="00C90538">
            <w:pPr>
              <w:spacing w:after="0" w:line="240" w:lineRule="auto"/>
              <w:rPr>
                <w:rFonts w:eastAsia="Times New Roman" w:cs="Times New Roman"/>
                <w:b/>
                <w:bCs/>
                <w:color w:val="000000"/>
                <w:sz w:val="18"/>
                <w:szCs w:val="18"/>
                <w:lang w:eastAsia="en-GB"/>
              </w:rPr>
            </w:pPr>
          </w:p>
        </w:tc>
      </w:tr>
      <w:tr w:rsidR="00CF51B3" w:rsidRPr="00C20F39" w14:paraId="74B0231F" w14:textId="77777777" w:rsidTr="0028075D">
        <w:trPr>
          <w:trHeight w:val="20"/>
        </w:trPr>
        <w:tc>
          <w:tcPr>
            <w:tcW w:w="562" w:type="dxa"/>
            <w:tcBorders>
              <w:top w:val="nil"/>
              <w:right w:val="single" w:sz="8" w:space="0" w:color="auto"/>
            </w:tcBorders>
            <w:vAlign w:val="center"/>
            <w:hideMark/>
          </w:tcPr>
          <w:p w14:paraId="2EC08F17"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single" w:sz="8" w:space="0" w:color="auto"/>
              <w:bottom w:val="single" w:sz="4" w:space="0" w:color="auto"/>
              <w:right w:val="nil"/>
            </w:tcBorders>
            <w:vAlign w:val="center"/>
            <w:hideMark/>
          </w:tcPr>
          <w:p w14:paraId="2C3E36CE"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DfE – CSC – data</w:t>
            </w:r>
          </w:p>
        </w:tc>
        <w:tc>
          <w:tcPr>
            <w:tcW w:w="993" w:type="dxa"/>
            <w:tcBorders>
              <w:top w:val="nil"/>
              <w:left w:val="single" w:sz="8" w:space="0" w:color="auto"/>
              <w:bottom w:val="single" w:sz="4" w:space="0" w:color="auto"/>
              <w:right w:val="single" w:sz="4" w:space="0" w:color="auto"/>
            </w:tcBorders>
            <w:vAlign w:val="center"/>
            <w:hideMark/>
          </w:tcPr>
          <w:p w14:paraId="69C94151" w14:textId="43BB9203"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80,000 </w:t>
            </w:r>
          </w:p>
        </w:tc>
        <w:tc>
          <w:tcPr>
            <w:tcW w:w="1041" w:type="dxa"/>
            <w:tcBorders>
              <w:top w:val="nil"/>
              <w:left w:val="nil"/>
              <w:bottom w:val="single" w:sz="4" w:space="0" w:color="auto"/>
              <w:right w:val="single" w:sz="8" w:space="0" w:color="auto"/>
            </w:tcBorders>
            <w:vAlign w:val="center"/>
            <w:hideMark/>
          </w:tcPr>
          <w:p w14:paraId="68DBC160"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519670DE"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1374CB32"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top w:val="nil"/>
              <w:left w:val="single" w:sz="8" w:space="0" w:color="auto"/>
              <w:bottom w:val="nil"/>
              <w:right w:val="nil"/>
            </w:tcBorders>
            <w:vAlign w:val="center"/>
            <w:hideMark/>
          </w:tcPr>
          <w:p w14:paraId="02A3E8C7" w14:textId="77777777" w:rsidR="00CF51B3" w:rsidRPr="00C20F39" w:rsidRDefault="00CF51B3" w:rsidP="00C90538">
            <w:pPr>
              <w:spacing w:after="0" w:line="240" w:lineRule="auto"/>
              <w:rPr>
                <w:rFonts w:eastAsia="Times New Roman" w:cs="Times New Roman"/>
                <w:color w:val="000000"/>
                <w:sz w:val="18"/>
                <w:szCs w:val="18"/>
                <w:lang w:eastAsia="en-GB"/>
              </w:rPr>
            </w:pPr>
          </w:p>
        </w:tc>
      </w:tr>
      <w:tr w:rsidR="00CF51B3" w:rsidRPr="00C20F39" w14:paraId="344DB1E4" w14:textId="77777777" w:rsidTr="0028075D">
        <w:trPr>
          <w:trHeight w:val="20"/>
        </w:trPr>
        <w:tc>
          <w:tcPr>
            <w:tcW w:w="562" w:type="dxa"/>
            <w:tcBorders>
              <w:right w:val="single" w:sz="8" w:space="0" w:color="auto"/>
            </w:tcBorders>
            <w:vAlign w:val="center"/>
            <w:hideMark/>
          </w:tcPr>
          <w:p w14:paraId="24404085"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single" w:sz="8" w:space="0" w:color="auto"/>
              <w:bottom w:val="single" w:sz="4" w:space="0" w:color="auto"/>
              <w:right w:val="nil"/>
            </w:tcBorders>
            <w:vAlign w:val="center"/>
            <w:hideMark/>
          </w:tcPr>
          <w:p w14:paraId="4FF7E34A"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DfE – CSC – peer challenge</w:t>
            </w:r>
          </w:p>
        </w:tc>
        <w:tc>
          <w:tcPr>
            <w:tcW w:w="993" w:type="dxa"/>
            <w:tcBorders>
              <w:top w:val="nil"/>
              <w:left w:val="single" w:sz="8" w:space="0" w:color="auto"/>
              <w:bottom w:val="single" w:sz="4" w:space="0" w:color="auto"/>
              <w:right w:val="single" w:sz="4" w:space="0" w:color="auto"/>
            </w:tcBorders>
            <w:vAlign w:val="center"/>
            <w:hideMark/>
          </w:tcPr>
          <w:p w14:paraId="73D777D4" w14:textId="7FD2A04A" w:rsidR="00CF51B3" w:rsidRPr="00C20F39" w:rsidRDefault="00CF51B3" w:rsidP="00CF51B3">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60,800 </w:t>
            </w:r>
          </w:p>
        </w:tc>
        <w:tc>
          <w:tcPr>
            <w:tcW w:w="1041" w:type="dxa"/>
            <w:tcBorders>
              <w:top w:val="nil"/>
              <w:left w:val="nil"/>
              <w:bottom w:val="single" w:sz="4" w:space="0" w:color="auto"/>
              <w:right w:val="single" w:sz="8" w:space="0" w:color="auto"/>
            </w:tcBorders>
            <w:vAlign w:val="center"/>
            <w:hideMark/>
          </w:tcPr>
          <w:p w14:paraId="2C1CFA13"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6EB280B1"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510005AE"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top w:val="nil"/>
              <w:left w:val="single" w:sz="8" w:space="0" w:color="auto"/>
              <w:bottom w:val="nil"/>
              <w:right w:val="nil"/>
            </w:tcBorders>
            <w:vAlign w:val="center"/>
            <w:hideMark/>
          </w:tcPr>
          <w:p w14:paraId="08E6B5F6" w14:textId="77777777" w:rsidR="00CF51B3" w:rsidRPr="00C20F39" w:rsidRDefault="00CF51B3" w:rsidP="00C90538">
            <w:pPr>
              <w:spacing w:after="0" w:line="240" w:lineRule="auto"/>
              <w:rPr>
                <w:rFonts w:eastAsia="Times New Roman" w:cs="Times New Roman"/>
                <w:color w:val="000000"/>
                <w:sz w:val="18"/>
                <w:szCs w:val="18"/>
                <w:lang w:eastAsia="en-GB"/>
              </w:rPr>
            </w:pPr>
          </w:p>
        </w:tc>
      </w:tr>
      <w:tr w:rsidR="00CF51B3" w:rsidRPr="00C20F39" w14:paraId="3A0F6118" w14:textId="77777777" w:rsidTr="0028075D">
        <w:trPr>
          <w:trHeight w:val="20"/>
        </w:trPr>
        <w:tc>
          <w:tcPr>
            <w:tcW w:w="562" w:type="dxa"/>
            <w:tcBorders>
              <w:top w:val="nil"/>
              <w:right w:val="single" w:sz="8" w:space="0" w:color="auto"/>
            </w:tcBorders>
            <w:vAlign w:val="center"/>
            <w:hideMark/>
          </w:tcPr>
          <w:p w14:paraId="23AE43F5"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single" w:sz="8" w:space="0" w:color="auto"/>
              <w:bottom w:val="single" w:sz="4" w:space="0" w:color="auto"/>
              <w:right w:val="nil"/>
            </w:tcBorders>
            <w:vAlign w:val="center"/>
            <w:hideMark/>
          </w:tcPr>
          <w:p w14:paraId="6F71D675"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DfE – CSC – universal</w:t>
            </w:r>
          </w:p>
        </w:tc>
        <w:tc>
          <w:tcPr>
            <w:tcW w:w="993" w:type="dxa"/>
            <w:tcBorders>
              <w:top w:val="nil"/>
              <w:left w:val="single" w:sz="8" w:space="0" w:color="auto"/>
              <w:bottom w:val="single" w:sz="4" w:space="0" w:color="auto"/>
              <w:right w:val="single" w:sz="4" w:space="0" w:color="auto"/>
            </w:tcBorders>
            <w:vAlign w:val="center"/>
            <w:hideMark/>
          </w:tcPr>
          <w:p w14:paraId="7D3D3924" w14:textId="2D23560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214,000 </w:t>
            </w:r>
          </w:p>
        </w:tc>
        <w:tc>
          <w:tcPr>
            <w:tcW w:w="1041" w:type="dxa"/>
            <w:tcBorders>
              <w:top w:val="nil"/>
              <w:left w:val="nil"/>
              <w:bottom w:val="single" w:sz="4" w:space="0" w:color="auto"/>
              <w:right w:val="single" w:sz="8" w:space="0" w:color="auto"/>
            </w:tcBorders>
            <w:vAlign w:val="center"/>
            <w:hideMark/>
          </w:tcPr>
          <w:p w14:paraId="30C616FC"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3A6C9398"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72670415"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top w:val="nil"/>
              <w:left w:val="single" w:sz="8" w:space="0" w:color="auto"/>
              <w:bottom w:val="nil"/>
              <w:right w:val="nil"/>
            </w:tcBorders>
            <w:vAlign w:val="center"/>
            <w:hideMark/>
          </w:tcPr>
          <w:p w14:paraId="75149FF9" w14:textId="77777777" w:rsidR="00CF51B3" w:rsidRPr="00C20F39" w:rsidRDefault="00CF51B3" w:rsidP="00C90538">
            <w:pPr>
              <w:spacing w:after="0" w:line="240" w:lineRule="auto"/>
              <w:rPr>
                <w:rFonts w:eastAsia="Times New Roman" w:cs="Times New Roman"/>
                <w:color w:val="000000"/>
                <w:sz w:val="18"/>
                <w:szCs w:val="18"/>
                <w:lang w:eastAsia="en-GB"/>
              </w:rPr>
            </w:pPr>
          </w:p>
        </w:tc>
      </w:tr>
      <w:tr w:rsidR="00CF51B3" w:rsidRPr="00C20F39" w14:paraId="0278FFCB" w14:textId="77777777" w:rsidTr="0028075D">
        <w:trPr>
          <w:trHeight w:val="20"/>
        </w:trPr>
        <w:tc>
          <w:tcPr>
            <w:tcW w:w="562" w:type="dxa"/>
            <w:tcBorders>
              <w:top w:val="nil"/>
              <w:bottom w:val="nil"/>
              <w:right w:val="single" w:sz="8" w:space="0" w:color="auto"/>
            </w:tcBorders>
            <w:vAlign w:val="center"/>
            <w:hideMark/>
          </w:tcPr>
          <w:p w14:paraId="7B0C9F25"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single" w:sz="8" w:space="0" w:color="auto"/>
              <w:bottom w:val="double" w:sz="6" w:space="0" w:color="auto"/>
              <w:right w:val="nil"/>
            </w:tcBorders>
            <w:vAlign w:val="center"/>
            <w:hideMark/>
          </w:tcPr>
          <w:p w14:paraId="2E424EF2"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DfE – CSC – targeted</w:t>
            </w:r>
          </w:p>
        </w:tc>
        <w:tc>
          <w:tcPr>
            <w:tcW w:w="993" w:type="dxa"/>
            <w:tcBorders>
              <w:top w:val="nil"/>
              <w:left w:val="single" w:sz="8" w:space="0" w:color="auto"/>
              <w:bottom w:val="double" w:sz="6" w:space="0" w:color="auto"/>
              <w:right w:val="single" w:sz="4" w:space="0" w:color="auto"/>
            </w:tcBorders>
            <w:vAlign w:val="center"/>
            <w:hideMark/>
          </w:tcPr>
          <w:p w14:paraId="40DB612C" w14:textId="3FA80FDA"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   </w:t>
            </w:r>
          </w:p>
        </w:tc>
        <w:tc>
          <w:tcPr>
            <w:tcW w:w="1041" w:type="dxa"/>
            <w:tcBorders>
              <w:top w:val="nil"/>
              <w:left w:val="nil"/>
              <w:bottom w:val="double" w:sz="6" w:space="0" w:color="auto"/>
              <w:right w:val="single" w:sz="8" w:space="0" w:color="auto"/>
            </w:tcBorders>
            <w:vAlign w:val="center"/>
            <w:hideMark/>
          </w:tcPr>
          <w:p w14:paraId="3B2BA4DC"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double" w:sz="6" w:space="0" w:color="auto"/>
              <w:right w:val="single" w:sz="8" w:space="0" w:color="auto"/>
            </w:tcBorders>
            <w:vAlign w:val="center"/>
            <w:hideMark/>
          </w:tcPr>
          <w:p w14:paraId="14605787"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single" w:sz="4" w:space="0" w:color="auto"/>
              <w:left w:val="nil"/>
              <w:bottom w:val="double" w:sz="4" w:space="0" w:color="auto"/>
              <w:right w:val="single" w:sz="8" w:space="0" w:color="auto"/>
            </w:tcBorders>
            <w:vAlign w:val="center"/>
            <w:hideMark/>
          </w:tcPr>
          <w:p w14:paraId="4F0A9415"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top w:val="nil"/>
              <w:left w:val="single" w:sz="8" w:space="0" w:color="auto"/>
              <w:right w:val="nil"/>
            </w:tcBorders>
            <w:vAlign w:val="center"/>
            <w:hideMark/>
          </w:tcPr>
          <w:p w14:paraId="63DFD2C0"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0138A5FE" w14:textId="77777777" w:rsidTr="0028075D">
        <w:trPr>
          <w:trHeight w:val="20"/>
        </w:trPr>
        <w:tc>
          <w:tcPr>
            <w:tcW w:w="562" w:type="dxa"/>
            <w:tcBorders>
              <w:top w:val="nil"/>
              <w:bottom w:val="nil"/>
              <w:right w:val="single" w:sz="8" w:space="0" w:color="auto"/>
            </w:tcBorders>
            <w:vAlign w:val="center"/>
            <w:hideMark/>
          </w:tcPr>
          <w:p w14:paraId="76F9B64E"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single" w:sz="8" w:space="0" w:color="auto"/>
              <w:bottom w:val="single" w:sz="8" w:space="0" w:color="auto"/>
              <w:right w:val="nil"/>
            </w:tcBorders>
            <w:vAlign w:val="center"/>
            <w:hideMark/>
          </w:tcPr>
          <w:p w14:paraId="64D3CAF1"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Total DfE - CSC</w:t>
            </w:r>
          </w:p>
        </w:tc>
        <w:tc>
          <w:tcPr>
            <w:tcW w:w="993" w:type="dxa"/>
            <w:tcBorders>
              <w:top w:val="nil"/>
              <w:left w:val="single" w:sz="8" w:space="0" w:color="auto"/>
              <w:bottom w:val="single" w:sz="8" w:space="0" w:color="auto"/>
              <w:right w:val="single" w:sz="4" w:space="0" w:color="auto"/>
            </w:tcBorders>
            <w:vAlign w:val="center"/>
            <w:hideMark/>
          </w:tcPr>
          <w:p w14:paraId="2C1D7304"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8" w:space="0" w:color="auto"/>
              <w:right w:val="single" w:sz="8" w:space="0" w:color="auto"/>
            </w:tcBorders>
            <w:vAlign w:val="center"/>
            <w:hideMark/>
          </w:tcPr>
          <w:p w14:paraId="00D236C6"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8" w:space="0" w:color="auto"/>
              <w:right w:val="single" w:sz="8" w:space="0" w:color="auto"/>
            </w:tcBorders>
            <w:vAlign w:val="center"/>
            <w:hideMark/>
          </w:tcPr>
          <w:p w14:paraId="1B8C0700"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double" w:sz="4" w:space="0" w:color="auto"/>
              <w:left w:val="single" w:sz="8" w:space="0" w:color="auto"/>
              <w:bottom w:val="single" w:sz="8" w:space="0" w:color="auto"/>
              <w:right w:val="single" w:sz="8" w:space="0" w:color="auto"/>
            </w:tcBorders>
            <w:vAlign w:val="center"/>
            <w:hideMark/>
          </w:tcPr>
          <w:p w14:paraId="65F53FE6" w14:textId="2D74F8B6"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354,800 </w:t>
            </w:r>
          </w:p>
        </w:tc>
        <w:tc>
          <w:tcPr>
            <w:tcW w:w="989" w:type="dxa"/>
            <w:tcBorders>
              <w:left w:val="single" w:sz="8" w:space="0" w:color="auto"/>
            </w:tcBorders>
            <w:vAlign w:val="center"/>
            <w:hideMark/>
          </w:tcPr>
          <w:p w14:paraId="0CA1490A"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2C3D5C3F" w14:textId="77777777" w:rsidTr="0028075D">
        <w:trPr>
          <w:trHeight w:val="20"/>
        </w:trPr>
        <w:tc>
          <w:tcPr>
            <w:tcW w:w="562" w:type="dxa"/>
            <w:tcBorders>
              <w:top w:val="nil"/>
              <w:right w:val="single" w:sz="8" w:space="0" w:color="auto"/>
            </w:tcBorders>
            <w:vAlign w:val="center"/>
            <w:hideMark/>
          </w:tcPr>
          <w:p w14:paraId="7544AE61"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single" w:sz="8" w:space="0" w:color="auto"/>
              <w:bottom w:val="single" w:sz="4" w:space="0" w:color="auto"/>
              <w:right w:val="nil"/>
            </w:tcBorders>
            <w:vAlign w:val="center"/>
            <w:hideMark/>
          </w:tcPr>
          <w:p w14:paraId="66E2A66A"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DfE – SEND – data</w:t>
            </w:r>
          </w:p>
        </w:tc>
        <w:tc>
          <w:tcPr>
            <w:tcW w:w="993" w:type="dxa"/>
            <w:tcBorders>
              <w:top w:val="nil"/>
              <w:left w:val="single" w:sz="8" w:space="0" w:color="auto"/>
              <w:bottom w:val="single" w:sz="4" w:space="0" w:color="auto"/>
              <w:right w:val="single" w:sz="4" w:space="0" w:color="auto"/>
            </w:tcBorders>
            <w:vAlign w:val="center"/>
            <w:hideMark/>
          </w:tcPr>
          <w:p w14:paraId="20171A89"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8" w:space="0" w:color="auto"/>
            </w:tcBorders>
            <w:vAlign w:val="center"/>
            <w:hideMark/>
          </w:tcPr>
          <w:p w14:paraId="3161AE12" w14:textId="143B3460"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240,000 </w:t>
            </w:r>
          </w:p>
        </w:tc>
        <w:tc>
          <w:tcPr>
            <w:tcW w:w="1040" w:type="dxa"/>
            <w:tcBorders>
              <w:top w:val="nil"/>
              <w:left w:val="nil"/>
              <w:bottom w:val="single" w:sz="4" w:space="0" w:color="auto"/>
              <w:right w:val="single" w:sz="8" w:space="0" w:color="auto"/>
            </w:tcBorders>
            <w:vAlign w:val="center"/>
            <w:hideMark/>
          </w:tcPr>
          <w:p w14:paraId="0B5FBA24"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single" w:sz="8" w:space="0" w:color="auto"/>
              <w:left w:val="nil"/>
              <w:bottom w:val="single" w:sz="4" w:space="0" w:color="auto"/>
              <w:right w:val="single" w:sz="8" w:space="0" w:color="auto"/>
            </w:tcBorders>
            <w:vAlign w:val="center"/>
            <w:hideMark/>
          </w:tcPr>
          <w:p w14:paraId="7274A322"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left w:val="single" w:sz="8" w:space="0" w:color="auto"/>
              <w:bottom w:val="nil"/>
              <w:right w:val="nil"/>
            </w:tcBorders>
            <w:vAlign w:val="center"/>
            <w:hideMark/>
          </w:tcPr>
          <w:p w14:paraId="7FA3480F"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45425EA1" w14:textId="77777777" w:rsidTr="0028075D">
        <w:trPr>
          <w:trHeight w:val="20"/>
        </w:trPr>
        <w:tc>
          <w:tcPr>
            <w:tcW w:w="562" w:type="dxa"/>
            <w:tcBorders>
              <w:top w:val="nil"/>
              <w:right w:val="single" w:sz="8" w:space="0" w:color="auto"/>
            </w:tcBorders>
            <w:vAlign w:val="center"/>
            <w:hideMark/>
          </w:tcPr>
          <w:p w14:paraId="4908AEDC"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single" w:sz="8" w:space="0" w:color="auto"/>
              <w:bottom w:val="single" w:sz="4" w:space="0" w:color="auto"/>
              <w:right w:val="nil"/>
            </w:tcBorders>
            <w:vAlign w:val="center"/>
            <w:hideMark/>
          </w:tcPr>
          <w:p w14:paraId="6D28FCD2"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DfE – SEND – peer challenge</w:t>
            </w:r>
          </w:p>
        </w:tc>
        <w:tc>
          <w:tcPr>
            <w:tcW w:w="993" w:type="dxa"/>
            <w:tcBorders>
              <w:top w:val="nil"/>
              <w:left w:val="single" w:sz="8" w:space="0" w:color="auto"/>
              <w:bottom w:val="single" w:sz="4" w:space="0" w:color="auto"/>
              <w:right w:val="single" w:sz="4" w:space="0" w:color="auto"/>
            </w:tcBorders>
            <w:vAlign w:val="center"/>
            <w:hideMark/>
          </w:tcPr>
          <w:p w14:paraId="5877E864"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8" w:space="0" w:color="auto"/>
            </w:tcBorders>
            <w:vAlign w:val="center"/>
            <w:hideMark/>
          </w:tcPr>
          <w:p w14:paraId="0B1B37F2" w14:textId="3E54F1BC"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76,000 </w:t>
            </w:r>
          </w:p>
        </w:tc>
        <w:tc>
          <w:tcPr>
            <w:tcW w:w="1040" w:type="dxa"/>
            <w:tcBorders>
              <w:top w:val="nil"/>
              <w:left w:val="nil"/>
              <w:bottom w:val="single" w:sz="4" w:space="0" w:color="auto"/>
              <w:right w:val="single" w:sz="8" w:space="0" w:color="auto"/>
            </w:tcBorders>
            <w:vAlign w:val="center"/>
            <w:hideMark/>
          </w:tcPr>
          <w:p w14:paraId="2E3DFCCE"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1B184607"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top w:val="nil"/>
              <w:left w:val="single" w:sz="8" w:space="0" w:color="auto"/>
              <w:bottom w:val="nil"/>
              <w:right w:val="nil"/>
            </w:tcBorders>
            <w:vAlign w:val="center"/>
            <w:hideMark/>
          </w:tcPr>
          <w:p w14:paraId="0D433032" w14:textId="77777777" w:rsidR="00CF51B3" w:rsidRPr="00C20F39" w:rsidRDefault="00CF51B3" w:rsidP="00C90538">
            <w:pPr>
              <w:spacing w:after="0" w:line="240" w:lineRule="auto"/>
              <w:rPr>
                <w:rFonts w:eastAsia="Times New Roman" w:cs="Times New Roman"/>
                <w:color w:val="000000"/>
                <w:sz w:val="18"/>
                <w:szCs w:val="18"/>
                <w:lang w:eastAsia="en-GB"/>
              </w:rPr>
            </w:pPr>
          </w:p>
        </w:tc>
      </w:tr>
      <w:tr w:rsidR="00CF51B3" w:rsidRPr="00C20F39" w14:paraId="6CFAAC12" w14:textId="77777777" w:rsidTr="0028075D">
        <w:trPr>
          <w:trHeight w:val="20"/>
        </w:trPr>
        <w:tc>
          <w:tcPr>
            <w:tcW w:w="562" w:type="dxa"/>
            <w:tcBorders>
              <w:top w:val="nil"/>
              <w:right w:val="single" w:sz="8" w:space="0" w:color="auto"/>
            </w:tcBorders>
            <w:vAlign w:val="center"/>
            <w:hideMark/>
          </w:tcPr>
          <w:p w14:paraId="1E351F95"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single" w:sz="8" w:space="0" w:color="auto"/>
              <w:bottom w:val="single" w:sz="4" w:space="0" w:color="auto"/>
              <w:right w:val="nil"/>
            </w:tcBorders>
            <w:vAlign w:val="center"/>
            <w:hideMark/>
          </w:tcPr>
          <w:p w14:paraId="7709497A"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DfE – SEND – universal workstreams</w:t>
            </w:r>
          </w:p>
        </w:tc>
        <w:tc>
          <w:tcPr>
            <w:tcW w:w="993" w:type="dxa"/>
            <w:tcBorders>
              <w:top w:val="nil"/>
              <w:left w:val="single" w:sz="8" w:space="0" w:color="auto"/>
              <w:bottom w:val="single" w:sz="4" w:space="0" w:color="auto"/>
              <w:right w:val="single" w:sz="4" w:space="0" w:color="auto"/>
            </w:tcBorders>
            <w:vAlign w:val="center"/>
            <w:hideMark/>
          </w:tcPr>
          <w:p w14:paraId="3A54CFEC"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8" w:space="0" w:color="auto"/>
            </w:tcBorders>
            <w:vAlign w:val="center"/>
            <w:hideMark/>
          </w:tcPr>
          <w:p w14:paraId="62B95B49" w14:textId="5BCA8F3D"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675,000 </w:t>
            </w:r>
          </w:p>
        </w:tc>
        <w:tc>
          <w:tcPr>
            <w:tcW w:w="1040" w:type="dxa"/>
            <w:tcBorders>
              <w:top w:val="nil"/>
              <w:left w:val="nil"/>
              <w:bottom w:val="single" w:sz="4" w:space="0" w:color="auto"/>
              <w:right w:val="single" w:sz="8" w:space="0" w:color="auto"/>
            </w:tcBorders>
            <w:vAlign w:val="center"/>
            <w:hideMark/>
          </w:tcPr>
          <w:p w14:paraId="7BEFF574"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3FA85F99"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top w:val="nil"/>
              <w:left w:val="single" w:sz="8" w:space="0" w:color="auto"/>
              <w:bottom w:val="nil"/>
              <w:right w:val="nil"/>
            </w:tcBorders>
            <w:vAlign w:val="center"/>
            <w:hideMark/>
          </w:tcPr>
          <w:p w14:paraId="39683F2F" w14:textId="77777777" w:rsidR="00CF51B3" w:rsidRPr="00C20F39" w:rsidRDefault="00CF51B3" w:rsidP="00C90538">
            <w:pPr>
              <w:spacing w:after="0" w:line="240" w:lineRule="auto"/>
              <w:rPr>
                <w:rFonts w:eastAsia="Times New Roman" w:cs="Times New Roman"/>
                <w:color w:val="000000"/>
                <w:sz w:val="18"/>
                <w:szCs w:val="18"/>
                <w:lang w:eastAsia="en-GB"/>
              </w:rPr>
            </w:pPr>
          </w:p>
        </w:tc>
      </w:tr>
      <w:tr w:rsidR="00CF51B3" w:rsidRPr="00C20F39" w14:paraId="451E462A" w14:textId="77777777" w:rsidTr="0028075D">
        <w:trPr>
          <w:trHeight w:val="20"/>
        </w:trPr>
        <w:tc>
          <w:tcPr>
            <w:tcW w:w="562" w:type="dxa"/>
            <w:tcBorders>
              <w:top w:val="nil"/>
              <w:right w:val="single" w:sz="8" w:space="0" w:color="auto"/>
            </w:tcBorders>
            <w:vAlign w:val="center"/>
            <w:hideMark/>
          </w:tcPr>
          <w:p w14:paraId="67A8115E"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single" w:sz="8" w:space="0" w:color="auto"/>
              <w:bottom w:val="single" w:sz="4" w:space="0" w:color="auto"/>
              <w:right w:val="nil"/>
            </w:tcBorders>
            <w:vAlign w:val="center"/>
            <w:hideMark/>
          </w:tcPr>
          <w:p w14:paraId="35AF3378" w14:textId="6D44D6A3"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DfE – SEND –</w:t>
            </w:r>
            <w:r>
              <w:rPr>
                <w:rFonts w:eastAsia="Times New Roman" w:cs="Times New Roman"/>
                <w:color w:val="000000"/>
                <w:sz w:val="18"/>
                <w:szCs w:val="18"/>
                <w:lang w:eastAsia="en-GB"/>
              </w:rPr>
              <w:t xml:space="preserve"> </w:t>
            </w:r>
            <w:r w:rsidRPr="00C20F39">
              <w:rPr>
                <w:rFonts w:eastAsia="Times New Roman" w:cs="Times New Roman"/>
                <w:color w:val="000000"/>
                <w:sz w:val="18"/>
                <w:szCs w:val="18"/>
                <w:lang w:eastAsia="en-GB"/>
              </w:rPr>
              <w:t>project management</w:t>
            </w:r>
          </w:p>
        </w:tc>
        <w:tc>
          <w:tcPr>
            <w:tcW w:w="993" w:type="dxa"/>
            <w:tcBorders>
              <w:top w:val="nil"/>
              <w:left w:val="single" w:sz="8" w:space="0" w:color="auto"/>
              <w:bottom w:val="single" w:sz="4" w:space="0" w:color="auto"/>
              <w:right w:val="single" w:sz="4" w:space="0" w:color="auto"/>
            </w:tcBorders>
            <w:vAlign w:val="center"/>
            <w:hideMark/>
          </w:tcPr>
          <w:p w14:paraId="1D5640C9"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8" w:space="0" w:color="auto"/>
            </w:tcBorders>
            <w:vAlign w:val="center"/>
            <w:hideMark/>
          </w:tcPr>
          <w:p w14:paraId="11002FB8" w14:textId="04E5FE1E"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200,000 </w:t>
            </w:r>
          </w:p>
        </w:tc>
        <w:tc>
          <w:tcPr>
            <w:tcW w:w="1040" w:type="dxa"/>
            <w:tcBorders>
              <w:top w:val="nil"/>
              <w:left w:val="nil"/>
              <w:bottom w:val="single" w:sz="4" w:space="0" w:color="auto"/>
              <w:right w:val="single" w:sz="8" w:space="0" w:color="auto"/>
            </w:tcBorders>
            <w:vAlign w:val="center"/>
            <w:hideMark/>
          </w:tcPr>
          <w:p w14:paraId="4F33715F"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039126F4"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top w:val="nil"/>
              <w:left w:val="single" w:sz="8" w:space="0" w:color="auto"/>
              <w:bottom w:val="nil"/>
              <w:right w:val="nil"/>
            </w:tcBorders>
            <w:vAlign w:val="center"/>
            <w:hideMark/>
          </w:tcPr>
          <w:p w14:paraId="728FFF28" w14:textId="77777777" w:rsidR="00CF51B3" w:rsidRPr="00C20F39" w:rsidRDefault="00CF51B3" w:rsidP="00C90538">
            <w:pPr>
              <w:spacing w:after="0" w:line="240" w:lineRule="auto"/>
              <w:rPr>
                <w:rFonts w:eastAsia="Times New Roman" w:cs="Times New Roman"/>
                <w:color w:val="000000"/>
                <w:sz w:val="18"/>
                <w:szCs w:val="18"/>
                <w:lang w:eastAsia="en-GB"/>
              </w:rPr>
            </w:pPr>
          </w:p>
        </w:tc>
      </w:tr>
      <w:tr w:rsidR="00CF51B3" w:rsidRPr="00C20F39" w14:paraId="2842FAE5" w14:textId="77777777" w:rsidTr="0028075D">
        <w:trPr>
          <w:trHeight w:val="20"/>
        </w:trPr>
        <w:tc>
          <w:tcPr>
            <w:tcW w:w="562" w:type="dxa"/>
            <w:tcBorders>
              <w:top w:val="nil"/>
              <w:bottom w:val="nil"/>
              <w:right w:val="single" w:sz="8" w:space="0" w:color="auto"/>
            </w:tcBorders>
            <w:vAlign w:val="center"/>
            <w:hideMark/>
          </w:tcPr>
          <w:p w14:paraId="3576A2C2"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single" w:sz="8" w:space="0" w:color="auto"/>
              <w:bottom w:val="double" w:sz="6" w:space="0" w:color="auto"/>
              <w:right w:val="nil"/>
            </w:tcBorders>
            <w:vAlign w:val="center"/>
            <w:hideMark/>
          </w:tcPr>
          <w:p w14:paraId="234EBCBA"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DfE – SEND – targeted</w:t>
            </w:r>
          </w:p>
        </w:tc>
        <w:tc>
          <w:tcPr>
            <w:tcW w:w="993" w:type="dxa"/>
            <w:tcBorders>
              <w:top w:val="nil"/>
              <w:left w:val="single" w:sz="8" w:space="0" w:color="auto"/>
              <w:bottom w:val="double" w:sz="6" w:space="0" w:color="auto"/>
              <w:right w:val="single" w:sz="4" w:space="0" w:color="auto"/>
            </w:tcBorders>
            <w:vAlign w:val="center"/>
            <w:hideMark/>
          </w:tcPr>
          <w:p w14:paraId="1EAAF3A7"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double" w:sz="6" w:space="0" w:color="auto"/>
              <w:right w:val="single" w:sz="8" w:space="0" w:color="auto"/>
            </w:tcBorders>
            <w:vAlign w:val="center"/>
            <w:hideMark/>
          </w:tcPr>
          <w:p w14:paraId="1F521D78"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   </w:t>
            </w:r>
          </w:p>
        </w:tc>
        <w:tc>
          <w:tcPr>
            <w:tcW w:w="1040" w:type="dxa"/>
            <w:tcBorders>
              <w:top w:val="nil"/>
              <w:left w:val="nil"/>
              <w:bottom w:val="double" w:sz="6" w:space="0" w:color="auto"/>
              <w:right w:val="single" w:sz="8" w:space="0" w:color="auto"/>
            </w:tcBorders>
            <w:vAlign w:val="center"/>
            <w:hideMark/>
          </w:tcPr>
          <w:p w14:paraId="2C41493B"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double" w:sz="6" w:space="0" w:color="auto"/>
              <w:right w:val="single" w:sz="8" w:space="0" w:color="auto"/>
            </w:tcBorders>
            <w:vAlign w:val="center"/>
            <w:hideMark/>
          </w:tcPr>
          <w:p w14:paraId="5FA31E98"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top w:val="nil"/>
              <w:left w:val="single" w:sz="8" w:space="0" w:color="auto"/>
              <w:right w:val="nil"/>
            </w:tcBorders>
            <w:vAlign w:val="center"/>
            <w:hideMark/>
          </w:tcPr>
          <w:p w14:paraId="0FD995F9"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692A7BA7" w14:textId="77777777" w:rsidTr="0028075D">
        <w:trPr>
          <w:trHeight w:val="20"/>
        </w:trPr>
        <w:tc>
          <w:tcPr>
            <w:tcW w:w="562" w:type="dxa"/>
            <w:tcBorders>
              <w:top w:val="nil"/>
              <w:bottom w:val="nil"/>
              <w:right w:val="single" w:sz="8" w:space="0" w:color="auto"/>
            </w:tcBorders>
            <w:vAlign w:val="center"/>
            <w:hideMark/>
          </w:tcPr>
          <w:p w14:paraId="2C9FEF3F"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single" w:sz="8" w:space="0" w:color="auto"/>
              <w:bottom w:val="single" w:sz="8" w:space="0" w:color="auto"/>
              <w:right w:val="nil"/>
            </w:tcBorders>
            <w:vAlign w:val="center"/>
            <w:hideMark/>
          </w:tcPr>
          <w:p w14:paraId="0EAA0561"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Total DfE - SEND</w:t>
            </w:r>
          </w:p>
        </w:tc>
        <w:tc>
          <w:tcPr>
            <w:tcW w:w="993" w:type="dxa"/>
            <w:tcBorders>
              <w:top w:val="nil"/>
              <w:left w:val="single" w:sz="8" w:space="0" w:color="auto"/>
              <w:bottom w:val="single" w:sz="8" w:space="0" w:color="auto"/>
              <w:right w:val="single" w:sz="4" w:space="0" w:color="auto"/>
            </w:tcBorders>
            <w:vAlign w:val="center"/>
            <w:hideMark/>
          </w:tcPr>
          <w:p w14:paraId="2B9D0446"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8" w:space="0" w:color="auto"/>
              <w:right w:val="single" w:sz="8" w:space="0" w:color="auto"/>
            </w:tcBorders>
            <w:vAlign w:val="center"/>
            <w:hideMark/>
          </w:tcPr>
          <w:p w14:paraId="41B9C773"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8" w:space="0" w:color="auto"/>
              <w:right w:val="single" w:sz="8" w:space="0" w:color="auto"/>
            </w:tcBorders>
            <w:vAlign w:val="center"/>
            <w:hideMark/>
          </w:tcPr>
          <w:p w14:paraId="0F254E56"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8" w:space="0" w:color="auto"/>
              <w:right w:val="single" w:sz="8" w:space="0" w:color="auto"/>
            </w:tcBorders>
            <w:vAlign w:val="center"/>
            <w:hideMark/>
          </w:tcPr>
          <w:p w14:paraId="253AFEA1" w14:textId="226E28BE"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1,191,000 </w:t>
            </w:r>
          </w:p>
        </w:tc>
        <w:tc>
          <w:tcPr>
            <w:tcW w:w="989" w:type="dxa"/>
            <w:tcBorders>
              <w:left w:val="single" w:sz="8" w:space="0" w:color="auto"/>
              <w:right w:val="nil"/>
            </w:tcBorders>
            <w:vAlign w:val="center"/>
            <w:hideMark/>
          </w:tcPr>
          <w:p w14:paraId="6347219B"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2CAE0B48" w14:textId="77777777" w:rsidTr="0028075D">
        <w:trPr>
          <w:trHeight w:val="20"/>
        </w:trPr>
        <w:tc>
          <w:tcPr>
            <w:tcW w:w="562" w:type="dxa"/>
            <w:tcBorders>
              <w:top w:val="nil"/>
              <w:right w:val="single" w:sz="8" w:space="0" w:color="auto"/>
            </w:tcBorders>
            <w:vAlign w:val="center"/>
            <w:hideMark/>
          </w:tcPr>
          <w:p w14:paraId="1DD6AA1C"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single" w:sz="8" w:space="0" w:color="auto"/>
              <w:bottom w:val="single" w:sz="4" w:space="0" w:color="auto"/>
              <w:right w:val="nil"/>
            </w:tcBorders>
            <w:vAlign w:val="center"/>
            <w:hideMark/>
          </w:tcPr>
          <w:p w14:paraId="4F48B1FD"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Carry forward – earmarked for TS</w:t>
            </w:r>
          </w:p>
        </w:tc>
        <w:tc>
          <w:tcPr>
            <w:tcW w:w="993" w:type="dxa"/>
            <w:tcBorders>
              <w:top w:val="nil"/>
              <w:left w:val="single" w:sz="8" w:space="0" w:color="auto"/>
              <w:bottom w:val="single" w:sz="4" w:space="0" w:color="auto"/>
              <w:right w:val="single" w:sz="4" w:space="0" w:color="auto"/>
            </w:tcBorders>
            <w:vAlign w:val="center"/>
            <w:hideMark/>
          </w:tcPr>
          <w:p w14:paraId="32E10B21"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8" w:space="0" w:color="auto"/>
            </w:tcBorders>
            <w:vAlign w:val="center"/>
            <w:hideMark/>
          </w:tcPr>
          <w:p w14:paraId="7E74D11E"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62876DD3" w14:textId="771DC415"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254,691 </w:t>
            </w:r>
          </w:p>
        </w:tc>
        <w:tc>
          <w:tcPr>
            <w:tcW w:w="1040" w:type="dxa"/>
            <w:tcBorders>
              <w:top w:val="nil"/>
              <w:left w:val="nil"/>
              <w:bottom w:val="single" w:sz="4" w:space="0" w:color="auto"/>
              <w:right w:val="single" w:sz="8" w:space="0" w:color="auto"/>
            </w:tcBorders>
            <w:vAlign w:val="center"/>
            <w:hideMark/>
          </w:tcPr>
          <w:p w14:paraId="008D104C"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left w:val="single" w:sz="8" w:space="0" w:color="auto"/>
              <w:bottom w:val="nil"/>
              <w:right w:val="nil"/>
            </w:tcBorders>
            <w:vAlign w:val="center"/>
            <w:hideMark/>
          </w:tcPr>
          <w:p w14:paraId="3EB6E284" w14:textId="77777777" w:rsidR="00CF51B3" w:rsidRPr="00C20F39" w:rsidRDefault="00CF51B3" w:rsidP="00C90538">
            <w:pPr>
              <w:spacing w:after="0" w:line="240" w:lineRule="auto"/>
              <w:rPr>
                <w:rFonts w:eastAsia="Times New Roman" w:cs="Times New Roman"/>
                <w:color w:val="000000"/>
                <w:sz w:val="18"/>
                <w:szCs w:val="18"/>
                <w:lang w:eastAsia="en-GB"/>
              </w:rPr>
            </w:pPr>
          </w:p>
        </w:tc>
      </w:tr>
      <w:tr w:rsidR="00CF51B3" w:rsidRPr="00C20F39" w14:paraId="5F7E9ACD" w14:textId="77777777" w:rsidTr="0028075D">
        <w:trPr>
          <w:trHeight w:val="20"/>
        </w:trPr>
        <w:tc>
          <w:tcPr>
            <w:tcW w:w="562" w:type="dxa"/>
            <w:tcBorders>
              <w:top w:val="nil"/>
              <w:bottom w:val="nil"/>
              <w:right w:val="single" w:sz="8" w:space="0" w:color="auto"/>
            </w:tcBorders>
            <w:noWrap/>
            <w:vAlign w:val="center"/>
            <w:hideMark/>
          </w:tcPr>
          <w:p w14:paraId="7E2462A0"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single" w:sz="8" w:space="0" w:color="auto"/>
              <w:bottom w:val="double" w:sz="6" w:space="0" w:color="auto"/>
              <w:right w:val="nil"/>
            </w:tcBorders>
            <w:vAlign w:val="center"/>
            <w:hideMark/>
          </w:tcPr>
          <w:p w14:paraId="54E8887D"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Carry forward – unrestricted</w:t>
            </w:r>
          </w:p>
        </w:tc>
        <w:tc>
          <w:tcPr>
            <w:tcW w:w="993" w:type="dxa"/>
            <w:tcBorders>
              <w:top w:val="nil"/>
              <w:left w:val="single" w:sz="8" w:space="0" w:color="auto"/>
              <w:bottom w:val="double" w:sz="6" w:space="0" w:color="auto"/>
              <w:right w:val="single" w:sz="4" w:space="0" w:color="auto"/>
            </w:tcBorders>
            <w:vAlign w:val="center"/>
            <w:hideMark/>
          </w:tcPr>
          <w:p w14:paraId="77C900B1"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double" w:sz="6" w:space="0" w:color="auto"/>
              <w:right w:val="single" w:sz="8" w:space="0" w:color="auto"/>
            </w:tcBorders>
            <w:vAlign w:val="center"/>
            <w:hideMark/>
          </w:tcPr>
          <w:p w14:paraId="752C8BF8"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double" w:sz="6" w:space="0" w:color="auto"/>
              <w:right w:val="single" w:sz="8" w:space="0" w:color="auto"/>
            </w:tcBorders>
            <w:vAlign w:val="center"/>
            <w:hideMark/>
          </w:tcPr>
          <w:p w14:paraId="4902AB18" w14:textId="2A57A615"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211,960 </w:t>
            </w:r>
          </w:p>
        </w:tc>
        <w:tc>
          <w:tcPr>
            <w:tcW w:w="1040" w:type="dxa"/>
            <w:tcBorders>
              <w:top w:val="nil"/>
              <w:left w:val="nil"/>
              <w:bottom w:val="double" w:sz="6" w:space="0" w:color="auto"/>
              <w:right w:val="single" w:sz="8" w:space="0" w:color="auto"/>
            </w:tcBorders>
            <w:vAlign w:val="center"/>
            <w:hideMark/>
          </w:tcPr>
          <w:p w14:paraId="066A9742"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top w:val="nil"/>
              <w:left w:val="single" w:sz="8" w:space="0" w:color="auto"/>
              <w:bottom w:val="nil"/>
              <w:right w:val="nil"/>
            </w:tcBorders>
            <w:vAlign w:val="center"/>
            <w:hideMark/>
          </w:tcPr>
          <w:p w14:paraId="423962CB" w14:textId="77777777" w:rsidR="00CF51B3" w:rsidRPr="00C20F39" w:rsidRDefault="00CF51B3" w:rsidP="00C90538">
            <w:pPr>
              <w:spacing w:after="0" w:line="240" w:lineRule="auto"/>
              <w:rPr>
                <w:rFonts w:eastAsia="Times New Roman" w:cs="Times New Roman"/>
                <w:color w:val="000000"/>
                <w:sz w:val="18"/>
                <w:szCs w:val="18"/>
                <w:lang w:eastAsia="en-GB"/>
              </w:rPr>
            </w:pPr>
          </w:p>
        </w:tc>
      </w:tr>
      <w:tr w:rsidR="00CF51B3" w:rsidRPr="00C20F39" w14:paraId="39E6F6C1" w14:textId="77777777" w:rsidTr="0028075D">
        <w:trPr>
          <w:trHeight w:val="20"/>
        </w:trPr>
        <w:tc>
          <w:tcPr>
            <w:tcW w:w="562" w:type="dxa"/>
            <w:tcBorders>
              <w:top w:val="nil"/>
              <w:bottom w:val="nil"/>
              <w:right w:val="single" w:sz="8" w:space="0" w:color="auto"/>
            </w:tcBorders>
            <w:noWrap/>
            <w:vAlign w:val="center"/>
            <w:hideMark/>
          </w:tcPr>
          <w:p w14:paraId="17059D7E"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single" w:sz="8" w:space="0" w:color="auto"/>
              <w:bottom w:val="single" w:sz="8" w:space="0" w:color="auto"/>
              <w:right w:val="nil"/>
            </w:tcBorders>
            <w:vAlign w:val="center"/>
            <w:hideMark/>
          </w:tcPr>
          <w:p w14:paraId="4D779748"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Total Carry Forward</w:t>
            </w:r>
          </w:p>
        </w:tc>
        <w:tc>
          <w:tcPr>
            <w:tcW w:w="993" w:type="dxa"/>
            <w:tcBorders>
              <w:top w:val="nil"/>
              <w:left w:val="single" w:sz="8" w:space="0" w:color="auto"/>
              <w:bottom w:val="single" w:sz="8" w:space="0" w:color="auto"/>
              <w:right w:val="single" w:sz="4" w:space="0" w:color="auto"/>
            </w:tcBorders>
            <w:vAlign w:val="center"/>
            <w:hideMark/>
          </w:tcPr>
          <w:p w14:paraId="7FF37AF2"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8" w:space="0" w:color="auto"/>
              <w:right w:val="single" w:sz="8" w:space="0" w:color="auto"/>
            </w:tcBorders>
            <w:vAlign w:val="center"/>
            <w:hideMark/>
          </w:tcPr>
          <w:p w14:paraId="3AC0954B"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8" w:space="0" w:color="auto"/>
              <w:right w:val="single" w:sz="8" w:space="0" w:color="auto"/>
            </w:tcBorders>
            <w:vAlign w:val="center"/>
            <w:hideMark/>
          </w:tcPr>
          <w:p w14:paraId="092C2FFF"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8" w:space="0" w:color="auto"/>
              <w:right w:val="single" w:sz="8" w:space="0" w:color="auto"/>
            </w:tcBorders>
            <w:vAlign w:val="center"/>
            <w:hideMark/>
          </w:tcPr>
          <w:p w14:paraId="7F3A03A1" w14:textId="7F8B4D04"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466,651 </w:t>
            </w:r>
          </w:p>
        </w:tc>
        <w:tc>
          <w:tcPr>
            <w:tcW w:w="989" w:type="dxa"/>
            <w:tcBorders>
              <w:top w:val="nil"/>
              <w:left w:val="single" w:sz="8" w:space="0" w:color="auto"/>
              <w:bottom w:val="nil"/>
              <w:right w:val="nil"/>
            </w:tcBorders>
            <w:vAlign w:val="center"/>
            <w:hideMark/>
          </w:tcPr>
          <w:p w14:paraId="6FAA27F4" w14:textId="77777777" w:rsidR="00CF51B3" w:rsidRPr="00C20F39" w:rsidRDefault="00CF51B3" w:rsidP="00C90538">
            <w:pPr>
              <w:spacing w:after="0" w:line="240" w:lineRule="auto"/>
              <w:rPr>
                <w:rFonts w:eastAsia="Times New Roman" w:cs="Times New Roman"/>
                <w:color w:val="000000"/>
                <w:sz w:val="18"/>
                <w:szCs w:val="18"/>
                <w:lang w:eastAsia="en-GB"/>
              </w:rPr>
            </w:pPr>
          </w:p>
        </w:tc>
      </w:tr>
      <w:tr w:rsidR="00CF51B3" w:rsidRPr="00C20F39" w14:paraId="1678C997" w14:textId="77777777" w:rsidTr="0028075D">
        <w:trPr>
          <w:trHeight w:val="20"/>
        </w:trPr>
        <w:tc>
          <w:tcPr>
            <w:tcW w:w="562" w:type="dxa"/>
            <w:tcBorders>
              <w:top w:val="nil"/>
              <w:bottom w:val="nil"/>
              <w:right w:val="single" w:sz="8" w:space="0" w:color="auto"/>
            </w:tcBorders>
            <w:vAlign w:val="center"/>
            <w:hideMark/>
          </w:tcPr>
          <w:p w14:paraId="6C95194F"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single" w:sz="8" w:space="0" w:color="auto"/>
              <w:bottom w:val="double" w:sz="6" w:space="0" w:color="auto"/>
              <w:right w:val="nil"/>
            </w:tcBorders>
            <w:vAlign w:val="center"/>
            <w:hideMark/>
          </w:tcPr>
          <w:p w14:paraId="2EF8EBAE"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Total SE subs 2025-26</w:t>
            </w:r>
          </w:p>
        </w:tc>
        <w:tc>
          <w:tcPr>
            <w:tcW w:w="993" w:type="dxa"/>
            <w:tcBorders>
              <w:top w:val="nil"/>
              <w:left w:val="single" w:sz="8" w:space="0" w:color="auto"/>
              <w:bottom w:val="double" w:sz="6" w:space="0" w:color="auto"/>
              <w:right w:val="single" w:sz="4" w:space="0" w:color="auto"/>
            </w:tcBorders>
            <w:vAlign w:val="center"/>
            <w:hideMark/>
          </w:tcPr>
          <w:p w14:paraId="1E762EFB"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double" w:sz="6" w:space="0" w:color="auto"/>
              <w:right w:val="single" w:sz="8" w:space="0" w:color="auto"/>
            </w:tcBorders>
            <w:vAlign w:val="center"/>
            <w:hideMark/>
          </w:tcPr>
          <w:p w14:paraId="36F51293"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double" w:sz="6" w:space="0" w:color="auto"/>
              <w:right w:val="single" w:sz="8" w:space="0" w:color="auto"/>
            </w:tcBorders>
            <w:vAlign w:val="center"/>
            <w:hideMark/>
          </w:tcPr>
          <w:p w14:paraId="72D65E80" w14:textId="5074C974"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165,500 </w:t>
            </w:r>
          </w:p>
        </w:tc>
        <w:tc>
          <w:tcPr>
            <w:tcW w:w="1040" w:type="dxa"/>
            <w:tcBorders>
              <w:top w:val="nil"/>
              <w:left w:val="nil"/>
              <w:bottom w:val="double" w:sz="6" w:space="0" w:color="auto"/>
              <w:right w:val="single" w:sz="8" w:space="0" w:color="auto"/>
            </w:tcBorders>
            <w:vAlign w:val="center"/>
            <w:hideMark/>
          </w:tcPr>
          <w:p w14:paraId="24F4512F" w14:textId="61477CBF"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165,500 </w:t>
            </w:r>
          </w:p>
        </w:tc>
        <w:tc>
          <w:tcPr>
            <w:tcW w:w="989" w:type="dxa"/>
            <w:tcBorders>
              <w:top w:val="nil"/>
              <w:left w:val="single" w:sz="8" w:space="0" w:color="auto"/>
              <w:bottom w:val="nil"/>
              <w:right w:val="nil"/>
            </w:tcBorders>
            <w:vAlign w:val="center"/>
            <w:hideMark/>
          </w:tcPr>
          <w:p w14:paraId="4BDB3524" w14:textId="77777777" w:rsidR="00CF51B3" w:rsidRPr="00C20F39" w:rsidRDefault="00CF51B3" w:rsidP="00C90538">
            <w:pPr>
              <w:spacing w:after="0" w:line="240" w:lineRule="auto"/>
              <w:rPr>
                <w:rFonts w:eastAsia="Times New Roman" w:cs="Times New Roman"/>
                <w:color w:val="000000"/>
                <w:sz w:val="18"/>
                <w:szCs w:val="18"/>
                <w:lang w:eastAsia="en-GB"/>
              </w:rPr>
            </w:pPr>
          </w:p>
        </w:tc>
      </w:tr>
      <w:tr w:rsidR="00CF51B3" w:rsidRPr="00C20F39" w14:paraId="7D49F426" w14:textId="77777777" w:rsidTr="0028075D">
        <w:trPr>
          <w:trHeight w:val="20"/>
        </w:trPr>
        <w:tc>
          <w:tcPr>
            <w:tcW w:w="562" w:type="dxa"/>
            <w:tcBorders>
              <w:top w:val="nil"/>
              <w:bottom w:val="nil"/>
              <w:right w:val="single" w:sz="8" w:space="0" w:color="auto"/>
            </w:tcBorders>
            <w:noWrap/>
            <w:vAlign w:val="center"/>
            <w:hideMark/>
          </w:tcPr>
          <w:p w14:paraId="32DA574F"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single" w:sz="8" w:space="0" w:color="auto"/>
              <w:bottom w:val="single" w:sz="8" w:space="0" w:color="auto"/>
              <w:right w:val="nil"/>
            </w:tcBorders>
            <w:vAlign w:val="center"/>
            <w:hideMark/>
          </w:tcPr>
          <w:p w14:paraId="7D54470A" w14:textId="77777777" w:rsidR="00CF51B3" w:rsidRPr="00C20F39" w:rsidRDefault="00CF51B3" w:rsidP="00C90538">
            <w:pPr>
              <w:spacing w:after="0" w:line="240" w:lineRule="auto"/>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Total In</w:t>
            </w:r>
          </w:p>
        </w:tc>
        <w:tc>
          <w:tcPr>
            <w:tcW w:w="993" w:type="dxa"/>
            <w:tcBorders>
              <w:top w:val="nil"/>
              <w:left w:val="single" w:sz="8" w:space="0" w:color="auto"/>
              <w:bottom w:val="single" w:sz="8" w:space="0" w:color="auto"/>
              <w:right w:val="single" w:sz="4" w:space="0" w:color="auto"/>
            </w:tcBorders>
            <w:vAlign w:val="center"/>
            <w:hideMark/>
          </w:tcPr>
          <w:p w14:paraId="25364691" w14:textId="2907286F" w:rsidR="00CF51B3" w:rsidRPr="00C20F39" w:rsidRDefault="00CF51B3" w:rsidP="00C90538">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xml:space="preserve">  354,800 </w:t>
            </w:r>
          </w:p>
        </w:tc>
        <w:tc>
          <w:tcPr>
            <w:tcW w:w="1041" w:type="dxa"/>
            <w:tcBorders>
              <w:top w:val="nil"/>
              <w:left w:val="nil"/>
              <w:bottom w:val="single" w:sz="8" w:space="0" w:color="auto"/>
              <w:right w:val="single" w:sz="8" w:space="0" w:color="auto"/>
            </w:tcBorders>
            <w:vAlign w:val="center"/>
            <w:hideMark/>
          </w:tcPr>
          <w:p w14:paraId="2E3DECF0" w14:textId="4E6B51A8" w:rsidR="00CF51B3" w:rsidRPr="00C20F39" w:rsidRDefault="00CF51B3" w:rsidP="00C90538">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xml:space="preserve">1,191,000 </w:t>
            </w:r>
          </w:p>
        </w:tc>
        <w:tc>
          <w:tcPr>
            <w:tcW w:w="1040" w:type="dxa"/>
            <w:tcBorders>
              <w:top w:val="nil"/>
              <w:left w:val="nil"/>
              <w:bottom w:val="single" w:sz="8" w:space="0" w:color="auto"/>
              <w:right w:val="single" w:sz="8" w:space="0" w:color="auto"/>
            </w:tcBorders>
            <w:vAlign w:val="center"/>
            <w:hideMark/>
          </w:tcPr>
          <w:p w14:paraId="18B778E0" w14:textId="7A239D7D" w:rsidR="00CF51B3" w:rsidRPr="00C20F39" w:rsidRDefault="00CF51B3" w:rsidP="00C90538">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xml:space="preserve">    632,151 </w:t>
            </w:r>
          </w:p>
        </w:tc>
        <w:tc>
          <w:tcPr>
            <w:tcW w:w="1040" w:type="dxa"/>
            <w:tcBorders>
              <w:top w:val="nil"/>
              <w:left w:val="nil"/>
              <w:bottom w:val="single" w:sz="8" w:space="0" w:color="auto"/>
              <w:right w:val="single" w:sz="8" w:space="0" w:color="auto"/>
            </w:tcBorders>
            <w:vAlign w:val="center"/>
            <w:hideMark/>
          </w:tcPr>
          <w:p w14:paraId="51A4DA01" w14:textId="4C3A980A" w:rsidR="00CF51B3" w:rsidRPr="00C20F39" w:rsidRDefault="00CF51B3" w:rsidP="00C90538">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xml:space="preserve"> 2,177,951 </w:t>
            </w:r>
          </w:p>
        </w:tc>
        <w:tc>
          <w:tcPr>
            <w:tcW w:w="989" w:type="dxa"/>
            <w:tcBorders>
              <w:top w:val="nil"/>
              <w:left w:val="single" w:sz="8" w:space="0" w:color="auto"/>
              <w:bottom w:val="nil"/>
              <w:right w:val="nil"/>
            </w:tcBorders>
            <w:vAlign w:val="center"/>
            <w:hideMark/>
          </w:tcPr>
          <w:p w14:paraId="3C4C2DC8" w14:textId="77777777" w:rsidR="00CF51B3" w:rsidRPr="00C20F39" w:rsidRDefault="00CF51B3" w:rsidP="00C90538">
            <w:pPr>
              <w:spacing w:after="0" w:line="240" w:lineRule="auto"/>
              <w:rPr>
                <w:rFonts w:eastAsia="Times New Roman" w:cs="Times New Roman"/>
                <w:b/>
                <w:bCs/>
                <w:color w:val="000000"/>
                <w:sz w:val="18"/>
                <w:szCs w:val="18"/>
                <w:lang w:eastAsia="en-GB"/>
              </w:rPr>
            </w:pPr>
          </w:p>
        </w:tc>
      </w:tr>
      <w:tr w:rsidR="00CF51B3" w:rsidRPr="00C20F39" w14:paraId="0D8249F7" w14:textId="77777777" w:rsidTr="0028075D">
        <w:trPr>
          <w:trHeight w:val="20"/>
        </w:trPr>
        <w:tc>
          <w:tcPr>
            <w:tcW w:w="562" w:type="dxa"/>
            <w:tcBorders>
              <w:top w:val="nil"/>
              <w:left w:val="nil"/>
              <w:bottom w:val="nil"/>
              <w:right w:val="nil"/>
            </w:tcBorders>
            <w:noWrap/>
            <w:vAlign w:val="center"/>
            <w:hideMark/>
          </w:tcPr>
          <w:p w14:paraId="19285AA8" w14:textId="77777777" w:rsidR="00CF51B3" w:rsidRPr="00C20F39" w:rsidRDefault="00CF51B3" w:rsidP="00C90538">
            <w:pPr>
              <w:spacing w:after="0" w:line="240" w:lineRule="auto"/>
              <w:rPr>
                <w:rFonts w:eastAsia="Times New Roman" w:cs="Times New Roman"/>
                <w:sz w:val="18"/>
                <w:szCs w:val="18"/>
                <w:lang w:eastAsia="en-GB"/>
              </w:rPr>
            </w:pPr>
          </w:p>
        </w:tc>
        <w:tc>
          <w:tcPr>
            <w:tcW w:w="3969" w:type="dxa"/>
            <w:tcBorders>
              <w:top w:val="nil"/>
              <w:left w:val="single" w:sz="8" w:space="0" w:color="auto"/>
              <w:bottom w:val="single" w:sz="4" w:space="0" w:color="auto"/>
              <w:right w:val="nil"/>
            </w:tcBorders>
            <w:vAlign w:val="center"/>
            <w:hideMark/>
          </w:tcPr>
          <w:p w14:paraId="3C2A9475"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Percentage of DfE Grant</w:t>
            </w:r>
          </w:p>
        </w:tc>
        <w:tc>
          <w:tcPr>
            <w:tcW w:w="993" w:type="dxa"/>
            <w:tcBorders>
              <w:top w:val="nil"/>
              <w:left w:val="single" w:sz="8" w:space="0" w:color="auto"/>
              <w:bottom w:val="single" w:sz="4" w:space="0" w:color="auto"/>
              <w:right w:val="single" w:sz="4" w:space="0" w:color="auto"/>
            </w:tcBorders>
            <w:vAlign w:val="center"/>
            <w:hideMark/>
          </w:tcPr>
          <w:p w14:paraId="488E1389" w14:textId="77777777" w:rsidR="00CF51B3" w:rsidRPr="00C20F39" w:rsidRDefault="00CF51B3" w:rsidP="00C90538">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23%</w:t>
            </w:r>
          </w:p>
        </w:tc>
        <w:tc>
          <w:tcPr>
            <w:tcW w:w="1041" w:type="dxa"/>
            <w:tcBorders>
              <w:top w:val="nil"/>
              <w:left w:val="nil"/>
              <w:bottom w:val="single" w:sz="4" w:space="0" w:color="auto"/>
              <w:right w:val="single" w:sz="8" w:space="0" w:color="auto"/>
            </w:tcBorders>
            <w:vAlign w:val="center"/>
            <w:hideMark/>
          </w:tcPr>
          <w:p w14:paraId="0D90501B" w14:textId="77777777" w:rsidR="00CF51B3" w:rsidRPr="00C20F39" w:rsidRDefault="00CF51B3" w:rsidP="00C90538">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77%</w:t>
            </w:r>
          </w:p>
        </w:tc>
        <w:tc>
          <w:tcPr>
            <w:tcW w:w="1040" w:type="dxa"/>
            <w:tcBorders>
              <w:top w:val="nil"/>
              <w:left w:val="nil"/>
              <w:bottom w:val="single" w:sz="4" w:space="0" w:color="auto"/>
              <w:right w:val="single" w:sz="8" w:space="0" w:color="auto"/>
            </w:tcBorders>
            <w:vAlign w:val="center"/>
            <w:hideMark/>
          </w:tcPr>
          <w:p w14:paraId="745DCD69" w14:textId="7BAFA59B" w:rsidR="00CF51B3" w:rsidRPr="00C20F39" w:rsidRDefault="00CF51B3" w:rsidP="00C90538">
            <w:pPr>
              <w:spacing w:after="0" w:line="240" w:lineRule="auto"/>
              <w:jc w:val="center"/>
              <w:rPr>
                <w:rFonts w:eastAsia="Times New Roman" w:cs="Times New Roman"/>
                <w:b/>
                <w:bCs/>
                <w:color w:val="000000"/>
                <w:sz w:val="18"/>
                <w:szCs w:val="18"/>
                <w:lang w:eastAsia="en-GB"/>
              </w:rPr>
            </w:pPr>
          </w:p>
        </w:tc>
        <w:tc>
          <w:tcPr>
            <w:tcW w:w="1040" w:type="dxa"/>
            <w:tcBorders>
              <w:top w:val="nil"/>
              <w:left w:val="nil"/>
              <w:bottom w:val="nil"/>
              <w:right w:val="nil"/>
            </w:tcBorders>
            <w:vAlign w:val="center"/>
            <w:hideMark/>
          </w:tcPr>
          <w:p w14:paraId="4D9E186D" w14:textId="77777777" w:rsidR="00CF51B3" w:rsidRPr="00C20F39" w:rsidRDefault="00CF51B3" w:rsidP="00C90538">
            <w:pPr>
              <w:spacing w:after="0" w:line="240" w:lineRule="auto"/>
              <w:rPr>
                <w:rFonts w:eastAsia="Times New Roman" w:cs="Times New Roman"/>
                <w:b/>
                <w:bCs/>
                <w:color w:val="000000"/>
                <w:sz w:val="18"/>
                <w:szCs w:val="18"/>
                <w:lang w:eastAsia="en-GB"/>
              </w:rPr>
            </w:pPr>
          </w:p>
        </w:tc>
        <w:tc>
          <w:tcPr>
            <w:tcW w:w="989" w:type="dxa"/>
            <w:tcBorders>
              <w:top w:val="nil"/>
              <w:left w:val="nil"/>
              <w:bottom w:val="nil"/>
              <w:right w:val="nil"/>
            </w:tcBorders>
            <w:vAlign w:val="center"/>
            <w:hideMark/>
          </w:tcPr>
          <w:p w14:paraId="451BDB00" w14:textId="77777777" w:rsidR="00CF51B3" w:rsidRPr="00C20F39" w:rsidRDefault="00CF51B3" w:rsidP="00C90538">
            <w:pPr>
              <w:spacing w:after="0" w:line="240" w:lineRule="auto"/>
              <w:rPr>
                <w:rFonts w:eastAsia="Times New Roman" w:cs="Times New Roman"/>
                <w:sz w:val="18"/>
                <w:szCs w:val="18"/>
                <w:lang w:eastAsia="en-GB"/>
              </w:rPr>
            </w:pPr>
          </w:p>
        </w:tc>
      </w:tr>
      <w:tr w:rsidR="00CF51B3" w:rsidRPr="00C20F39" w14:paraId="246D5BE0" w14:textId="77777777" w:rsidTr="0028075D">
        <w:trPr>
          <w:trHeight w:val="20"/>
        </w:trPr>
        <w:tc>
          <w:tcPr>
            <w:tcW w:w="562" w:type="dxa"/>
            <w:tcBorders>
              <w:top w:val="nil"/>
              <w:left w:val="nil"/>
              <w:bottom w:val="nil"/>
              <w:right w:val="nil"/>
            </w:tcBorders>
            <w:noWrap/>
            <w:vAlign w:val="center"/>
            <w:hideMark/>
          </w:tcPr>
          <w:p w14:paraId="5A5C3F21" w14:textId="77777777" w:rsidR="00CF51B3" w:rsidRPr="00C20F39" w:rsidRDefault="00CF51B3" w:rsidP="00C90538">
            <w:pPr>
              <w:spacing w:after="0" w:line="240" w:lineRule="auto"/>
              <w:rPr>
                <w:rFonts w:eastAsia="Times New Roman" w:cs="Times New Roman"/>
                <w:sz w:val="18"/>
                <w:szCs w:val="18"/>
                <w:lang w:eastAsia="en-GB"/>
              </w:rPr>
            </w:pPr>
          </w:p>
        </w:tc>
        <w:tc>
          <w:tcPr>
            <w:tcW w:w="3969" w:type="dxa"/>
            <w:tcBorders>
              <w:top w:val="nil"/>
              <w:left w:val="single" w:sz="8" w:space="0" w:color="auto"/>
              <w:bottom w:val="single" w:sz="8" w:space="0" w:color="auto"/>
              <w:right w:val="nil"/>
            </w:tcBorders>
            <w:vAlign w:val="center"/>
            <w:hideMark/>
          </w:tcPr>
          <w:p w14:paraId="1FEEA9E2"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Percentage of SESLI Programme</w:t>
            </w:r>
          </w:p>
        </w:tc>
        <w:tc>
          <w:tcPr>
            <w:tcW w:w="993" w:type="dxa"/>
            <w:tcBorders>
              <w:top w:val="nil"/>
              <w:left w:val="single" w:sz="8" w:space="0" w:color="auto"/>
              <w:bottom w:val="single" w:sz="8" w:space="0" w:color="auto"/>
              <w:right w:val="single" w:sz="4" w:space="0" w:color="auto"/>
            </w:tcBorders>
            <w:vAlign w:val="center"/>
            <w:hideMark/>
          </w:tcPr>
          <w:p w14:paraId="21F8153A" w14:textId="77777777" w:rsidR="00CF51B3" w:rsidRPr="00C20F39" w:rsidRDefault="00CF51B3" w:rsidP="00C90538">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16.3%</w:t>
            </w:r>
          </w:p>
        </w:tc>
        <w:tc>
          <w:tcPr>
            <w:tcW w:w="1041" w:type="dxa"/>
            <w:tcBorders>
              <w:top w:val="nil"/>
              <w:left w:val="nil"/>
              <w:bottom w:val="single" w:sz="8" w:space="0" w:color="auto"/>
              <w:right w:val="single" w:sz="8" w:space="0" w:color="auto"/>
            </w:tcBorders>
            <w:vAlign w:val="center"/>
            <w:hideMark/>
          </w:tcPr>
          <w:p w14:paraId="4553088B" w14:textId="77777777" w:rsidR="00CF51B3" w:rsidRPr="00C20F39" w:rsidRDefault="00CF51B3" w:rsidP="00C90538">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54.7%</w:t>
            </w:r>
          </w:p>
        </w:tc>
        <w:tc>
          <w:tcPr>
            <w:tcW w:w="1040" w:type="dxa"/>
            <w:tcBorders>
              <w:top w:val="nil"/>
              <w:left w:val="nil"/>
              <w:bottom w:val="single" w:sz="8" w:space="0" w:color="auto"/>
              <w:right w:val="single" w:sz="8" w:space="0" w:color="auto"/>
            </w:tcBorders>
            <w:vAlign w:val="center"/>
            <w:hideMark/>
          </w:tcPr>
          <w:p w14:paraId="1D7B985C" w14:textId="77777777" w:rsidR="00CF51B3" w:rsidRPr="00C20F39" w:rsidRDefault="00CF51B3" w:rsidP="00C90538">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29.0%</w:t>
            </w:r>
          </w:p>
        </w:tc>
        <w:tc>
          <w:tcPr>
            <w:tcW w:w="1040" w:type="dxa"/>
            <w:tcBorders>
              <w:top w:val="nil"/>
              <w:left w:val="nil"/>
              <w:bottom w:val="nil"/>
              <w:right w:val="nil"/>
            </w:tcBorders>
            <w:vAlign w:val="center"/>
            <w:hideMark/>
          </w:tcPr>
          <w:p w14:paraId="2990CF6D" w14:textId="77777777" w:rsidR="00CF51B3" w:rsidRPr="00C20F39" w:rsidRDefault="00CF51B3" w:rsidP="00C90538">
            <w:pPr>
              <w:spacing w:after="0" w:line="240" w:lineRule="auto"/>
              <w:rPr>
                <w:rFonts w:eastAsia="Times New Roman" w:cs="Times New Roman"/>
                <w:b/>
                <w:bCs/>
                <w:color w:val="000000"/>
                <w:sz w:val="18"/>
                <w:szCs w:val="18"/>
                <w:lang w:eastAsia="en-GB"/>
              </w:rPr>
            </w:pPr>
          </w:p>
        </w:tc>
        <w:tc>
          <w:tcPr>
            <w:tcW w:w="989" w:type="dxa"/>
            <w:tcBorders>
              <w:top w:val="nil"/>
              <w:left w:val="nil"/>
              <w:bottom w:val="nil"/>
              <w:right w:val="nil"/>
            </w:tcBorders>
            <w:vAlign w:val="center"/>
            <w:hideMark/>
          </w:tcPr>
          <w:p w14:paraId="33723F72" w14:textId="77777777" w:rsidR="00CF51B3" w:rsidRPr="00C20F39" w:rsidRDefault="00CF51B3" w:rsidP="00C90538">
            <w:pPr>
              <w:spacing w:after="0" w:line="240" w:lineRule="auto"/>
              <w:rPr>
                <w:rFonts w:eastAsia="Times New Roman" w:cs="Times New Roman"/>
                <w:sz w:val="18"/>
                <w:szCs w:val="18"/>
                <w:lang w:eastAsia="en-GB"/>
              </w:rPr>
            </w:pPr>
          </w:p>
        </w:tc>
      </w:tr>
      <w:tr w:rsidR="00CF51B3" w:rsidRPr="00C20F39" w14:paraId="73269693" w14:textId="77777777" w:rsidTr="00CF51B3">
        <w:trPr>
          <w:trHeight w:val="20"/>
        </w:trPr>
        <w:tc>
          <w:tcPr>
            <w:tcW w:w="562" w:type="dxa"/>
            <w:tcBorders>
              <w:top w:val="nil"/>
              <w:left w:val="nil"/>
              <w:bottom w:val="nil"/>
              <w:right w:val="nil"/>
            </w:tcBorders>
            <w:noWrap/>
            <w:vAlign w:val="center"/>
            <w:hideMark/>
          </w:tcPr>
          <w:p w14:paraId="126A5919" w14:textId="77777777" w:rsidR="00CF51B3" w:rsidRPr="00C20F39" w:rsidRDefault="00CF51B3" w:rsidP="00C90538">
            <w:pPr>
              <w:spacing w:after="0" w:line="240" w:lineRule="auto"/>
              <w:rPr>
                <w:rFonts w:eastAsia="Times New Roman" w:cs="Times New Roman"/>
                <w:sz w:val="18"/>
                <w:szCs w:val="18"/>
                <w:lang w:eastAsia="en-GB"/>
              </w:rPr>
            </w:pPr>
          </w:p>
        </w:tc>
        <w:tc>
          <w:tcPr>
            <w:tcW w:w="3969" w:type="dxa"/>
            <w:tcBorders>
              <w:top w:val="nil"/>
              <w:left w:val="nil"/>
              <w:bottom w:val="nil"/>
              <w:right w:val="nil"/>
            </w:tcBorders>
            <w:vAlign w:val="center"/>
            <w:hideMark/>
          </w:tcPr>
          <w:p w14:paraId="14E8DAD1" w14:textId="77777777" w:rsidR="00CF51B3" w:rsidRPr="00C20F39" w:rsidRDefault="00CF51B3" w:rsidP="00C90538">
            <w:pPr>
              <w:spacing w:after="0" w:line="240" w:lineRule="auto"/>
              <w:rPr>
                <w:rFonts w:eastAsia="Times New Roman" w:cs="Times New Roman"/>
                <w:sz w:val="18"/>
                <w:szCs w:val="18"/>
                <w:lang w:eastAsia="en-GB"/>
              </w:rPr>
            </w:pPr>
          </w:p>
        </w:tc>
        <w:tc>
          <w:tcPr>
            <w:tcW w:w="993" w:type="dxa"/>
            <w:tcBorders>
              <w:top w:val="nil"/>
              <w:left w:val="nil"/>
              <w:bottom w:val="nil"/>
              <w:right w:val="nil"/>
            </w:tcBorders>
            <w:noWrap/>
            <w:vAlign w:val="center"/>
            <w:hideMark/>
          </w:tcPr>
          <w:p w14:paraId="441F4962" w14:textId="77777777" w:rsidR="00CF51B3" w:rsidRPr="00C20F39" w:rsidRDefault="00CF51B3" w:rsidP="00C90538">
            <w:pPr>
              <w:spacing w:after="0" w:line="240" w:lineRule="auto"/>
              <w:rPr>
                <w:rFonts w:eastAsia="Times New Roman" w:cs="Times New Roman"/>
                <w:sz w:val="18"/>
                <w:szCs w:val="18"/>
                <w:lang w:eastAsia="en-GB"/>
              </w:rPr>
            </w:pPr>
          </w:p>
        </w:tc>
        <w:tc>
          <w:tcPr>
            <w:tcW w:w="1041" w:type="dxa"/>
            <w:tcBorders>
              <w:top w:val="nil"/>
              <w:left w:val="nil"/>
              <w:bottom w:val="nil"/>
              <w:right w:val="nil"/>
            </w:tcBorders>
            <w:noWrap/>
            <w:vAlign w:val="center"/>
            <w:hideMark/>
          </w:tcPr>
          <w:p w14:paraId="7F4F1D0C" w14:textId="77777777" w:rsidR="00CF51B3" w:rsidRPr="00C20F39" w:rsidRDefault="00CF51B3" w:rsidP="00C90538">
            <w:pPr>
              <w:spacing w:after="0" w:line="240" w:lineRule="auto"/>
              <w:rPr>
                <w:rFonts w:eastAsia="Times New Roman" w:cs="Times New Roman"/>
                <w:sz w:val="18"/>
                <w:szCs w:val="18"/>
                <w:lang w:eastAsia="en-GB"/>
              </w:rPr>
            </w:pPr>
          </w:p>
        </w:tc>
        <w:tc>
          <w:tcPr>
            <w:tcW w:w="1040" w:type="dxa"/>
            <w:tcBorders>
              <w:top w:val="nil"/>
              <w:left w:val="nil"/>
              <w:bottom w:val="nil"/>
              <w:right w:val="nil"/>
            </w:tcBorders>
            <w:noWrap/>
            <w:vAlign w:val="center"/>
            <w:hideMark/>
          </w:tcPr>
          <w:p w14:paraId="191A5D82" w14:textId="77777777" w:rsidR="00CF51B3" w:rsidRPr="00C20F39" w:rsidRDefault="00CF51B3" w:rsidP="00C90538">
            <w:pPr>
              <w:spacing w:after="0" w:line="240" w:lineRule="auto"/>
              <w:rPr>
                <w:rFonts w:eastAsia="Times New Roman" w:cs="Times New Roman"/>
                <w:sz w:val="18"/>
                <w:szCs w:val="18"/>
                <w:lang w:eastAsia="en-GB"/>
              </w:rPr>
            </w:pPr>
          </w:p>
        </w:tc>
        <w:tc>
          <w:tcPr>
            <w:tcW w:w="1040" w:type="dxa"/>
            <w:tcBorders>
              <w:top w:val="nil"/>
              <w:left w:val="nil"/>
              <w:bottom w:val="nil"/>
              <w:right w:val="nil"/>
            </w:tcBorders>
            <w:noWrap/>
            <w:vAlign w:val="center"/>
            <w:hideMark/>
          </w:tcPr>
          <w:p w14:paraId="2381F95A" w14:textId="77777777" w:rsidR="00CF51B3" w:rsidRPr="00C20F39" w:rsidRDefault="00CF51B3" w:rsidP="00C90538">
            <w:pPr>
              <w:spacing w:after="0" w:line="240" w:lineRule="auto"/>
              <w:rPr>
                <w:rFonts w:eastAsia="Times New Roman" w:cs="Times New Roman"/>
                <w:sz w:val="18"/>
                <w:szCs w:val="18"/>
                <w:lang w:eastAsia="en-GB"/>
              </w:rPr>
            </w:pPr>
          </w:p>
        </w:tc>
        <w:tc>
          <w:tcPr>
            <w:tcW w:w="989" w:type="dxa"/>
            <w:tcBorders>
              <w:top w:val="nil"/>
              <w:left w:val="nil"/>
              <w:bottom w:val="nil"/>
              <w:right w:val="nil"/>
            </w:tcBorders>
            <w:noWrap/>
            <w:vAlign w:val="center"/>
            <w:hideMark/>
          </w:tcPr>
          <w:p w14:paraId="4C47C338" w14:textId="77777777" w:rsidR="00CF51B3" w:rsidRPr="00C20F39" w:rsidRDefault="00CF51B3" w:rsidP="00C90538">
            <w:pPr>
              <w:spacing w:after="0" w:line="240" w:lineRule="auto"/>
              <w:rPr>
                <w:rFonts w:eastAsia="Times New Roman" w:cs="Times New Roman"/>
                <w:sz w:val="18"/>
                <w:szCs w:val="18"/>
                <w:lang w:eastAsia="en-GB"/>
              </w:rPr>
            </w:pPr>
          </w:p>
        </w:tc>
      </w:tr>
      <w:tr w:rsidR="00CF51B3" w:rsidRPr="00C20F39" w14:paraId="1062B5BD" w14:textId="77777777" w:rsidTr="00D64940">
        <w:trPr>
          <w:trHeight w:val="20"/>
        </w:trPr>
        <w:tc>
          <w:tcPr>
            <w:tcW w:w="562" w:type="dxa"/>
            <w:vMerge w:val="restart"/>
            <w:tcBorders>
              <w:top w:val="single" w:sz="8" w:space="0" w:color="auto"/>
              <w:left w:val="single" w:sz="8" w:space="0" w:color="auto"/>
              <w:bottom w:val="single" w:sz="8" w:space="0" w:color="000000"/>
              <w:right w:val="single" w:sz="8" w:space="0" w:color="auto"/>
            </w:tcBorders>
            <w:vAlign w:val="center"/>
            <w:hideMark/>
          </w:tcPr>
          <w:p w14:paraId="2A6B76EC" w14:textId="7166F975" w:rsidR="00CF51B3" w:rsidRPr="00C20F39" w:rsidRDefault="00CF51B3" w:rsidP="00D64940">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Project N</w:t>
            </w:r>
            <w:r>
              <w:rPr>
                <w:rFonts w:eastAsia="Times New Roman" w:cs="Times New Roman"/>
                <w:b/>
                <w:bCs/>
                <w:color w:val="000000"/>
                <w:sz w:val="18"/>
                <w:szCs w:val="18"/>
                <w:lang w:eastAsia="en-GB"/>
              </w:rPr>
              <w:t>o.</w:t>
            </w:r>
          </w:p>
        </w:tc>
        <w:tc>
          <w:tcPr>
            <w:tcW w:w="3969" w:type="dxa"/>
            <w:vMerge w:val="restart"/>
            <w:tcBorders>
              <w:top w:val="single" w:sz="8" w:space="0" w:color="auto"/>
              <w:left w:val="nil"/>
              <w:bottom w:val="single" w:sz="8" w:space="0" w:color="000000"/>
              <w:right w:val="single" w:sz="4" w:space="0" w:color="auto"/>
            </w:tcBorders>
            <w:vAlign w:val="center"/>
            <w:hideMark/>
          </w:tcPr>
          <w:p w14:paraId="77BDF666" w14:textId="77777777" w:rsidR="00CF51B3" w:rsidRPr="00C20F39" w:rsidRDefault="00CF51B3" w:rsidP="00D64940">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Expenditure</w:t>
            </w:r>
          </w:p>
        </w:tc>
        <w:tc>
          <w:tcPr>
            <w:tcW w:w="2034" w:type="dxa"/>
            <w:gridSpan w:val="2"/>
            <w:tcBorders>
              <w:top w:val="single" w:sz="8" w:space="0" w:color="auto"/>
              <w:left w:val="single" w:sz="8" w:space="0" w:color="auto"/>
              <w:bottom w:val="single" w:sz="4" w:space="0" w:color="auto"/>
              <w:right w:val="single" w:sz="8" w:space="0" w:color="auto"/>
            </w:tcBorders>
            <w:vAlign w:val="center"/>
            <w:hideMark/>
          </w:tcPr>
          <w:p w14:paraId="4DA2AFE0" w14:textId="77777777" w:rsidR="00CF51B3" w:rsidRPr="00C20F39" w:rsidRDefault="00CF51B3" w:rsidP="00D64940">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2026-27 DfE RIIA Grant</w:t>
            </w:r>
          </w:p>
        </w:tc>
        <w:tc>
          <w:tcPr>
            <w:tcW w:w="1040" w:type="dxa"/>
            <w:tcBorders>
              <w:top w:val="single" w:sz="8" w:space="0" w:color="auto"/>
              <w:left w:val="single" w:sz="8" w:space="0" w:color="auto"/>
              <w:bottom w:val="single" w:sz="4" w:space="0" w:color="auto"/>
              <w:right w:val="single" w:sz="8" w:space="0" w:color="auto"/>
            </w:tcBorders>
            <w:vAlign w:val="center"/>
            <w:hideMark/>
          </w:tcPr>
          <w:p w14:paraId="7541F1EC" w14:textId="77777777" w:rsidR="00CF51B3" w:rsidRPr="00C20F39" w:rsidRDefault="00CF51B3" w:rsidP="00D64940">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SESLIP funds</w:t>
            </w:r>
          </w:p>
        </w:tc>
        <w:tc>
          <w:tcPr>
            <w:tcW w:w="1040" w:type="dxa"/>
            <w:tcBorders>
              <w:top w:val="single" w:sz="8" w:space="0" w:color="auto"/>
              <w:left w:val="single" w:sz="8" w:space="0" w:color="auto"/>
              <w:bottom w:val="single" w:sz="4" w:space="0" w:color="auto"/>
              <w:right w:val="single" w:sz="8" w:space="0" w:color="auto"/>
            </w:tcBorders>
            <w:vAlign w:val="center"/>
            <w:hideMark/>
          </w:tcPr>
          <w:p w14:paraId="7DEAEADC" w14:textId="77777777" w:rsidR="00CF51B3" w:rsidRPr="00C20F39" w:rsidRDefault="00CF51B3" w:rsidP="00D64940">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Budget         2026-27</w:t>
            </w:r>
          </w:p>
        </w:tc>
        <w:tc>
          <w:tcPr>
            <w:tcW w:w="989" w:type="dxa"/>
            <w:vMerge w:val="restart"/>
            <w:tcBorders>
              <w:top w:val="single" w:sz="8" w:space="0" w:color="auto"/>
              <w:left w:val="single" w:sz="8" w:space="0" w:color="auto"/>
              <w:bottom w:val="single" w:sz="8" w:space="0" w:color="000000"/>
              <w:right w:val="single" w:sz="8" w:space="0" w:color="auto"/>
            </w:tcBorders>
            <w:vAlign w:val="center"/>
            <w:hideMark/>
          </w:tcPr>
          <w:p w14:paraId="3840EB24" w14:textId="77777777" w:rsidR="00CF51B3" w:rsidRPr="00C20F39" w:rsidRDefault="00CF51B3" w:rsidP="00D64940">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Totals</w:t>
            </w:r>
          </w:p>
        </w:tc>
      </w:tr>
      <w:tr w:rsidR="00CF51B3" w:rsidRPr="00C20F39" w14:paraId="28272B88" w14:textId="77777777" w:rsidTr="00D64940">
        <w:trPr>
          <w:trHeight w:val="20"/>
        </w:trPr>
        <w:tc>
          <w:tcPr>
            <w:tcW w:w="562" w:type="dxa"/>
            <w:vMerge/>
            <w:tcBorders>
              <w:top w:val="single" w:sz="8" w:space="0" w:color="auto"/>
              <w:left w:val="single" w:sz="8" w:space="0" w:color="auto"/>
              <w:bottom w:val="single" w:sz="8" w:space="0" w:color="000000"/>
              <w:right w:val="single" w:sz="8" w:space="0" w:color="auto"/>
            </w:tcBorders>
            <w:vAlign w:val="center"/>
            <w:hideMark/>
          </w:tcPr>
          <w:p w14:paraId="35E2DF90" w14:textId="77777777" w:rsidR="00CF51B3" w:rsidRPr="00C20F39" w:rsidRDefault="00CF51B3" w:rsidP="00C90538">
            <w:pPr>
              <w:spacing w:after="0" w:line="240" w:lineRule="auto"/>
              <w:rPr>
                <w:rFonts w:eastAsia="Times New Roman" w:cs="Times New Roman"/>
                <w:b/>
                <w:bCs/>
                <w:color w:val="000000"/>
                <w:sz w:val="18"/>
                <w:szCs w:val="18"/>
                <w:lang w:eastAsia="en-GB"/>
              </w:rPr>
            </w:pPr>
          </w:p>
        </w:tc>
        <w:tc>
          <w:tcPr>
            <w:tcW w:w="3969" w:type="dxa"/>
            <w:vMerge/>
            <w:tcBorders>
              <w:top w:val="single" w:sz="8" w:space="0" w:color="auto"/>
              <w:left w:val="nil"/>
              <w:bottom w:val="single" w:sz="8" w:space="0" w:color="000000"/>
              <w:right w:val="single" w:sz="8" w:space="0" w:color="auto"/>
            </w:tcBorders>
            <w:vAlign w:val="center"/>
            <w:hideMark/>
          </w:tcPr>
          <w:p w14:paraId="5BA7713A" w14:textId="77777777" w:rsidR="00CF51B3" w:rsidRPr="00C20F39" w:rsidRDefault="00CF51B3" w:rsidP="00C90538">
            <w:pPr>
              <w:spacing w:after="0" w:line="240" w:lineRule="auto"/>
              <w:rPr>
                <w:rFonts w:eastAsia="Times New Roman" w:cs="Times New Roman"/>
                <w:b/>
                <w:bCs/>
                <w:color w:val="000000"/>
                <w:sz w:val="18"/>
                <w:szCs w:val="18"/>
                <w:lang w:eastAsia="en-GB"/>
              </w:rPr>
            </w:pPr>
          </w:p>
        </w:tc>
        <w:tc>
          <w:tcPr>
            <w:tcW w:w="993" w:type="dxa"/>
            <w:tcBorders>
              <w:top w:val="nil"/>
              <w:left w:val="single" w:sz="8" w:space="0" w:color="auto"/>
              <w:bottom w:val="single" w:sz="8" w:space="0" w:color="auto"/>
              <w:right w:val="single" w:sz="4" w:space="0" w:color="auto"/>
            </w:tcBorders>
            <w:vAlign w:val="center"/>
            <w:hideMark/>
          </w:tcPr>
          <w:p w14:paraId="41AF96B6" w14:textId="77777777" w:rsidR="00CF51B3" w:rsidRPr="00C20F39" w:rsidRDefault="00CF51B3" w:rsidP="00D64940">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CSC</w:t>
            </w:r>
          </w:p>
        </w:tc>
        <w:tc>
          <w:tcPr>
            <w:tcW w:w="1041" w:type="dxa"/>
            <w:tcBorders>
              <w:top w:val="nil"/>
              <w:left w:val="nil"/>
              <w:bottom w:val="single" w:sz="8" w:space="0" w:color="auto"/>
              <w:right w:val="single" w:sz="8" w:space="0" w:color="auto"/>
            </w:tcBorders>
            <w:vAlign w:val="center"/>
            <w:hideMark/>
          </w:tcPr>
          <w:p w14:paraId="08359964" w14:textId="77777777" w:rsidR="00CF51B3" w:rsidRPr="00C20F39" w:rsidRDefault="00CF51B3" w:rsidP="00D64940">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SEND</w:t>
            </w:r>
          </w:p>
        </w:tc>
        <w:tc>
          <w:tcPr>
            <w:tcW w:w="1040" w:type="dxa"/>
            <w:tcBorders>
              <w:top w:val="nil"/>
              <w:left w:val="single" w:sz="8" w:space="0" w:color="auto"/>
              <w:bottom w:val="single" w:sz="8" w:space="0" w:color="auto"/>
              <w:right w:val="single" w:sz="8" w:space="0" w:color="auto"/>
            </w:tcBorders>
            <w:vAlign w:val="center"/>
            <w:hideMark/>
          </w:tcPr>
          <w:p w14:paraId="0B4A3991" w14:textId="77777777" w:rsidR="00CF51B3" w:rsidRPr="00C20F39" w:rsidRDefault="00CF51B3" w:rsidP="00D64940">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SESLIP</w:t>
            </w:r>
          </w:p>
        </w:tc>
        <w:tc>
          <w:tcPr>
            <w:tcW w:w="1040" w:type="dxa"/>
            <w:tcBorders>
              <w:top w:val="nil"/>
              <w:left w:val="single" w:sz="8" w:space="0" w:color="auto"/>
              <w:bottom w:val="single" w:sz="8" w:space="0" w:color="auto"/>
              <w:right w:val="single" w:sz="8" w:space="0" w:color="auto"/>
            </w:tcBorders>
            <w:vAlign w:val="center"/>
            <w:hideMark/>
          </w:tcPr>
          <w:p w14:paraId="398F37E8" w14:textId="77777777" w:rsidR="00CF51B3" w:rsidRPr="00C20F39" w:rsidRDefault="00CF51B3" w:rsidP="00D64940">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sub-totals</w:t>
            </w:r>
          </w:p>
        </w:tc>
        <w:tc>
          <w:tcPr>
            <w:tcW w:w="989" w:type="dxa"/>
            <w:vMerge/>
            <w:tcBorders>
              <w:top w:val="single" w:sz="8" w:space="0" w:color="auto"/>
              <w:left w:val="single" w:sz="8" w:space="0" w:color="auto"/>
              <w:bottom w:val="single" w:sz="8" w:space="0" w:color="000000"/>
              <w:right w:val="single" w:sz="8" w:space="0" w:color="auto"/>
            </w:tcBorders>
            <w:vAlign w:val="center"/>
            <w:hideMark/>
          </w:tcPr>
          <w:p w14:paraId="46609D04" w14:textId="77777777" w:rsidR="00CF51B3" w:rsidRPr="00C20F39" w:rsidRDefault="00CF51B3" w:rsidP="00D64940">
            <w:pPr>
              <w:spacing w:after="0" w:line="240" w:lineRule="auto"/>
              <w:jc w:val="center"/>
              <w:rPr>
                <w:rFonts w:eastAsia="Times New Roman" w:cs="Times New Roman"/>
                <w:b/>
                <w:bCs/>
                <w:color w:val="000000"/>
                <w:sz w:val="18"/>
                <w:szCs w:val="18"/>
                <w:lang w:eastAsia="en-GB"/>
              </w:rPr>
            </w:pPr>
          </w:p>
        </w:tc>
      </w:tr>
      <w:tr w:rsidR="00CF51B3" w:rsidRPr="00C20F39" w14:paraId="4E6E129B"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01BDBBC1"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1</w:t>
            </w:r>
          </w:p>
        </w:tc>
        <w:tc>
          <w:tcPr>
            <w:tcW w:w="3969" w:type="dxa"/>
            <w:tcBorders>
              <w:top w:val="nil"/>
              <w:left w:val="nil"/>
              <w:bottom w:val="single" w:sz="4" w:space="0" w:color="auto"/>
              <w:right w:val="single" w:sz="4" w:space="0" w:color="auto"/>
            </w:tcBorders>
            <w:vAlign w:val="center"/>
            <w:hideMark/>
          </w:tcPr>
          <w:p w14:paraId="66D88931"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Data Benchmarking</w:t>
            </w:r>
          </w:p>
        </w:tc>
        <w:tc>
          <w:tcPr>
            <w:tcW w:w="993" w:type="dxa"/>
            <w:tcBorders>
              <w:top w:val="nil"/>
              <w:left w:val="nil"/>
              <w:bottom w:val="single" w:sz="4" w:space="0" w:color="auto"/>
              <w:right w:val="single" w:sz="4" w:space="0" w:color="auto"/>
            </w:tcBorders>
            <w:vAlign w:val="center"/>
            <w:hideMark/>
          </w:tcPr>
          <w:p w14:paraId="1C1411D8" w14:textId="5C2EA582"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80,000 </w:t>
            </w:r>
          </w:p>
        </w:tc>
        <w:tc>
          <w:tcPr>
            <w:tcW w:w="1041" w:type="dxa"/>
            <w:tcBorders>
              <w:top w:val="nil"/>
              <w:left w:val="nil"/>
              <w:bottom w:val="single" w:sz="4" w:space="0" w:color="auto"/>
              <w:right w:val="single" w:sz="4" w:space="0" w:color="auto"/>
            </w:tcBorders>
            <w:vAlign w:val="center"/>
            <w:hideMark/>
          </w:tcPr>
          <w:p w14:paraId="48FD4B4F" w14:textId="12935DD4" w:rsidR="00CF51B3" w:rsidRPr="00C20F39" w:rsidRDefault="00CF51B3" w:rsidP="00BF3BCF">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240,000 </w:t>
            </w:r>
          </w:p>
        </w:tc>
        <w:tc>
          <w:tcPr>
            <w:tcW w:w="1040" w:type="dxa"/>
            <w:tcBorders>
              <w:top w:val="nil"/>
              <w:left w:val="nil"/>
              <w:bottom w:val="single" w:sz="4" w:space="0" w:color="auto"/>
              <w:right w:val="single" w:sz="8" w:space="0" w:color="auto"/>
            </w:tcBorders>
            <w:vAlign w:val="center"/>
            <w:hideMark/>
          </w:tcPr>
          <w:p w14:paraId="383EE63F" w14:textId="77777777" w:rsidR="00CF51B3" w:rsidRPr="00C20F39" w:rsidRDefault="00CF51B3" w:rsidP="00C90538">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w:t>
            </w:r>
          </w:p>
        </w:tc>
        <w:tc>
          <w:tcPr>
            <w:tcW w:w="1040" w:type="dxa"/>
            <w:tcBorders>
              <w:top w:val="nil"/>
              <w:left w:val="single" w:sz="8" w:space="0" w:color="auto"/>
              <w:bottom w:val="single" w:sz="4" w:space="0" w:color="auto"/>
              <w:right w:val="single" w:sz="8" w:space="0" w:color="auto"/>
            </w:tcBorders>
            <w:vAlign w:val="center"/>
            <w:hideMark/>
          </w:tcPr>
          <w:p w14:paraId="6013E2D7" w14:textId="3EC0DE9C"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320,000 </w:t>
            </w:r>
          </w:p>
        </w:tc>
        <w:tc>
          <w:tcPr>
            <w:tcW w:w="989" w:type="dxa"/>
            <w:tcBorders>
              <w:top w:val="nil"/>
              <w:left w:val="single" w:sz="8" w:space="0" w:color="auto"/>
              <w:bottom w:val="single" w:sz="4" w:space="0" w:color="auto"/>
              <w:right w:val="single" w:sz="8" w:space="0" w:color="auto"/>
            </w:tcBorders>
            <w:vAlign w:val="center"/>
            <w:hideMark/>
          </w:tcPr>
          <w:p w14:paraId="75F237C8"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2817739D"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6FCCA75C"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50</w:t>
            </w:r>
          </w:p>
        </w:tc>
        <w:tc>
          <w:tcPr>
            <w:tcW w:w="3969" w:type="dxa"/>
            <w:tcBorders>
              <w:top w:val="nil"/>
              <w:left w:val="nil"/>
              <w:bottom w:val="single" w:sz="4" w:space="0" w:color="auto"/>
              <w:right w:val="single" w:sz="4" w:space="0" w:color="auto"/>
            </w:tcBorders>
            <w:vAlign w:val="center"/>
            <w:hideMark/>
          </w:tcPr>
          <w:p w14:paraId="193D7992" w14:textId="1D50A8D2"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ICB data partnerships</w:t>
            </w:r>
          </w:p>
        </w:tc>
        <w:tc>
          <w:tcPr>
            <w:tcW w:w="993" w:type="dxa"/>
            <w:tcBorders>
              <w:top w:val="nil"/>
              <w:left w:val="nil"/>
              <w:bottom w:val="single" w:sz="4" w:space="0" w:color="auto"/>
              <w:right w:val="single" w:sz="4" w:space="0" w:color="auto"/>
            </w:tcBorders>
            <w:vAlign w:val="center"/>
            <w:hideMark/>
          </w:tcPr>
          <w:p w14:paraId="666DA756"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17B96B28" w14:textId="7D945654" w:rsidR="00CF51B3" w:rsidRPr="00C20F39" w:rsidRDefault="00CF51B3" w:rsidP="00BF3BCF">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120,000 </w:t>
            </w:r>
          </w:p>
        </w:tc>
        <w:tc>
          <w:tcPr>
            <w:tcW w:w="1040" w:type="dxa"/>
            <w:tcBorders>
              <w:top w:val="nil"/>
              <w:left w:val="nil"/>
              <w:bottom w:val="single" w:sz="4" w:space="0" w:color="auto"/>
              <w:right w:val="single" w:sz="8" w:space="0" w:color="auto"/>
            </w:tcBorders>
            <w:vAlign w:val="center"/>
            <w:hideMark/>
          </w:tcPr>
          <w:p w14:paraId="3F509A00" w14:textId="77777777" w:rsidR="00CF51B3" w:rsidRPr="00C20F39" w:rsidRDefault="00CF51B3" w:rsidP="00C90538">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w:t>
            </w:r>
          </w:p>
        </w:tc>
        <w:tc>
          <w:tcPr>
            <w:tcW w:w="1040" w:type="dxa"/>
            <w:tcBorders>
              <w:top w:val="nil"/>
              <w:left w:val="single" w:sz="8" w:space="0" w:color="auto"/>
              <w:bottom w:val="single" w:sz="4" w:space="0" w:color="auto"/>
              <w:right w:val="single" w:sz="8" w:space="0" w:color="auto"/>
            </w:tcBorders>
            <w:vAlign w:val="center"/>
            <w:hideMark/>
          </w:tcPr>
          <w:p w14:paraId="1230BBE2" w14:textId="3F4B34B4"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120,000 </w:t>
            </w:r>
          </w:p>
        </w:tc>
        <w:tc>
          <w:tcPr>
            <w:tcW w:w="989" w:type="dxa"/>
            <w:tcBorders>
              <w:top w:val="nil"/>
              <w:left w:val="single" w:sz="8" w:space="0" w:color="auto"/>
              <w:bottom w:val="single" w:sz="4" w:space="0" w:color="auto"/>
              <w:right w:val="single" w:sz="8" w:space="0" w:color="auto"/>
            </w:tcBorders>
            <w:vAlign w:val="center"/>
            <w:hideMark/>
          </w:tcPr>
          <w:p w14:paraId="72A48452"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00F1869C" w14:textId="77777777" w:rsidTr="00BE6902">
        <w:trPr>
          <w:trHeight w:val="20"/>
        </w:trPr>
        <w:tc>
          <w:tcPr>
            <w:tcW w:w="562" w:type="dxa"/>
            <w:tcBorders>
              <w:top w:val="single" w:sz="8" w:space="0" w:color="auto"/>
              <w:left w:val="single" w:sz="8" w:space="0" w:color="auto"/>
              <w:bottom w:val="single" w:sz="8" w:space="0" w:color="auto"/>
              <w:right w:val="single" w:sz="8" w:space="0" w:color="auto"/>
            </w:tcBorders>
            <w:vAlign w:val="center"/>
            <w:hideMark/>
          </w:tcPr>
          <w:p w14:paraId="26BB08A2"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nil"/>
              <w:bottom w:val="single" w:sz="8" w:space="0" w:color="auto"/>
              <w:right w:val="single" w:sz="4" w:space="0" w:color="auto"/>
            </w:tcBorders>
            <w:shd w:val="clear" w:color="000000" w:fill="4D93D9"/>
            <w:vAlign w:val="center"/>
            <w:hideMark/>
          </w:tcPr>
          <w:p w14:paraId="7046E3F9" w14:textId="77777777" w:rsidR="00CF51B3" w:rsidRPr="00C20F39" w:rsidRDefault="00CF51B3" w:rsidP="00C90538">
            <w:pPr>
              <w:spacing w:after="0" w:line="240" w:lineRule="auto"/>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Data Benchmarking</w:t>
            </w:r>
          </w:p>
        </w:tc>
        <w:tc>
          <w:tcPr>
            <w:tcW w:w="993" w:type="dxa"/>
            <w:tcBorders>
              <w:top w:val="nil"/>
              <w:left w:val="nil"/>
              <w:bottom w:val="single" w:sz="8" w:space="0" w:color="auto"/>
              <w:right w:val="single" w:sz="4" w:space="0" w:color="auto"/>
            </w:tcBorders>
            <w:shd w:val="clear" w:color="000000" w:fill="4D93D9"/>
            <w:vAlign w:val="center"/>
            <w:hideMark/>
          </w:tcPr>
          <w:p w14:paraId="6AA4BF57"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8" w:space="0" w:color="auto"/>
              <w:right w:val="single" w:sz="4" w:space="0" w:color="auto"/>
            </w:tcBorders>
            <w:shd w:val="clear" w:color="000000" w:fill="4D93D9"/>
            <w:vAlign w:val="center"/>
            <w:hideMark/>
          </w:tcPr>
          <w:p w14:paraId="4D4D5E6C"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8" w:space="0" w:color="auto"/>
              <w:right w:val="single" w:sz="8" w:space="0" w:color="auto"/>
            </w:tcBorders>
            <w:shd w:val="clear" w:color="000000" w:fill="4D93D9"/>
            <w:vAlign w:val="center"/>
            <w:hideMark/>
          </w:tcPr>
          <w:p w14:paraId="2C2C2BB4"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8" w:space="0" w:color="auto"/>
              <w:right w:val="single" w:sz="8" w:space="0" w:color="auto"/>
            </w:tcBorders>
            <w:shd w:val="clear" w:color="000000" w:fill="4D93D9"/>
            <w:vAlign w:val="center"/>
            <w:hideMark/>
          </w:tcPr>
          <w:p w14:paraId="35956365"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top w:val="nil"/>
              <w:left w:val="single" w:sz="8" w:space="0" w:color="auto"/>
              <w:bottom w:val="single" w:sz="8" w:space="0" w:color="auto"/>
              <w:right w:val="single" w:sz="8" w:space="0" w:color="auto"/>
            </w:tcBorders>
            <w:shd w:val="clear" w:color="000000" w:fill="4D93D9"/>
            <w:vAlign w:val="center"/>
            <w:hideMark/>
          </w:tcPr>
          <w:p w14:paraId="3F12ECB6" w14:textId="221AE7C5" w:rsidR="00CF51B3" w:rsidRPr="00C20F39" w:rsidRDefault="00CF51B3" w:rsidP="00C90538">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xml:space="preserve"> 440,000 </w:t>
            </w:r>
          </w:p>
        </w:tc>
      </w:tr>
      <w:tr w:rsidR="00CF51B3" w:rsidRPr="00C20F39" w14:paraId="6DE7A522"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4CC5BACE"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2</w:t>
            </w:r>
          </w:p>
        </w:tc>
        <w:tc>
          <w:tcPr>
            <w:tcW w:w="3969" w:type="dxa"/>
            <w:tcBorders>
              <w:top w:val="nil"/>
              <w:left w:val="nil"/>
              <w:bottom w:val="single" w:sz="4" w:space="0" w:color="auto"/>
              <w:right w:val="single" w:sz="4" w:space="0" w:color="auto"/>
            </w:tcBorders>
            <w:vAlign w:val="center"/>
            <w:hideMark/>
          </w:tcPr>
          <w:p w14:paraId="589C4A27"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DCS Peer Challenge </w:t>
            </w:r>
          </w:p>
        </w:tc>
        <w:tc>
          <w:tcPr>
            <w:tcW w:w="993" w:type="dxa"/>
            <w:tcBorders>
              <w:top w:val="nil"/>
              <w:left w:val="nil"/>
              <w:bottom w:val="single" w:sz="4" w:space="0" w:color="auto"/>
              <w:right w:val="single" w:sz="4" w:space="0" w:color="auto"/>
            </w:tcBorders>
            <w:vAlign w:val="center"/>
            <w:hideMark/>
          </w:tcPr>
          <w:p w14:paraId="7ED58CE3" w14:textId="23B29ADB"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60,800 </w:t>
            </w:r>
          </w:p>
        </w:tc>
        <w:tc>
          <w:tcPr>
            <w:tcW w:w="1041" w:type="dxa"/>
            <w:tcBorders>
              <w:top w:val="nil"/>
              <w:left w:val="nil"/>
              <w:bottom w:val="single" w:sz="4" w:space="0" w:color="auto"/>
              <w:right w:val="single" w:sz="4" w:space="0" w:color="auto"/>
            </w:tcBorders>
            <w:vAlign w:val="center"/>
            <w:hideMark/>
          </w:tcPr>
          <w:p w14:paraId="618ACEAF"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2527F0E8"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single" w:sz="4" w:space="0" w:color="auto"/>
              <w:left w:val="single" w:sz="8" w:space="0" w:color="auto"/>
              <w:bottom w:val="single" w:sz="4" w:space="0" w:color="auto"/>
              <w:right w:val="single" w:sz="8" w:space="0" w:color="auto"/>
            </w:tcBorders>
            <w:vAlign w:val="center"/>
            <w:hideMark/>
          </w:tcPr>
          <w:p w14:paraId="0851CC40" w14:textId="6C65A5B3"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60,800 </w:t>
            </w:r>
          </w:p>
        </w:tc>
        <w:tc>
          <w:tcPr>
            <w:tcW w:w="989" w:type="dxa"/>
            <w:tcBorders>
              <w:top w:val="nil"/>
              <w:left w:val="single" w:sz="8" w:space="0" w:color="auto"/>
              <w:bottom w:val="nil"/>
              <w:right w:val="single" w:sz="8" w:space="0" w:color="auto"/>
            </w:tcBorders>
            <w:vAlign w:val="center"/>
            <w:hideMark/>
          </w:tcPr>
          <w:p w14:paraId="4515702B"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1047BA0F" w14:textId="77777777" w:rsidTr="00BE6902">
        <w:trPr>
          <w:trHeight w:val="20"/>
        </w:trPr>
        <w:tc>
          <w:tcPr>
            <w:tcW w:w="562" w:type="dxa"/>
            <w:tcBorders>
              <w:top w:val="nil"/>
              <w:left w:val="single" w:sz="8" w:space="0" w:color="auto"/>
              <w:bottom w:val="nil"/>
              <w:right w:val="single" w:sz="8" w:space="0" w:color="auto"/>
            </w:tcBorders>
            <w:vAlign w:val="center"/>
            <w:hideMark/>
          </w:tcPr>
          <w:p w14:paraId="6AB706C7"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3</w:t>
            </w:r>
          </w:p>
        </w:tc>
        <w:tc>
          <w:tcPr>
            <w:tcW w:w="3969" w:type="dxa"/>
            <w:tcBorders>
              <w:top w:val="nil"/>
              <w:left w:val="nil"/>
              <w:bottom w:val="double" w:sz="6" w:space="0" w:color="auto"/>
              <w:right w:val="single" w:sz="4" w:space="0" w:color="auto"/>
            </w:tcBorders>
            <w:vAlign w:val="center"/>
            <w:hideMark/>
          </w:tcPr>
          <w:p w14:paraId="0A8C0332"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SEND Courageous Conversations</w:t>
            </w:r>
          </w:p>
        </w:tc>
        <w:tc>
          <w:tcPr>
            <w:tcW w:w="993" w:type="dxa"/>
            <w:tcBorders>
              <w:top w:val="nil"/>
              <w:left w:val="nil"/>
              <w:bottom w:val="double" w:sz="6" w:space="0" w:color="auto"/>
              <w:right w:val="single" w:sz="4" w:space="0" w:color="auto"/>
            </w:tcBorders>
            <w:vAlign w:val="center"/>
            <w:hideMark/>
          </w:tcPr>
          <w:p w14:paraId="38635527"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double" w:sz="6" w:space="0" w:color="auto"/>
              <w:right w:val="single" w:sz="4" w:space="0" w:color="auto"/>
            </w:tcBorders>
            <w:vAlign w:val="center"/>
            <w:hideMark/>
          </w:tcPr>
          <w:p w14:paraId="55C697A7" w14:textId="48046A0F" w:rsidR="00CF51B3" w:rsidRPr="00C20F39" w:rsidRDefault="00CF51B3" w:rsidP="00BF3BCF">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76,000 </w:t>
            </w:r>
          </w:p>
        </w:tc>
        <w:tc>
          <w:tcPr>
            <w:tcW w:w="1040" w:type="dxa"/>
            <w:tcBorders>
              <w:top w:val="nil"/>
              <w:left w:val="nil"/>
              <w:bottom w:val="double" w:sz="6" w:space="0" w:color="auto"/>
              <w:right w:val="single" w:sz="8" w:space="0" w:color="auto"/>
            </w:tcBorders>
            <w:vAlign w:val="center"/>
            <w:hideMark/>
          </w:tcPr>
          <w:p w14:paraId="3EB4BD61"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double" w:sz="6" w:space="0" w:color="auto"/>
              <w:right w:val="single" w:sz="8" w:space="0" w:color="auto"/>
            </w:tcBorders>
            <w:vAlign w:val="center"/>
            <w:hideMark/>
          </w:tcPr>
          <w:p w14:paraId="36D218AB" w14:textId="042B0DCC" w:rsidR="00CF51B3" w:rsidRPr="00C20F39" w:rsidRDefault="00CF51B3" w:rsidP="00BF3BCF">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76,000 </w:t>
            </w:r>
          </w:p>
        </w:tc>
        <w:tc>
          <w:tcPr>
            <w:tcW w:w="989" w:type="dxa"/>
            <w:tcBorders>
              <w:top w:val="nil"/>
              <w:left w:val="single" w:sz="8" w:space="0" w:color="auto"/>
              <w:bottom w:val="double" w:sz="6" w:space="0" w:color="auto"/>
              <w:right w:val="single" w:sz="8" w:space="0" w:color="auto"/>
            </w:tcBorders>
            <w:vAlign w:val="center"/>
            <w:hideMark/>
          </w:tcPr>
          <w:p w14:paraId="35091736"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057547A5" w14:textId="77777777" w:rsidTr="00BE6902">
        <w:trPr>
          <w:trHeight w:val="20"/>
        </w:trPr>
        <w:tc>
          <w:tcPr>
            <w:tcW w:w="562" w:type="dxa"/>
            <w:tcBorders>
              <w:top w:val="single" w:sz="8" w:space="0" w:color="auto"/>
              <w:left w:val="single" w:sz="8" w:space="0" w:color="auto"/>
              <w:bottom w:val="single" w:sz="8" w:space="0" w:color="auto"/>
              <w:right w:val="single" w:sz="8" w:space="0" w:color="auto"/>
            </w:tcBorders>
            <w:vAlign w:val="center"/>
            <w:hideMark/>
          </w:tcPr>
          <w:p w14:paraId="2AB98D05"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nil"/>
              <w:bottom w:val="single" w:sz="8" w:space="0" w:color="auto"/>
              <w:right w:val="single" w:sz="4" w:space="0" w:color="auto"/>
            </w:tcBorders>
            <w:shd w:val="clear" w:color="000000" w:fill="4D93D9"/>
            <w:vAlign w:val="center"/>
            <w:hideMark/>
          </w:tcPr>
          <w:p w14:paraId="2B63BBCE" w14:textId="77777777" w:rsidR="00CF51B3" w:rsidRPr="00C20F39" w:rsidRDefault="00CF51B3" w:rsidP="00C90538">
            <w:pPr>
              <w:spacing w:after="0" w:line="240" w:lineRule="auto"/>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Diagnostics</w:t>
            </w:r>
          </w:p>
        </w:tc>
        <w:tc>
          <w:tcPr>
            <w:tcW w:w="993" w:type="dxa"/>
            <w:tcBorders>
              <w:top w:val="nil"/>
              <w:left w:val="nil"/>
              <w:bottom w:val="single" w:sz="8" w:space="0" w:color="auto"/>
              <w:right w:val="single" w:sz="4" w:space="0" w:color="auto"/>
            </w:tcBorders>
            <w:shd w:val="clear" w:color="000000" w:fill="4D93D9"/>
            <w:vAlign w:val="center"/>
            <w:hideMark/>
          </w:tcPr>
          <w:p w14:paraId="2C289026"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8" w:space="0" w:color="auto"/>
              <w:right w:val="single" w:sz="4" w:space="0" w:color="auto"/>
            </w:tcBorders>
            <w:shd w:val="clear" w:color="000000" w:fill="4D93D9"/>
            <w:vAlign w:val="center"/>
            <w:hideMark/>
          </w:tcPr>
          <w:p w14:paraId="2B2ED221"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8" w:space="0" w:color="auto"/>
              <w:right w:val="single" w:sz="8" w:space="0" w:color="auto"/>
            </w:tcBorders>
            <w:shd w:val="clear" w:color="000000" w:fill="4D93D9"/>
            <w:vAlign w:val="center"/>
            <w:hideMark/>
          </w:tcPr>
          <w:p w14:paraId="3E400B0A"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8" w:space="0" w:color="auto"/>
              <w:right w:val="single" w:sz="8" w:space="0" w:color="auto"/>
            </w:tcBorders>
            <w:shd w:val="clear" w:color="000000" w:fill="4D93D9"/>
            <w:vAlign w:val="center"/>
            <w:hideMark/>
          </w:tcPr>
          <w:p w14:paraId="39F44A50"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top w:val="nil"/>
              <w:left w:val="single" w:sz="8" w:space="0" w:color="auto"/>
              <w:bottom w:val="single" w:sz="8" w:space="0" w:color="auto"/>
              <w:right w:val="single" w:sz="8" w:space="0" w:color="auto"/>
            </w:tcBorders>
            <w:shd w:val="clear" w:color="000000" w:fill="4D93D9"/>
            <w:vAlign w:val="center"/>
            <w:hideMark/>
          </w:tcPr>
          <w:p w14:paraId="6BD3A412" w14:textId="0C5CA80A" w:rsidR="00CF51B3" w:rsidRPr="00C20F39" w:rsidRDefault="00020B49" w:rsidP="00D64940">
            <w:pPr>
              <w:spacing w:after="0" w:line="240" w:lineRule="auto"/>
              <w:jc w:val="right"/>
              <w:rPr>
                <w:rFonts w:eastAsia="Times New Roman" w:cs="Times New Roman"/>
                <w:b/>
                <w:bCs/>
                <w:color w:val="000000"/>
                <w:sz w:val="18"/>
                <w:szCs w:val="18"/>
                <w:lang w:eastAsia="en-GB"/>
              </w:rPr>
            </w:pPr>
            <w:r>
              <w:rPr>
                <w:rFonts w:eastAsia="Times New Roman" w:cs="Times New Roman"/>
                <w:b/>
                <w:bCs/>
                <w:color w:val="000000"/>
                <w:sz w:val="18"/>
                <w:szCs w:val="18"/>
                <w:lang w:eastAsia="en-GB"/>
              </w:rPr>
              <w:t>1</w:t>
            </w:r>
            <w:r w:rsidR="00CF51B3" w:rsidRPr="00C20F39">
              <w:rPr>
                <w:rFonts w:eastAsia="Times New Roman" w:cs="Times New Roman"/>
                <w:b/>
                <w:bCs/>
                <w:color w:val="000000"/>
                <w:sz w:val="18"/>
                <w:szCs w:val="18"/>
                <w:lang w:eastAsia="en-GB"/>
              </w:rPr>
              <w:t xml:space="preserve">36,800 </w:t>
            </w:r>
          </w:p>
        </w:tc>
      </w:tr>
      <w:tr w:rsidR="00CF51B3" w:rsidRPr="00C20F39" w14:paraId="4D5633B1"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7F4A37BD"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4</w:t>
            </w:r>
          </w:p>
        </w:tc>
        <w:tc>
          <w:tcPr>
            <w:tcW w:w="3969" w:type="dxa"/>
            <w:tcBorders>
              <w:top w:val="nil"/>
              <w:left w:val="nil"/>
              <w:bottom w:val="nil"/>
              <w:right w:val="single" w:sz="4" w:space="0" w:color="auto"/>
            </w:tcBorders>
            <w:vAlign w:val="center"/>
            <w:hideMark/>
          </w:tcPr>
          <w:p w14:paraId="5D4953B5"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SEND Workforce Residential Staff</w:t>
            </w:r>
          </w:p>
        </w:tc>
        <w:tc>
          <w:tcPr>
            <w:tcW w:w="993" w:type="dxa"/>
            <w:tcBorders>
              <w:top w:val="nil"/>
              <w:left w:val="nil"/>
              <w:bottom w:val="nil"/>
              <w:right w:val="single" w:sz="4" w:space="0" w:color="auto"/>
            </w:tcBorders>
            <w:vAlign w:val="center"/>
            <w:hideMark/>
          </w:tcPr>
          <w:p w14:paraId="611D1EF1"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nil"/>
              <w:right w:val="single" w:sz="4" w:space="0" w:color="auto"/>
            </w:tcBorders>
            <w:vAlign w:val="center"/>
            <w:hideMark/>
          </w:tcPr>
          <w:p w14:paraId="3538FBBD" w14:textId="112716FD"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88,000 </w:t>
            </w:r>
          </w:p>
        </w:tc>
        <w:tc>
          <w:tcPr>
            <w:tcW w:w="1040" w:type="dxa"/>
            <w:tcBorders>
              <w:top w:val="nil"/>
              <w:left w:val="nil"/>
              <w:bottom w:val="nil"/>
              <w:right w:val="single" w:sz="8" w:space="0" w:color="auto"/>
            </w:tcBorders>
            <w:vAlign w:val="center"/>
            <w:hideMark/>
          </w:tcPr>
          <w:p w14:paraId="661E429F"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single" w:sz="4" w:space="0" w:color="auto"/>
              <w:left w:val="single" w:sz="8" w:space="0" w:color="auto"/>
              <w:bottom w:val="single" w:sz="4" w:space="0" w:color="auto"/>
              <w:right w:val="single" w:sz="8" w:space="0" w:color="auto"/>
            </w:tcBorders>
            <w:vAlign w:val="center"/>
            <w:hideMark/>
          </w:tcPr>
          <w:p w14:paraId="31EEBA1C" w14:textId="2ABAB688"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88,000 </w:t>
            </w:r>
          </w:p>
        </w:tc>
        <w:tc>
          <w:tcPr>
            <w:tcW w:w="989" w:type="dxa"/>
            <w:tcBorders>
              <w:top w:val="nil"/>
              <w:left w:val="single" w:sz="8" w:space="0" w:color="auto"/>
              <w:bottom w:val="nil"/>
              <w:right w:val="single" w:sz="8" w:space="0" w:color="auto"/>
            </w:tcBorders>
            <w:vAlign w:val="center"/>
            <w:hideMark/>
          </w:tcPr>
          <w:p w14:paraId="2E6690AD"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5DCDDF99"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7F09E590"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5</w:t>
            </w:r>
          </w:p>
        </w:tc>
        <w:tc>
          <w:tcPr>
            <w:tcW w:w="3969" w:type="dxa"/>
            <w:tcBorders>
              <w:top w:val="single" w:sz="4" w:space="0" w:color="auto"/>
              <w:left w:val="nil"/>
              <w:bottom w:val="single" w:sz="4" w:space="0" w:color="auto"/>
              <w:right w:val="single" w:sz="4" w:space="0" w:color="auto"/>
            </w:tcBorders>
            <w:vAlign w:val="center"/>
            <w:hideMark/>
          </w:tcPr>
          <w:p w14:paraId="39B8C477"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Take Your Place</w:t>
            </w:r>
          </w:p>
        </w:tc>
        <w:tc>
          <w:tcPr>
            <w:tcW w:w="993" w:type="dxa"/>
            <w:tcBorders>
              <w:top w:val="single" w:sz="4" w:space="0" w:color="auto"/>
              <w:left w:val="nil"/>
              <w:bottom w:val="single" w:sz="4" w:space="0" w:color="auto"/>
              <w:right w:val="single" w:sz="4" w:space="0" w:color="auto"/>
            </w:tcBorders>
            <w:vAlign w:val="center"/>
            <w:hideMark/>
          </w:tcPr>
          <w:p w14:paraId="0055EC84" w14:textId="0CA0BEC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27,</w:t>
            </w:r>
            <w:r w:rsidR="00AD5222">
              <w:rPr>
                <w:rFonts w:eastAsia="Times New Roman" w:cs="Times New Roman"/>
                <w:color w:val="000000"/>
                <w:sz w:val="18"/>
                <w:szCs w:val="18"/>
                <w:lang w:eastAsia="en-GB"/>
              </w:rPr>
              <w:t>600</w:t>
            </w:r>
            <w:r w:rsidRPr="00C20F39">
              <w:rPr>
                <w:rFonts w:eastAsia="Times New Roman" w:cs="Times New Roman"/>
                <w:color w:val="000000"/>
                <w:sz w:val="18"/>
                <w:szCs w:val="18"/>
                <w:lang w:eastAsia="en-GB"/>
              </w:rPr>
              <w:t xml:space="preserve"> </w:t>
            </w:r>
          </w:p>
        </w:tc>
        <w:tc>
          <w:tcPr>
            <w:tcW w:w="1041" w:type="dxa"/>
            <w:tcBorders>
              <w:top w:val="single" w:sz="4" w:space="0" w:color="auto"/>
              <w:left w:val="nil"/>
              <w:bottom w:val="single" w:sz="4" w:space="0" w:color="auto"/>
              <w:right w:val="single" w:sz="4" w:space="0" w:color="auto"/>
            </w:tcBorders>
            <w:vAlign w:val="center"/>
            <w:hideMark/>
          </w:tcPr>
          <w:p w14:paraId="7B5F2AEA" w14:textId="0DC38E65"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92,4</w:t>
            </w:r>
            <w:r w:rsidR="00AD5222">
              <w:rPr>
                <w:rFonts w:eastAsia="Times New Roman" w:cs="Times New Roman"/>
                <w:color w:val="000000"/>
                <w:sz w:val="18"/>
                <w:szCs w:val="18"/>
                <w:lang w:eastAsia="en-GB"/>
              </w:rPr>
              <w:t>00</w:t>
            </w:r>
          </w:p>
        </w:tc>
        <w:tc>
          <w:tcPr>
            <w:tcW w:w="1040" w:type="dxa"/>
            <w:tcBorders>
              <w:top w:val="single" w:sz="4" w:space="0" w:color="auto"/>
              <w:left w:val="nil"/>
              <w:bottom w:val="single" w:sz="4" w:space="0" w:color="auto"/>
              <w:right w:val="single" w:sz="8" w:space="0" w:color="auto"/>
            </w:tcBorders>
            <w:vAlign w:val="center"/>
            <w:hideMark/>
          </w:tcPr>
          <w:p w14:paraId="0CFE3E3C"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4" w:space="0" w:color="auto"/>
              <w:right w:val="single" w:sz="8" w:space="0" w:color="auto"/>
            </w:tcBorders>
            <w:vAlign w:val="center"/>
            <w:hideMark/>
          </w:tcPr>
          <w:p w14:paraId="10A642F7" w14:textId="30D2DFDE"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120,000 </w:t>
            </w:r>
          </w:p>
        </w:tc>
        <w:tc>
          <w:tcPr>
            <w:tcW w:w="989" w:type="dxa"/>
            <w:tcBorders>
              <w:top w:val="nil"/>
              <w:left w:val="single" w:sz="8" w:space="0" w:color="auto"/>
              <w:bottom w:val="nil"/>
              <w:right w:val="single" w:sz="8" w:space="0" w:color="auto"/>
            </w:tcBorders>
            <w:vAlign w:val="center"/>
            <w:hideMark/>
          </w:tcPr>
          <w:p w14:paraId="5563B5ED"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3157D200"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3E07D669"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6</w:t>
            </w:r>
          </w:p>
        </w:tc>
        <w:tc>
          <w:tcPr>
            <w:tcW w:w="3969" w:type="dxa"/>
            <w:tcBorders>
              <w:top w:val="nil"/>
              <w:left w:val="nil"/>
              <w:bottom w:val="single" w:sz="4" w:space="0" w:color="auto"/>
              <w:right w:val="single" w:sz="4" w:space="0" w:color="auto"/>
            </w:tcBorders>
            <w:vAlign w:val="center"/>
            <w:hideMark/>
          </w:tcPr>
          <w:p w14:paraId="4DB94E37"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Workforce matters, MoC</w:t>
            </w:r>
          </w:p>
        </w:tc>
        <w:tc>
          <w:tcPr>
            <w:tcW w:w="993" w:type="dxa"/>
            <w:tcBorders>
              <w:top w:val="nil"/>
              <w:left w:val="nil"/>
              <w:bottom w:val="single" w:sz="4" w:space="0" w:color="auto"/>
              <w:right w:val="single" w:sz="4" w:space="0" w:color="auto"/>
            </w:tcBorders>
            <w:vAlign w:val="center"/>
            <w:hideMark/>
          </w:tcPr>
          <w:p w14:paraId="58FA662D" w14:textId="4007EFC3"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34,000 </w:t>
            </w:r>
          </w:p>
        </w:tc>
        <w:tc>
          <w:tcPr>
            <w:tcW w:w="1041" w:type="dxa"/>
            <w:tcBorders>
              <w:top w:val="nil"/>
              <w:left w:val="nil"/>
              <w:bottom w:val="single" w:sz="4" w:space="0" w:color="auto"/>
              <w:right w:val="single" w:sz="4" w:space="0" w:color="auto"/>
            </w:tcBorders>
            <w:vAlign w:val="center"/>
            <w:hideMark/>
          </w:tcPr>
          <w:p w14:paraId="192EB028"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2F289FE9"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4" w:space="0" w:color="auto"/>
              <w:right w:val="single" w:sz="8" w:space="0" w:color="auto"/>
            </w:tcBorders>
            <w:vAlign w:val="center"/>
            <w:hideMark/>
          </w:tcPr>
          <w:p w14:paraId="448B7C05" w14:textId="24E30E9C"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34,000 </w:t>
            </w:r>
          </w:p>
        </w:tc>
        <w:tc>
          <w:tcPr>
            <w:tcW w:w="989" w:type="dxa"/>
            <w:tcBorders>
              <w:top w:val="nil"/>
              <w:left w:val="single" w:sz="8" w:space="0" w:color="auto"/>
              <w:bottom w:val="nil"/>
              <w:right w:val="single" w:sz="8" w:space="0" w:color="auto"/>
            </w:tcBorders>
            <w:vAlign w:val="center"/>
            <w:hideMark/>
          </w:tcPr>
          <w:p w14:paraId="3621A582"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1C5D9A00"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1120177B"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7</w:t>
            </w:r>
          </w:p>
        </w:tc>
        <w:tc>
          <w:tcPr>
            <w:tcW w:w="3969" w:type="dxa"/>
            <w:tcBorders>
              <w:top w:val="nil"/>
              <w:left w:val="nil"/>
              <w:bottom w:val="single" w:sz="4" w:space="0" w:color="auto"/>
              <w:right w:val="single" w:sz="4" w:space="0" w:color="auto"/>
            </w:tcBorders>
            <w:vAlign w:val="center"/>
            <w:hideMark/>
          </w:tcPr>
          <w:p w14:paraId="1731761E"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SEND Workforce part 2</w:t>
            </w:r>
          </w:p>
        </w:tc>
        <w:tc>
          <w:tcPr>
            <w:tcW w:w="993" w:type="dxa"/>
            <w:tcBorders>
              <w:top w:val="nil"/>
              <w:left w:val="nil"/>
              <w:bottom w:val="single" w:sz="4" w:space="0" w:color="auto"/>
              <w:right w:val="single" w:sz="4" w:space="0" w:color="auto"/>
            </w:tcBorders>
            <w:vAlign w:val="center"/>
            <w:hideMark/>
          </w:tcPr>
          <w:p w14:paraId="5F8D2BB9"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45D33558" w14:textId="3E03A616"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45,000 </w:t>
            </w:r>
          </w:p>
        </w:tc>
        <w:tc>
          <w:tcPr>
            <w:tcW w:w="1040" w:type="dxa"/>
            <w:tcBorders>
              <w:top w:val="nil"/>
              <w:left w:val="nil"/>
              <w:bottom w:val="single" w:sz="4" w:space="0" w:color="auto"/>
              <w:right w:val="single" w:sz="8" w:space="0" w:color="auto"/>
            </w:tcBorders>
            <w:vAlign w:val="center"/>
            <w:hideMark/>
          </w:tcPr>
          <w:p w14:paraId="52B24257"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4" w:space="0" w:color="auto"/>
              <w:right w:val="single" w:sz="8" w:space="0" w:color="auto"/>
            </w:tcBorders>
            <w:vAlign w:val="center"/>
            <w:hideMark/>
          </w:tcPr>
          <w:p w14:paraId="1BA7E77D" w14:textId="35B42AAC"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45,000 </w:t>
            </w:r>
          </w:p>
        </w:tc>
        <w:tc>
          <w:tcPr>
            <w:tcW w:w="989" w:type="dxa"/>
            <w:tcBorders>
              <w:top w:val="nil"/>
              <w:left w:val="single" w:sz="8" w:space="0" w:color="auto"/>
              <w:bottom w:val="nil"/>
              <w:right w:val="single" w:sz="8" w:space="0" w:color="auto"/>
            </w:tcBorders>
            <w:vAlign w:val="center"/>
            <w:hideMark/>
          </w:tcPr>
          <w:p w14:paraId="13685EC2"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0E6E9BEF"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4DE9B237" w14:textId="5132F819"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8</w:t>
            </w:r>
          </w:p>
        </w:tc>
        <w:tc>
          <w:tcPr>
            <w:tcW w:w="3969" w:type="dxa"/>
            <w:tcBorders>
              <w:top w:val="nil"/>
              <w:left w:val="nil"/>
              <w:bottom w:val="single" w:sz="4" w:space="0" w:color="auto"/>
              <w:right w:val="single" w:sz="4" w:space="0" w:color="auto"/>
            </w:tcBorders>
            <w:vAlign w:val="center"/>
            <w:hideMark/>
          </w:tcPr>
          <w:p w14:paraId="1966B502" w14:textId="39FEF2C3" w:rsidR="00CF51B3" w:rsidRPr="00C20F39" w:rsidRDefault="00F90257" w:rsidP="00C90538">
            <w:pPr>
              <w:spacing w:after="0" w:line="240" w:lineRule="auto"/>
              <w:rPr>
                <w:rFonts w:eastAsia="Times New Roman" w:cs="Times New Roman"/>
                <w:color w:val="000000"/>
                <w:sz w:val="18"/>
                <w:szCs w:val="18"/>
                <w:lang w:eastAsia="en-GB"/>
              </w:rPr>
            </w:pPr>
            <w:r>
              <w:rPr>
                <w:rFonts w:eastAsia="Times New Roman" w:cs="Times New Roman"/>
                <w:color w:val="000000"/>
                <w:sz w:val="18"/>
                <w:szCs w:val="18"/>
                <w:lang w:eastAsia="en-GB"/>
              </w:rPr>
              <w:t xml:space="preserve">Leaders in </w:t>
            </w:r>
            <w:r w:rsidR="00CF51B3" w:rsidRPr="00C20F39">
              <w:rPr>
                <w:rFonts w:eastAsia="Times New Roman" w:cs="Times New Roman"/>
                <w:color w:val="000000"/>
                <w:sz w:val="18"/>
                <w:szCs w:val="18"/>
                <w:lang w:eastAsia="en-GB"/>
              </w:rPr>
              <w:t>SEND</w:t>
            </w:r>
          </w:p>
        </w:tc>
        <w:tc>
          <w:tcPr>
            <w:tcW w:w="993" w:type="dxa"/>
            <w:tcBorders>
              <w:top w:val="nil"/>
              <w:left w:val="nil"/>
              <w:bottom w:val="single" w:sz="4" w:space="0" w:color="auto"/>
              <w:right w:val="single" w:sz="4" w:space="0" w:color="auto"/>
            </w:tcBorders>
            <w:vAlign w:val="center"/>
            <w:hideMark/>
          </w:tcPr>
          <w:p w14:paraId="143ADD14"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31400974" w14:textId="5E1FF93B"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w:t>
            </w:r>
            <w:r w:rsidR="00F90257">
              <w:rPr>
                <w:rFonts w:eastAsia="Times New Roman" w:cs="Times New Roman"/>
                <w:color w:val="000000"/>
                <w:sz w:val="18"/>
                <w:szCs w:val="18"/>
                <w:lang w:eastAsia="en-GB"/>
              </w:rPr>
              <w:t>15</w:t>
            </w:r>
            <w:r w:rsidRPr="00C20F39">
              <w:rPr>
                <w:rFonts w:eastAsia="Times New Roman" w:cs="Times New Roman"/>
                <w:color w:val="000000"/>
                <w:sz w:val="18"/>
                <w:szCs w:val="18"/>
                <w:lang w:eastAsia="en-GB"/>
              </w:rPr>
              <w:t xml:space="preserve">,000 </w:t>
            </w:r>
          </w:p>
        </w:tc>
        <w:tc>
          <w:tcPr>
            <w:tcW w:w="1040" w:type="dxa"/>
            <w:tcBorders>
              <w:top w:val="nil"/>
              <w:left w:val="nil"/>
              <w:bottom w:val="single" w:sz="4" w:space="0" w:color="auto"/>
              <w:right w:val="single" w:sz="8" w:space="0" w:color="auto"/>
            </w:tcBorders>
            <w:vAlign w:val="center"/>
            <w:hideMark/>
          </w:tcPr>
          <w:p w14:paraId="00B78208"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4" w:space="0" w:color="auto"/>
              <w:right w:val="single" w:sz="8" w:space="0" w:color="auto"/>
            </w:tcBorders>
            <w:vAlign w:val="center"/>
            <w:hideMark/>
          </w:tcPr>
          <w:p w14:paraId="1B042D0C" w14:textId="3DAF4DB4"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w:t>
            </w:r>
            <w:r w:rsidR="00F90257">
              <w:rPr>
                <w:rFonts w:eastAsia="Times New Roman" w:cs="Times New Roman"/>
                <w:color w:val="000000"/>
                <w:sz w:val="18"/>
                <w:szCs w:val="18"/>
                <w:lang w:eastAsia="en-GB"/>
              </w:rPr>
              <w:t>15</w:t>
            </w:r>
            <w:r w:rsidRPr="00C20F39">
              <w:rPr>
                <w:rFonts w:eastAsia="Times New Roman" w:cs="Times New Roman"/>
                <w:color w:val="000000"/>
                <w:sz w:val="18"/>
                <w:szCs w:val="18"/>
                <w:lang w:eastAsia="en-GB"/>
              </w:rPr>
              <w:t xml:space="preserve">,000 </w:t>
            </w:r>
          </w:p>
        </w:tc>
        <w:tc>
          <w:tcPr>
            <w:tcW w:w="989" w:type="dxa"/>
            <w:tcBorders>
              <w:top w:val="nil"/>
              <w:left w:val="single" w:sz="8" w:space="0" w:color="auto"/>
              <w:bottom w:val="nil"/>
              <w:right w:val="single" w:sz="8" w:space="0" w:color="auto"/>
            </w:tcBorders>
            <w:vAlign w:val="center"/>
            <w:hideMark/>
          </w:tcPr>
          <w:p w14:paraId="0A40EB6C"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4D30C1" w:rsidRPr="00C20F39" w14:paraId="6E98DA32" w14:textId="77777777" w:rsidTr="00BE6902">
        <w:trPr>
          <w:trHeight w:val="20"/>
        </w:trPr>
        <w:tc>
          <w:tcPr>
            <w:tcW w:w="562" w:type="dxa"/>
            <w:tcBorders>
              <w:top w:val="nil"/>
              <w:left w:val="single" w:sz="8" w:space="0" w:color="auto"/>
              <w:bottom w:val="single" w:sz="4" w:space="0" w:color="auto"/>
              <w:right w:val="single" w:sz="8" w:space="0" w:color="auto"/>
            </w:tcBorders>
            <w:vAlign w:val="center"/>
          </w:tcPr>
          <w:p w14:paraId="58E4AA01" w14:textId="538A80E2" w:rsidR="004D30C1" w:rsidRPr="00C20F39" w:rsidRDefault="004D30C1" w:rsidP="00C90538">
            <w:pPr>
              <w:spacing w:after="0" w:line="240" w:lineRule="auto"/>
              <w:rPr>
                <w:rFonts w:eastAsia="Times New Roman" w:cs="Times New Roman"/>
                <w:color w:val="000000"/>
                <w:sz w:val="18"/>
                <w:szCs w:val="18"/>
                <w:lang w:eastAsia="en-GB"/>
              </w:rPr>
            </w:pPr>
            <w:r>
              <w:rPr>
                <w:rFonts w:eastAsia="Times New Roman" w:cs="Times New Roman"/>
                <w:color w:val="000000"/>
                <w:sz w:val="18"/>
                <w:szCs w:val="18"/>
                <w:lang w:eastAsia="en-GB"/>
              </w:rPr>
              <w:t>11</w:t>
            </w:r>
          </w:p>
        </w:tc>
        <w:tc>
          <w:tcPr>
            <w:tcW w:w="3969" w:type="dxa"/>
            <w:tcBorders>
              <w:top w:val="nil"/>
              <w:left w:val="nil"/>
              <w:bottom w:val="single" w:sz="4" w:space="0" w:color="auto"/>
              <w:right w:val="single" w:sz="4" w:space="0" w:color="auto"/>
            </w:tcBorders>
            <w:vAlign w:val="center"/>
          </w:tcPr>
          <w:p w14:paraId="575ACF3D" w14:textId="355387CA" w:rsidR="004D30C1" w:rsidRPr="00C20F39" w:rsidRDefault="004D30C1" w:rsidP="00C90538">
            <w:pPr>
              <w:spacing w:after="0" w:line="240" w:lineRule="auto"/>
              <w:rPr>
                <w:rFonts w:eastAsia="Times New Roman" w:cs="Times New Roman"/>
                <w:color w:val="000000"/>
                <w:sz w:val="18"/>
                <w:szCs w:val="18"/>
                <w:lang w:eastAsia="en-GB"/>
              </w:rPr>
            </w:pPr>
            <w:r>
              <w:rPr>
                <w:rFonts w:eastAsia="Times New Roman" w:cs="Times New Roman"/>
                <w:color w:val="000000"/>
                <w:sz w:val="18"/>
                <w:szCs w:val="18"/>
                <w:lang w:eastAsia="en-GB"/>
              </w:rPr>
              <w:t>DCO/DMO Net</w:t>
            </w:r>
            <w:r w:rsidR="00F90257">
              <w:rPr>
                <w:rFonts w:eastAsia="Times New Roman" w:cs="Times New Roman"/>
                <w:color w:val="000000"/>
                <w:sz w:val="18"/>
                <w:szCs w:val="18"/>
                <w:lang w:eastAsia="en-GB"/>
              </w:rPr>
              <w:t>work</w:t>
            </w:r>
          </w:p>
        </w:tc>
        <w:tc>
          <w:tcPr>
            <w:tcW w:w="993" w:type="dxa"/>
            <w:tcBorders>
              <w:top w:val="nil"/>
              <w:left w:val="nil"/>
              <w:bottom w:val="single" w:sz="4" w:space="0" w:color="auto"/>
              <w:right w:val="single" w:sz="4" w:space="0" w:color="auto"/>
            </w:tcBorders>
            <w:vAlign w:val="center"/>
          </w:tcPr>
          <w:p w14:paraId="51CD400F" w14:textId="77777777" w:rsidR="004D30C1" w:rsidRPr="00C20F39" w:rsidRDefault="004D30C1" w:rsidP="00C90538">
            <w:pPr>
              <w:spacing w:after="0" w:line="240" w:lineRule="auto"/>
              <w:jc w:val="right"/>
              <w:rPr>
                <w:rFonts w:eastAsia="Times New Roman" w:cs="Times New Roman"/>
                <w:color w:val="000000"/>
                <w:sz w:val="18"/>
                <w:szCs w:val="18"/>
                <w:lang w:eastAsia="en-GB"/>
              </w:rPr>
            </w:pPr>
          </w:p>
        </w:tc>
        <w:tc>
          <w:tcPr>
            <w:tcW w:w="1041" w:type="dxa"/>
            <w:tcBorders>
              <w:top w:val="nil"/>
              <w:left w:val="nil"/>
              <w:bottom w:val="single" w:sz="4" w:space="0" w:color="auto"/>
              <w:right w:val="single" w:sz="4" w:space="0" w:color="auto"/>
            </w:tcBorders>
            <w:vAlign w:val="center"/>
          </w:tcPr>
          <w:p w14:paraId="4A1F64AD" w14:textId="00648115" w:rsidR="004D30C1" w:rsidRPr="00C20F39" w:rsidRDefault="00F90257" w:rsidP="00C90538">
            <w:pPr>
              <w:spacing w:after="0" w:line="240" w:lineRule="auto"/>
              <w:jc w:val="right"/>
              <w:rPr>
                <w:rFonts w:eastAsia="Times New Roman" w:cs="Times New Roman"/>
                <w:color w:val="000000"/>
                <w:sz w:val="18"/>
                <w:szCs w:val="18"/>
                <w:lang w:eastAsia="en-GB"/>
              </w:rPr>
            </w:pPr>
            <w:r>
              <w:rPr>
                <w:rFonts w:eastAsia="Times New Roman" w:cs="Times New Roman"/>
                <w:color w:val="000000"/>
                <w:sz w:val="18"/>
                <w:szCs w:val="18"/>
                <w:lang w:eastAsia="en-GB"/>
              </w:rPr>
              <w:t>5.000</w:t>
            </w:r>
          </w:p>
        </w:tc>
        <w:tc>
          <w:tcPr>
            <w:tcW w:w="1040" w:type="dxa"/>
            <w:tcBorders>
              <w:top w:val="nil"/>
              <w:left w:val="nil"/>
              <w:bottom w:val="single" w:sz="4" w:space="0" w:color="auto"/>
              <w:right w:val="single" w:sz="8" w:space="0" w:color="auto"/>
            </w:tcBorders>
            <w:vAlign w:val="center"/>
          </w:tcPr>
          <w:p w14:paraId="316629E6" w14:textId="77777777" w:rsidR="004D30C1" w:rsidRPr="00C20F39" w:rsidRDefault="004D30C1" w:rsidP="00C90538">
            <w:pPr>
              <w:spacing w:after="0" w:line="240" w:lineRule="auto"/>
              <w:jc w:val="right"/>
              <w:rPr>
                <w:rFonts w:eastAsia="Times New Roman" w:cs="Times New Roman"/>
                <w:color w:val="000000"/>
                <w:sz w:val="18"/>
                <w:szCs w:val="18"/>
                <w:lang w:eastAsia="en-GB"/>
              </w:rPr>
            </w:pPr>
          </w:p>
        </w:tc>
        <w:tc>
          <w:tcPr>
            <w:tcW w:w="1040" w:type="dxa"/>
            <w:tcBorders>
              <w:top w:val="nil"/>
              <w:left w:val="single" w:sz="8" w:space="0" w:color="auto"/>
              <w:bottom w:val="single" w:sz="4" w:space="0" w:color="auto"/>
              <w:right w:val="single" w:sz="8" w:space="0" w:color="auto"/>
            </w:tcBorders>
            <w:vAlign w:val="center"/>
          </w:tcPr>
          <w:p w14:paraId="3762295B" w14:textId="25C012A2" w:rsidR="004D30C1" w:rsidRPr="00C20F39" w:rsidRDefault="00F90257" w:rsidP="00C90538">
            <w:pPr>
              <w:spacing w:after="0" w:line="240" w:lineRule="auto"/>
              <w:jc w:val="right"/>
              <w:rPr>
                <w:rFonts w:eastAsia="Times New Roman" w:cs="Times New Roman"/>
                <w:color w:val="000000"/>
                <w:sz w:val="18"/>
                <w:szCs w:val="18"/>
                <w:lang w:eastAsia="en-GB"/>
              </w:rPr>
            </w:pPr>
            <w:r>
              <w:rPr>
                <w:rFonts w:eastAsia="Times New Roman" w:cs="Times New Roman"/>
                <w:color w:val="000000"/>
                <w:sz w:val="18"/>
                <w:szCs w:val="18"/>
                <w:lang w:eastAsia="en-GB"/>
              </w:rPr>
              <w:t>5,000</w:t>
            </w:r>
          </w:p>
        </w:tc>
        <w:tc>
          <w:tcPr>
            <w:tcW w:w="989" w:type="dxa"/>
            <w:tcBorders>
              <w:top w:val="nil"/>
              <w:left w:val="single" w:sz="8" w:space="0" w:color="auto"/>
              <w:bottom w:val="nil"/>
              <w:right w:val="single" w:sz="8" w:space="0" w:color="auto"/>
            </w:tcBorders>
            <w:vAlign w:val="center"/>
          </w:tcPr>
          <w:p w14:paraId="4BD968DE" w14:textId="77777777" w:rsidR="004D30C1" w:rsidRPr="00C20F39" w:rsidRDefault="004D30C1" w:rsidP="00C90538">
            <w:pPr>
              <w:spacing w:after="0" w:line="240" w:lineRule="auto"/>
              <w:jc w:val="right"/>
              <w:rPr>
                <w:rFonts w:eastAsia="Times New Roman" w:cs="Times New Roman"/>
                <w:color w:val="000000"/>
                <w:sz w:val="18"/>
                <w:szCs w:val="18"/>
                <w:lang w:eastAsia="en-GB"/>
              </w:rPr>
            </w:pPr>
          </w:p>
        </w:tc>
      </w:tr>
      <w:tr w:rsidR="00CF51B3" w:rsidRPr="00C20F39" w14:paraId="543D6432"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4460D865"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12</w:t>
            </w:r>
          </w:p>
        </w:tc>
        <w:tc>
          <w:tcPr>
            <w:tcW w:w="3969" w:type="dxa"/>
            <w:tcBorders>
              <w:top w:val="nil"/>
              <w:left w:val="nil"/>
              <w:bottom w:val="single" w:sz="4" w:space="0" w:color="auto"/>
              <w:right w:val="single" w:sz="4" w:space="0" w:color="auto"/>
            </w:tcBorders>
            <w:vAlign w:val="center"/>
            <w:hideMark/>
          </w:tcPr>
          <w:p w14:paraId="525A79D9"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SEND Forum</w:t>
            </w:r>
          </w:p>
        </w:tc>
        <w:tc>
          <w:tcPr>
            <w:tcW w:w="993" w:type="dxa"/>
            <w:tcBorders>
              <w:top w:val="nil"/>
              <w:left w:val="nil"/>
              <w:bottom w:val="single" w:sz="4" w:space="0" w:color="auto"/>
              <w:right w:val="single" w:sz="4" w:space="0" w:color="auto"/>
            </w:tcBorders>
            <w:vAlign w:val="center"/>
            <w:hideMark/>
          </w:tcPr>
          <w:p w14:paraId="74016DE5"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75E1D1E4" w14:textId="1457436E"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w:t>
            </w:r>
            <w:r w:rsidR="00882CC9">
              <w:rPr>
                <w:rFonts w:eastAsia="Times New Roman" w:cs="Times New Roman"/>
                <w:color w:val="000000"/>
                <w:sz w:val="18"/>
                <w:szCs w:val="18"/>
                <w:lang w:eastAsia="en-GB"/>
              </w:rPr>
              <w:t>0</w:t>
            </w:r>
            <w:r w:rsidRPr="00C20F39">
              <w:rPr>
                <w:rFonts w:eastAsia="Times New Roman" w:cs="Times New Roman"/>
                <w:color w:val="000000"/>
                <w:sz w:val="18"/>
                <w:szCs w:val="18"/>
                <w:lang w:eastAsia="en-GB"/>
              </w:rPr>
              <w:t xml:space="preserve">,000 </w:t>
            </w:r>
          </w:p>
        </w:tc>
        <w:tc>
          <w:tcPr>
            <w:tcW w:w="1040" w:type="dxa"/>
            <w:tcBorders>
              <w:top w:val="nil"/>
              <w:left w:val="nil"/>
              <w:bottom w:val="single" w:sz="4" w:space="0" w:color="auto"/>
              <w:right w:val="single" w:sz="8" w:space="0" w:color="auto"/>
            </w:tcBorders>
            <w:vAlign w:val="center"/>
            <w:hideMark/>
          </w:tcPr>
          <w:p w14:paraId="733E00A6"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4" w:space="0" w:color="auto"/>
              <w:right w:val="single" w:sz="8" w:space="0" w:color="auto"/>
            </w:tcBorders>
            <w:vAlign w:val="center"/>
            <w:hideMark/>
          </w:tcPr>
          <w:p w14:paraId="2CABE501" w14:textId="06EA228A"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w:t>
            </w:r>
            <w:r w:rsidR="00882CC9">
              <w:rPr>
                <w:rFonts w:eastAsia="Times New Roman" w:cs="Times New Roman"/>
                <w:color w:val="000000"/>
                <w:sz w:val="18"/>
                <w:szCs w:val="18"/>
                <w:lang w:eastAsia="en-GB"/>
              </w:rPr>
              <w:t>0</w:t>
            </w:r>
            <w:r w:rsidRPr="00C20F39">
              <w:rPr>
                <w:rFonts w:eastAsia="Times New Roman" w:cs="Times New Roman"/>
                <w:color w:val="000000"/>
                <w:sz w:val="18"/>
                <w:szCs w:val="18"/>
                <w:lang w:eastAsia="en-GB"/>
              </w:rPr>
              <w:t xml:space="preserve">,000 </w:t>
            </w:r>
          </w:p>
        </w:tc>
        <w:tc>
          <w:tcPr>
            <w:tcW w:w="989" w:type="dxa"/>
            <w:tcBorders>
              <w:top w:val="nil"/>
              <w:left w:val="single" w:sz="8" w:space="0" w:color="auto"/>
              <w:bottom w:val="nil"/>
              <w:right w:val="single" w:sz="8" w:space="0" w:color="auto"/>
            </w:tcBorders>
            <w:vAlign w:val="center"/>
            <w:hideMark/>
          </w:tcPr>
          <w:p w14:paraId="597D2536"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49D3B91A"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5239B12C"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10</w:t>
            </w:r>
          </w:p>
        </w:tc>
        <w:tc>
          <w:tcPr>
            <w:tcW w:w="3969" w:type="dxa"/>
            <w:tcBorders>
              <w:top w:val="nil"/>
              <w:left w:val="nil"/>
              <w:bottom w:val="single" w:sz="4" w:space="0" w:color="auto"/>
              <w:right w:val="single" w:sz="4" w:space="0" w:color="auto"/>
            </w:tcBorders>
            <w:vAlign w:val="center"/>
            <w:hideMark/>
          </w:tcPr>
          <w:p w14:paraId="0A4ECB1E"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PfA and post-16 Network</w:t>
            </w:r>
          </w:p>
        </w:tc>
        <w:tc>
          <w:tcPr>
            <w:tcW w:w="993" w:type="dxa"/>
            <w:tcBorders>
              <w:top w:val="nil"/>
              <w:left w:val="nil"/>
              <w:bottom w:val="single" w:sz="4" w:space="0" w:color="auto"/>
              <w:right w:val="single" w:sz="4" w:space="0" w:color="auto"/>
            </w:tcBorders>
            <w:vAlign w:val="center"/>
            <w:hideMark/>
          </w:tcPr>
          <w:p w14:paraId="0BD2E11E"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3412FD9D" w14:textId="2B33EC7B"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17,000 </w:t>
            </w:r>
          </w:p>
        </w:tc>
        <w:tc>
          <w:tcPr>
            <w:tcW w:w="1040" w:type="dxa"/>
            <w:tcBorders>
              <w:top w:val="nil"/>
              <w:left w:val="nil"/>
              <w:bottom w:val="single" w:sz="4" w:space="0" w:color="auto"/>
              <w:right w:val="single" w:sz="8" w:space="0" w:color="auto"/>
            </w:tcBorders>
            <w:vAlign w:val="center"/>
            <w:hideMark/>
          </w:tcPr>
          <w:p w14:paraId="57982EF9"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4" w:space="0" w:color="auto"/>
              <w:right w:val="single" w:sz="8" w:space="0" w:color="auto"/>
            </w:tcBorders>
            <w:vAlign w:val="center"/>
            <w:hideMark/>
          </w:tcPr>
          <w:p w14:paraId="044EF67B" w14:textId="0203E5CE"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17,000 </w:t>
            </w:r>
          </w:p>
        </w:tc>
        <w:tc>
          <w:tcPr>
            <w:tcW w:w="989" w:type="dxa"/>
            <w:tcBorders>
              <w:top w:val="nil"/>
              <w:left w:val="single" w:sz="8" w:space="0" w:color="auto"/>
              <w:bottom w:val="nil"/>
              <w:right w:val="single" w:sz="8" w:space="0" w:color="auto"/>
            </w:tcBorders>
            <w:vAlign w:val="center"/>
            <w:hideMark/>
          </w:tcPr>
          <w:p w14:paraId="64526F00"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5736D69F"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5A7105F7"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13</w:t>
            </w:r>
          </w:p>
        </w:tc>
        <w:tc>
          <w:tcPr>
            <w:tcW w:w="3969" w:type="dxa"/>
            <w:tcBorders>
              <w:top w:val="nil"/>
              <w:left w:val="nil"/>
              <w:bottom w:val="single" w:sz="4" w:space="0" w:color="auto"/>
              <w:right w:val="single" w:sz="4" w:space="0" w:color="auto"/>
            </w:tcBorders>
            <w:vAlign w:val="center"/>
            <w:hideMark/>
          </w:tcPr>
          <w:p w14:paraId="3CFEC7AC"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CYP Regional Network</w:t>
            </w:r>
          </w:p>
        </w:tc>
        <w:tc>
          <w:tcPr>
            <w:tcW w:w="993" w:type="dxa"/>
            <w:tcBorders>
              <w:top w:val="nil"/>
              <w:left w:val="nil"/>
              <w:bottom w:val="single" w:sz="4" w:space="0" w:color="auto"/>
              <w:right w:val="single" w:sz="4" w:space="0" w:color="auto"/>
            </w:tcBorders>
            <w:vAlign w:val="center"/>
            <w:hideMark/>
          </w:tcPr>
          <w:p w14:paraId="153EDD64"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27BFF8E1" w14:textId="665021F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28,000 </w:t>
            </w:r>
          </w:p>
        </w:tc>
        <w:tc>
          <w:tcPr>
            <w:tcW w:w="1040" w:type="dxa"/>
            <w:tcBorders>
              <w:top w:val="nil"/>
              <w:left w:val="nil"/>
              <w:bottom w:val="single" w:sz="4" w:space="0" w:color="auto"/>
              <w:right w:val="single" w:sz="8" w:space="0" w:color="auto"/>
            </w:tcBorders>
            <w:vAlign w:val="center"/>
            <w:hideMark/>
          </w:tcPr>
          <w:p w14:paraId="0ABBA862"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4" w:space="0" w:color="auto"/>
              <w:right w:val="single" w:sz="8" w:space="0" w:color="auto"/>
            </w:tcBorders>
            <w:vAlign w:val="center"/>
            <w:hideMark/>
          </w:tcPr>
          <w:p w14:paraId="5C376681" w14:textId="2DCB2B7D"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28,000 </w:t>
            </w:r>
          </w:p>
        </w:tc>
        <w:tc>
          <w:tcPr>
            <w:tcW w:w="989" w:type="dxa"/>
            <w:tcBorders>
              <w:top w:val="nil"/>
              <w:left w:val="single" w:sz="8" w:space="0" w:color="auto"/>
              <w:bottom w:val="nil"/>
              <w:right w:val="single" w:sz="8" w:space="0" w:color="auto"/>
            </w:tcBorders>
            <w:vAlign w:val="center"/>
            <w:hideMark/>
          </w:tcPr>
          <w:p w14:paraId="546457D3"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74C9A605"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6DD47484"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15</w:t>
            </w:r>
          </w:p>
        </w:tc>
        <w:tc>
          <w:tcPr>
            <w:tcW w:w="3969" w:type="dxa"/>
            <w:tcBorders>
              <w:top w:val="nil"/>
              <w:left w:val="nil"/>
              <w:bottom w:val="single" w:sz="4" w:space="0" w:color="auto"/>
              <w:right w:val="single" w:sz="4" w:space="0" w:color="auto"/>
            </w:tcBorders>
            <w:vAlign w:val="center"/>
            <w:hideMark/>
          </w:tcPr>
          <w:p w14:paraId="0A86D53B"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AP Network part 2</w:t>
            </w:r>
          </w:p>
        </w:tc>
        <w:tc>
          <w:tcPr>
            <w:tcW w:w="993" w:type="dxa"/>
            <w:tcBorders>
              <w:top w:val="nil"/>
              <w:left w:val="nil"/>
              <w:bottom w:val="single" w:sz="4" w:space="0" w:color="auto"/>
              <w:right w:val="single" w:sz="4" w:space="0" w:color="auto"/>
            </w:tcBorders>
            <w:vAlign w:val="center"/>
            <w:hideMark/>
          </w:tcPr>
          <w:p w14:paraId="71AEF3D9"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5FCDCD9B" w14:textId="05AEB341"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25,000 </w:t>
            </w:r>
          </w:p>
        </w:tc>
        <w:tc>
          <w:tcPr>
            <w:tcW w:w="1040" w:type="dxa"/>
            <w:tcBorders>
              <w:top w:val="nil"/>
              <w:left w:val="nil"/>
              <w:bottom w:val="single" w:sz="4" w:space="0" w:color="auto"/>
              <w:right w:val="single" w:sz="8" w:space="0" w:color="auto"/>
            </w:tcBorders>
            <w:vAlign w:val="center"/>
            <w:hideMark/>
          </w:tcPr>
          <w:p w14:paraId="7555A439"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4" w:space="0" w:color="auto"/>
              <w:right w:val="single" w:sz="8" w:space="0" w:color="auto"/>
            </w:tcBorders>
            <w:vAlign w:val="center"/>
            <w:hideMark/>
          </w:tcPr>
          <w:p w14:paraId="718A14A4" w14:textId="466863D8"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25,000 </w:t>
            </w:r>
          </w:p>
        </w:tc>
        <w:tc>
          <w:tcPr>
            <w:tcW w:w="989" w:type="dxa"/>
            <w:tcBorders>
              <w:top w:val="nil"/>
              <w:left w:val="single" w:sz="8" w:space="0" w:color="auto"/>
              <w:bottom w:val="nil"/>
              <w:right w:val="single" w:sz="8" w:space="0" w:color="auto"/>
            </w:tcBorders>
            <w:vAlign w:val="center"/>
            <w:hideMark/>
          </w:tcPr>
          <w:p w14:paraId="5946D42F"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781BE21C"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76F312A9"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18</w:t>
            </w:r>
          </w:p>
        </w:tc>
        <w:tc>
          <w:tcPr>
            <w:tcW w:w="3969" w:type="dxa"/>
            <w:tcBorders>
              <w:top w:val="nil"/>
              <w:left w:val="nil"/>
              <w:bottom w:val="single" w:sz="4" w:space="0" w:color="auto"/>
              <w:right w:val="single" w:sz="4" w:space="0" w:color="auto"/>
            </w:tcBorders>
            <w:vAlign w:val="center"/>
            <w:hideMark/>
          </w:tcPr>
          <w:p w14:paraId="661FDF8B"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Decision technology part 2</w:t>
            </w:r>
          </w:p>
        </w:tc>
        <w:tc>
          <w:tcPr>
            <w:tcW w:w="993" w:type="dxa"/>
            <w:tcBorders>
              <w:top w:val="nil"/>
              <w:left w:val="nil"/>
              <w:bottom w:val="single" w:sz="4" w:space="0" w:color="auto"/>
              <w:right w:val="single" w:sz="4" w:space="0" w:color="auto"/>
            </w:tcBorders>
            <w:shd w:val="clear" w:color="000000" w:fill="FFFFFF"/>
            <w:vAlign w:val="center"/>
            <w:hideMark/>
          </w:tcPr>
          <w:p w14:paraId="6FCFC4F7"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10C42009" w14:textId="543B9F54"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30,000 </w:t>
            </w:r>
          </w:p>
        </w:tc>
        <w:tc>
          <w:tcPr>
            <w:tcW w:w="1040" w:type="dxa"/>
            <w:tcBorders>
              <w:top w:val="nil"/>
              <w:left w:val="nil"/>
              <w:bottom w:val="single" w:sz="4" w:space="0" w:color="auto"/>
              <w:right w:val="single" w:sz="8" w:space="0" w:color="auto"/>
            </w:tcBorders>
            <w:noWrap/>
            <w:vAlign w:val="center"/>
            <w:hideMark/>
          </w:tcPr>
          <w:p w14:paraId="4F0DA6C0"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4" w:space="0" w:color="auto"/>
              <w:right w:val="single" w:sz="8" w:space="0" w:color="auto"/>
            </w:tcBorders>
            <w:vAlign w:val="center"/>
            <w:hideMark/>
          </w:tcPr>
          <w:p w14:paraId="59C2F767" w14:textId="2B401392"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30,000 </w:t>
            </w:r>
          </w:p>
        </w:tc>
        <w:tc>
          <w:tcPr>
            <w:tcW w:w="989" w:type="dxa"/>
            <w:tcBorders>
              <w:top w:val="nil"/>
              <w:left w:val="single" w:sz="8" w:space="0" w:color="auto"/>
              <w:bottom w:val="nil"/>
              <w:right w:val="single" w:sz="8" w:space="0" w:color="auto"/>
            </w:tcBorders>
            <w:vAlign w:val="center"/>
            <w:hideMark/>
          </w:tcPr>
          <w:p w14:paraId="279A1A96"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09853F19"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60BE3D50"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19</w:t>
            </w:r>
          </w:p>
        </w:tc>
        <w:tc>
          <w:tcPr>
            <w:tcW w:w="3969" w:type="dxa"/>
            <w:tcBorders>
              <w:top w:val="nil"/>
              <w:left w:val="nil"/>
              <w:bottom w:val="single" w:sz="4" w:space="0" w:color="auto"/>
              <w:right w:val="single" w:sz="4" w:space="0" w:color="auto"/>
            </w:tcBorders>
            <w:vAlign w:val="center"/>
            <w:hideMark/>
          </w:tcPr>
          <w:p w14:paraId="7D430AB0"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Coproduction part 2</w:t>
            </w:r>
          </w:p>
        </w:tc>
        <w:tc>
          <w:tcPr>
            <w:tcW w:w="993" w:type="dxa"/>
            <w:tcBorders>
              <w:top w:val="nil"/>
              <w:left w:val="nil"/>
              <w:bottom w:val="single" w:sz="4" w:space="0" w:color="auto"/>
              <w:right w:val="single" w:sz="4" w:space="0" w:color="auto"/>
            </w:tcBorders>
            <w:shd w:val="clear" w:color="000000" w:fill="FFFFFF"/>
            <w:vAlign w:val="center"/>
            <w:hideMark/>
          </w:tcPr>
          <w:p w14:paraId="0FFDFFF8"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1E5194A7" w14:textId="44A899C9"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25,000 </w:t>
            </w:r>
          </w:p>
        </w:tc>
        <w:tc>
          <w:tcPr>
            <w:tcW w:w="1040" w:type="dxa"/>
            <w:tcBorders>
              <w:top w:val="nil"/>
              <w:left w:val="nil"/>
              <w:bottom w:val="single" w:sz="4" w:space="0" w:color="auto"/>
              <w:right w:val="single" w:sz="8" w:space="0" w:color="auto"/>
            </w:tcBorders>
            <w:vAlign w:val="center"/>
            <w:hideMark/>
          </w:tcPr>
          <w:p w14:paraId="3AC0900D"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4" w:space="0" w:color="auto"/>
              <w:right w:val="single" w:sz="8" w:space="0" w:color="auto"/>
            </w:tcBorders>
            <w:vAlign w:val="center"/>
            <w:hideMark/>
          </w:tcPr>
          <w:p w14:paraId="08632435" w14:textId="658144FA"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25,000 </w:t>
            </w:r>
          </w:p>
        </w:tc>
        <w:tc>
          <w:tcPr>
            <w:tcW w:w="989" w:type="dxa"/>
            <w:tcBorders>
              <w:top w:val="nil"/>
              <w:left w:val="single" w:sz="8" w:space="0" w:color="auto"/>
              <w:bottom w:val="nil"/>
              <w:right w:val="single" w:sz="8" w:space="0" w:color="auto"/>
            </w:tcBorders>
            <w:vAlign w:val="center"/>
            <w:hideMark/>
          </w:tcPr>
          <w:p w14:paraId="5E70C4CB"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534E1B75"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57D25FE6"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20</w:t>
            </w:r>
          </w:p>
        </w:tc>
        <w:tc>
          <w:tcPr>
            <w:tcW w:w="3969" w:type="dxa"/>
            <w:tcBorders>
              <w:top w:val="nil"/>
              <w:left w:val="nil"/>
              <w:bottom w:val="single" w:sz="4" w:space="0" w:color="auto"/>
              <w:right w:val="single" w:sz="4" w:space="0" w:color="auto"/>
            </w:tcBorders>
            <w:vAlign w:val="center"/>
            <w:hideMark/>
          </w:tcPr>
          <w:p w14:paraId="3CB5CEC6"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Mainstream Inclusion project part 2</w:t>
            </w:r>
          </w:p>
        </w:tc>
        <w:tc>
          <w:tcPr>
            <w:tcW w:w="993" w:type="dxa"/>
            <w:tcBorders>
              <w:top w:val="nil"/>
              <w:left w:val="nil"/>
              <w:bottom w:val="single" w:sz="4" w:space="0" w:color="auto"/>
              <w:right w:val="single" w:sz="4" w:space="0" w:color="auto"/>
            </w:tcBorders>
            <w:shd w:val="clear" w:color="000000" w:fill="FFFFFF"/>
            <w:vAlign w:val="center"/>
            <w:hideMark/>
          </w:tcPr>
          <w:p w14:paraId="25CA6211"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6020DB60" w14:textId="621F177B"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87,000 </w:t>
            </w:r>
          </w:p>
        </w:tc>
        <w:tc>
          <w:tcPr>
            <w:tcW w:w="1040" w:type="dxa"/>
            <w:tcBorders>
              <w:top w:val="nil"/>
              <w:left w:val="nil"/>
              <w:bottom w:val="single" w:sz="4" w:space="0" w:color="auto"/>
              <w:right w:val="single" w:sz="8" w:space="0" w:color="auto"/>
            </w:tcBorders>
            <w:vAlign w:val="center"/>
            <w:hideMark/>
          </w:tcPr>
          <w:p w14:paraId="678CCA5D"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4" w:space="0" w:color="auto"/>
              <w:right w:val="single" w:sz="8" w:space="0" w:color="auto"/>
            </w:tcBorders>
            <w:vAlign w:val="center"/>
            <w:hideMark/>
          </w:tcPr>
          <w:p w14:paraId="1F3C3F7C" w14:textId="5BB8F86B"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87,000 </w:t>
            </w:r>
          </w:p>
        </w:tc>
        <w:tc>
          <w:tcPr>
            <w:tcW w:w="989" w:type="dxa"/>
            <w:tcBorders>
              <w:top w:val="nil"/>
              <w:left w:val="single" w:sz="8" w:space="0" w:color="auto"/>
              <w:bottom w:val="nil"/>
              <w:right w:val="single" w:sz="8" w:space="0" w:color="auto"/>
            </w:tcBorders>
            <w:vAlign w:val="center"/>
            <w:hideMark/>
          </w:tcPr>
          <w:p w14:paraId="655C2886"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59F1D22F"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76803D1B"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21</w:t>
            </w:r>
          </w:p>
        </w:tc>
        <w:tc>
          <w:tcPr>
            <w:tcW w:w="3969" w:type="dxa"/>
            <w:tcBorders>
              <w:top w:val="nil"/>
              <w:left w:val="nil"/>
              <w:bottom w:val="single" w:sz="4" w:space="0" w:color="auto"/>
              <w:right w:val="single" w:sz="4" w:space="0" w:color="auto"/>
            </w:tcBorders>
            <w:vAlign w:val="center"/>
            <w:hideMark/>
          </w:tcPr>
          <w:p w14:paraId="30B51A56"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SENDAP part 2</w:t>
            </w:r>
          </w:p>
        </w:tc>
        <w:tc>
          <w:tcPr>
            <w:tcW w:w="993" w:type="dxa"/>
            <w:tcBorders>
              <w:top w:val="nil"/>
              <w:left w:val="nil"/>
              <w:bottom w:val="single" w:sz="4" w:space="0" w:color="auto"/>
              <w:right w:val="single" w:sz="4" w:space="0" w:color="auto"/>
            </w:tcBorders>
            <w:shd w:val="clear" w:color="000000" w:fill="FFFFFF"/>
            <w:vAlign w:val="center"/>
            <w:hideMark/>
          </w:tcPr>
          <w:p w14:paraId="2EC033E1"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1E930207" w14:textId="2ED3D0A5"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30,000 </w:t>
            </w:r>
          </w:p>
        </w:tc>
        <w:tc>
          <w:tcPr>
            <w:tcW w:w="1040" w:type="dxa"/>
            <w:tcBorders>
              <w:top w:val="nil"/>
              <w:left w:val="nil"/>
              <w:bottom w:val="single" w:sz="4" w:space="0" w:color="auto"/>
              <w:right w:val="single" w:sz="8" w:space="0" w:color="auto"/>
            </w:tcBorders>
            <w:vAlign w:val="center"/>
            <w:hideMark/>
          </w:tcPr>
          <w:p w14:paraId="08C17E5E"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4" w:space="0" w:color="auto"/>
              <w:right w:val="single" w:sz="8" w:space="0" w:color="auto"/>
            </w:tcBorders>
            <w:vAlign w:val="center"/>
            <w:hideMark/>
          </w:tcPr>
          <w:p w14:paraId="02199BFE" w14:textId="0EF803DD"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30,000 </w:t>
            </w:r>
          </w:p>
        </w:tc>
        <w:tc>
          <w:tcPr>
            <w:tcW w:w="989" w:type="dxa"/>
            <w:tcBorders>
              <w:top w:val="nil"/>
              <w:left w:val="single" w:sz="8" w:space="0" w:color="auto"/>
              <w:bottom w:val="nil"/>
              <w:right w:val="single" w:sz="8" w:space="0" w:color="auto"/>
            </w:tcBorders>
            <w:vAlign w:val="center"/>
            <w:hideMark/>
          </w:tcPr>
          <w:p w14:paraId="2B820976"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5E439BB5"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2D193881"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22</w:t>
            </w:r>
          </w:p>
        </w:tc>
        <w:tc>
          <w:tcPr>
            <w:tcW w:w="3969" w:type="dxa"/>
            <w:tcBorders>
              <w:top w:val="nil"/>
              <w:left w:val="nil"/>
              <w:bottom w:val="single" w:sz="4" w:space="0" w:color="auto"/>
              <w:right w:val="single" w:sz="4" w:space="0" w:color="auto"/>
            </w:tcBorders>
            <w:vAlign w:val="center"/>
            <w:hideMark/>
          </w:tcPr>
          <w:p w14:paraId="3B998820" w14:textId="3ADEA685"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Youth Justice/SEND</w:t>
            </w:r>
            <w:r w:rsidR="0025405A">
              <w:rPr>
                <w:rFonts w:eastAsia="Times New Roman" w:cs="Times New Roman"/>
                <w:color w:val="000000"/>
                <w:sz w:val="18"/>
                <w:szCs w:val="18"/>
                <w:lang w:eastAsia="en-GB"/>
              </w:rPr>
              <w:t>/PRRE</w:t>
            </w:r>
            <w:r w:rsidRPr="00C20F39">
              <w:rPr>
                <w:rFonts w:eastAsia="Times New Roman" w:cs="Times New Roman"/>
                <w:color w:val="000000"/>
                <w:sz w:val="18"/>
                <w:szCs w:val="18"/>
                <w:lang w:eastAsia="en-GB"/>
              </w:rPr>
              <w:t xml:space="preserve"> part 2</w:t>
            </w:r>
          </w:p>
        </w:tc>
        <w:tc>
          <w:tcPr>
            <w:tcW w:w="993" w:type="dxa"/>
            <w:tcBorders>
              <w:top w:val="nil"/>
              <w:left w:val="nil"/>
              <w:bottom w:val="single" w:sz="4" w:space="0" w:color="auto"/>
              <w:right w:val="nil"/>
            </w:tcBorders>
            <w:shd w:val="clear" w:color="000000" w:fill="FFFFFF"/>
            <w:vAlign w:val="center"/>
            <w:hideMark/>
          </w:tcPr>
          <w:p w14:paraId="0C08169C"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single" w:sz="4" w:space="0" w:color="auto"/>
              <w:bottom w:val="single" w:sz="4" w:space="0" w:color="auto"/>
              <w:right w:val="single" w:sz="4" w:space="0" w:color="auto"/>
            </w:tcBorders>
            <w:vAlign w:val="center"/>
            <w:hideMark/>
          </w:tcPr>
          <w:p w14:paraId="2D581020" w14:textId="5A98B139"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50,000 </w:t>
            </w:r>
          </w:p>
        </w:tc>
        <w:tc>
          <w:tcPr>
            <w:tcW w:w="1040" w:type="dxa"/>
            <w:tcBorders>
              <w:top w:val="nil"/>
              <w:left w:val="nil"/>
              <w:bottom w:val="single" w:sz="4" w:space="0" w:color="auto"/>
              <w:right w:val="single" w:sz="8" w:space="0" w:color="auto"/>
            </w:tcBorders>
            <w:vAlign w:val="center"/>
            <w:hideMark/>
          </w:tcPr>
          <w:p w14:paraId="266F70F8"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4" w:space="0" w:color="auto"/>
              <w:right w:val="single" w:sz="8" w:space="0" w:color="auto"/>
            </w:tcBorders>
            <w:vAlign w:val="center"/>
            <w:hideMark/>
          </w:tcPr>
          <w:p w14:paraId="1C4DAFAA" w14:textId="16BFE3F3"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50,000 </w:t>
            </w:r>
          </w:p>
        </w:tc>
        <w:tc>
          <w:tcPr>
            <w:tcW w:w="989" w:type="dxa"/>
            <w:tcBorders>
              <w:top w:val="nil"/>
              <w:left w:val="single" w:sz="8" w:space="0" w:color="auto"/>
              <w:bottom w:val="nil"/>
              <w:right w:val="single" w:sz="8" w:space="0" w:color="auto"/>
            </w:tcBorders>
            <w:vAlign w:val="center"/>
            <w:hideMark/>
          </w:tcPr>
          <w:p w14:paraId="6B58D0DE"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276B5475" w14:textId="77777777" w:rsidTr="00BE6902">
        <w:trPr>
          <w:trHeight w:val="20"/>
        </w:trPr>
        <w:tc>
          <w:tcPr>
            <w:tcW w:w="562" w:type="dxa"/>
            <w:tcBorders>
              <w:top w:val="nil"/>
              <w:left w:val="single" w:sz="8" w:space="0" w:color="auto"/>
              <w:bottom w:val="single" w:sz="8" w:space="0" w:color="auto"/>
              <w:right w:val="single" w:sz="8" w:space="0" w:color="auto"/>
            </w:tcBorders>
            <w:vAlign w:val="center"/>
            <w:hideMark/>
          </w:tcPr>
          <w:p w14:paraId="62B969C9"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51</w:t>
            </w:r>
          </w:p>
        </w:tc>
        <w:tc>
          <w:tcPr>
            <w:tcW w:w="3969" w:type="dxa"/>
            <w:tcBorders>
              <w:top w:val="nil"/>
              <w:left w:val="nil"/>
              <w:bottom w:val="single" w:sz="8" w:space="0" w:color="auto"/>
              <w:right w:val="single" w:sz="4" w:space="0" w:color="auto"/>
            </w:tcBorders>
            <w:vAlign w:val="center"/>
            <w:hideMark/>
          </w:tcPr>
          <w:p w14:paraId="7E1C2799" w14:textId="4D412ACB" w:rsidR="00CF51B3" w:rsidRPr="00C20F39" w:rsidRDefault="00813E95" w:rsidP="00C90538">
            <w:pPr>
              <w:spacing w:after="0" w:line="240" w:lineRule="auto"/>
              <w:rPr>
                <w:rFonts w:eastAsia="Times New Roman" w:cs="Times New Roman"/>
                <w:color w:val="000000"/>
                <w:sz w:val="18"/>
                <w:szCs w:val="18"/>
                <w:lang w:eastAsia="en-GB"/>
              </w:rPr>
            </w:pPr>
            <w:r>
              <w:rPr>
                <w:rFonts w:eastAsia="Times New Roman" w:cs="Times New Roman"/>
                <w:color w:val="000000"/>
                <w:sz w:val="18"/>
                <w:szCs w:val="18"/>
                <w:lang w:eastAsia="en-GB"/>
              </w:rPr>
              <w:t>M</w:t>
            </w:r>
            <w:r w:rsidR="00CF51B3" w:rsidRPr="00C20F39">
              <w:rPr>
                <w:rFonts w:eastAsia="Times New Roman" w:cs="Times New Roman"/>
                <w:color w:val="000000"/>
                <w:sz w:val="18"/>
                <w:szCs w:val="18"/>
                <w:lang w:eastAsia="en-GB"/>
              </w:rPr>
              <w:t>aturity indicators</w:t>
            </w:r>
            <w:r>
              <w:rPr>
                <w:rFonts w:eastAsia="Times New Roman" w:cs="Times New Roman"/>
                <w:color w:val="000000"/>
                <w:sz w:val="18"/>
                <w:szCs w:val="18"/>
                <w:lang w:eastAsia="en-GB"/>
              </w:rPr>
              <w:t xml:space="preserve"> and </w:t>
            </w:r>
            <w:r w:rsidR="00CF51B3" w:rsidRPr="00C20F39">
              <w:rPr>
                <w:rFonts w:eastAsia="Times New Roman" w:cs="Times New Roman"/>
                <w:color w:val="000000"/>
                <w:sz w:val="18"/>
                <w:szCs w:val="18"/>
                <w:lang w:eastAsia="en-GB"/>
              </w:rPr>
              <w:t>reform plans</w:t>
            </w:r>
            <w:r w:rsidR="00EC48E7">
              <w:rPr>
                <w:rFonts w:eastAsia="Times New Roman" w:cs="Times New Roman"/>
                <w:color w:val="000000"/>
                <w:sz w:val="18"/>
                <w:szCs w:val="18"/>
                <w:lang w:eastAsia="en-GB"/>
              </w:rPr>
              <w:t xml:space="preserve"> analysis</w:t>
            </w:r>
          </w:p>
        </w:tc>
        <w:tc>
          <w:tcPr>
            <w:tcW w:w="993" w:type="dxa"/>
            <w:tcBorders>
              <w:top w:val="nil"/>
              <w:left w:val="nil"/>
              <w:bottom w:val="single" w:sz="8" w:space="0" w:color="auto"/>
              <w:right w:val="single" w:sz="4" w:space="0" w:color="auto"/>
            </w:tcBorders>
            <w:vAlign w:val="center"/>
            <w:hideMark/>
          </w:tcPr>
          <w:p w14:paraId="192801C9"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8" w:space="0" w:color="auto"/>
              <w:right w:val="single" w:sz="4" w:space="0" w:color="auto"/>
            </w:tcBorders>
            <w:vAlign w:val="center"/>
            <w:hideMark/>
          </w:tcPr>
          <w:p w14:paraId="2ED93065" w14:textId="409A46AE"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20,000 </w:t>
            </w:r>
          </w:p>
        </w:tc>
        <w:tc>
          <w:tcPr>
            <w:tcW w:w="1040" w:type="dxa"/>
            <w:tcBorders>
              <w:top w:val="nil"/>
              <w:left w:val="nil"/>
              <w:bottom w:val="single" w:sz="8" w:space="0" w:color="auto"/>
              <w:right w:val="single" w:sz="8" w:space="0" w:color="auto"/>
            </w:tcBorders>
            <w:vAlign w:val="center"/>
            <w:hideMark/>
          </w:tcPr>
          <w:p w14:paraId="5D226B41"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8" w:space="0" w:color="auto"/>
              <w:right w:val="single" w:sz="8" w:space="0" w:color="auto"/>
            </w:tcBorders>
            <w:vAlign w:val="center"/>
            <w:hideMark/>
          </w:tcPr>
          <w:p w14:paraId="0C799148" w14:textId="79965175"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20,000 </w:t>
            </w:r>
          </w:p>
        </w:tc>
        <w:tc>
          <w:tcPr>
            <w:tcW w:w="989" w:type="dxa"/>
            <w:tcBorders>
              <w:top w:val="nil"/>
              <w:left w:val="single" w:sz="8" w:space="0" w:color="auto"/>
              <w:bottom w:val="single" w:sz="8" w:space="0" w:color="auto"/>
              <w:right w:val="single" w:sz="8" w:space="0" w:color="auto"/>
            </w:tcBorders>
            <w:vAlign w:val="center"/>
            <w:hideMark/>
          </w:tcPr>
          <w:p w14:paraId="2EC72384"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bl>
    <w:p w14:paraId="73E565D1" w14:textId="77777777" w:rsidR="00072DE6" w:rsidRDefault="00072DE6"/>
    <w:p w14:paraId="09ADAFCF" w14:textId="77777777" w:rsidR="00072DE6" w:rsidRDefault="00072DE6"/>
    <w:tbl>
      <w:tblPr>
        <w:tblW w:w="9634" w:type="dxa"/>
        <w:tblLayout w:type="fixed"/>
        <w:tblLook w:val="04A0" w:firstRow="1" w:lastRow="0" w:firstColumn="1" w:lastColumn="0" w:noHBand="0" w:noVBand="1"/>
      </w:tblPr>
      <w:tblGrid>
        <w:gridCol w:w="562"/>
        <w:gridCol w:w="3969"/>
        <w:gridCol w:w="993"/>
        <w:gridCol w:w="1041"/>
        <w:gridCol w:w="1040"/>
        <w:gridCol w:w="1040"/>
        <w:gridCol w:w="989"/>
      </w:tblGrid>
      <w:tr w:rsidR="008D1F97" w:rsidRPr="00C20F39" w14:paraId="2971B237" w14:textId="77777777" w:rsidTr="00BE6902">
        <w:trPr>
          <w:trHeight w:val="20"/>
        </w:trPr>
        <w:tc>
          <w:tcPr>
            <w:tcW w:w="562" w:type="dxa"/>
            <w:vMerge w:val="restart"/>
            <w:tcBorders>
              <w:top w:val="single" w:sz="8" w:space="0" w:color="auto"/>
              <w:left w:val="single" w:sz="8" w:space="0" w:color="auto"/>
              <w:right w:val="single" w:sz="8" w:space="0" w:color="auto"/>
            </w:tcBorders>
            <w:vAlign w:val="center"/>
          </w:tcPr>
          <w:p w14:paraId="4B1D12C2" w14:textId="04A7E070" w:rsidR="008D1F97" w:rsidRPr="00C20F39" w:rsidRDefault="008D1F97" w:rsidP="008D1F97">
            <w:pPr>
              <w:spacing w:after="0" w:line="240" w:lineRule="auto"/>
              <w:jc w:val="center"/>
              <w:rPr>
                <w:rFonts w:eastAsia="Times New Roman" w:cs="Times New Roman"/>
                <w:color w:val="000000"/>
                <w:sz w:val="18"/>
                <w:szCs w:val="18"/>
                <w:lang w:eastAsia="en-GB"/>
              </w:rPr>
            </w:pPr>
            <w:r w:rsidRPr="00C20F39">
              <w:rPr>
                <w:rFonts w:eastAsia="Times New Roman" w:cs="Times New Roman"/>
                <w:b/>
                <w:bCs/>
                <w:color w:val="000000"/>
                <w:sz w:val="18"/>
                <w:szCs w:val="18"/>
                <w:lang w:eastAsia="en-GB"/>
              </w:rPr>
              <w:lastRenderedPageBreak/>
              <w:t>Project N</w:t>
            </w:r>
            <w:r>
              <w:rPr>
                <w:rFonts w:eastAsia="Times New Roman" w:cs="Times New Roman"/>
                <w:b/>
                <w:bCs/>
                <w:color w:val="000000"/>
                <w:sz w:val="18"/>
                <w:szCs w:val="18"/>
                <w:lang w:eastAsia="en-GB"/>
              </w:rPr>
              <w:t>o.</w:t>
            </w:r>
          </w:p>
        </w:tc>
        <w:tc>
          <w:tcPr>
            <w:tcW w:w="3969" w:type="dxa"/>
            <w:vMerge w:val="restart"/>
            <w:tcBorders>
              <w:top w:val="single" w:sz="8" w:space="0" w:color="auto"/>
              <w:left w:val="nil"/>
              <w:right w:val="single" w:sz="4" w:space="0" w:color="auto"/>
            </w:tcBorders>
            <w:vAlign w:val="center"/>
          </w:tcPr>
          <w:p w14:paraId="35657292" w14:textId="3759EA40" w:rsidR="008D1F97" w:rsidRPr="00C20F39" w:rsidRDefault="008D1F97" w:rsidP="008D1F97">
            <w:pPr>
              <w:spacing w:after="0" w:line="240" w:lineRule="auto"/>
              <w:jc w:val="center"/>
              <w:rPr>
                <w:rFonts w:eastAsia="Times New Roman" w:cs="Times New Roman"/>
                <w:color w:val="000000"/>
                <w:sz w:val="18"/>
                <w:szCs w:val="18"/>
                <w:lang w:eastAsia="en-GB"/>
              </w:rPr>
            </w:pPr>
            <w:r w:rsidRPr="00C20F39">
              <w:rPr>
                <w:rFonts w:eastAsia="Times New Roman" w:cs="Times New Roman"/>
                <w:b/>
                <w:bCs/>
                <w:color w:val="000000"/>
                <w:sz w:val="18"/>
                <w:szCs w:val="18"/>
                <w:lang w:eastAsia="en-GB"/>
              </w:rPr>
              <w:t>Expenditure</w:t>
            </w:r>
          </w:p>
        </w:tc>
        <w:tc>
          <w:tcPr>
            <w:tcW w:w="2034" w:type="dxa"/>
            <w:gridSpan w:val="2"/>
            <w:tcBorders>
              <w:top w:val="single" w:sz="8" w:space="0" w:color="auto"/>
              <w:left w:val="nil"/>
              <w:bottom w:val="nil"/>
              <w:right w:val="single" w:sz="4" w:space="0" w:color="auto"/>
            </w:tcBorders>
            <w:vAlign w:val="center"/>
          </w:tcPr>
          <w:p w14:paraId="7C8690EF" w14:textId="7303F207" w:rsidR="008D1F97" w:rsidRPr="00C20F39" w:rsidRDefault="008D1F97" w:rsidP="008D1F97">
            <w:pPr>
              <w:spacing w:after="0" w:line="240" w:lineRule="auto"/>
              <w:jc w:val="center"/>
              <w:rPr>
                <w:rFonts w:eastAsia="Times New Roman" w:cs="Times New Roman"/>
                <w:color w:val="000000"/>
                <w:sz w:val="18"/>
                <w:szCs w:val="18"/>
                <w:lang w:eastAsia="en-GB"/>
              </w:rPr>
            </w:pPr>
            <w:r w:rsidRPr="00C20F39">
              <w:rPr>
                <w:rFonts w:eastAsia="Times New Roman" w:cs="Times New Roman"/>
                <w:b/>
                <w:bCs/>
                <w:color w:val="000000"/>
                <w:sz w:val="18"/>
                <w:szCs w:val="18"/>
                <w:lang w:eastAsia="en-GB"/>
              </w:rPr>
              <w:t>2026-27 DfE RIIA Grant</w:t>
            </w:r>
          </w:p>
        </w:tc>
        <w:tc>
          <w:tcPr>
            <w:tcW w:w="1040" w:type="dxa"/>
            <w:tcBorders>
              <w:top w:val="single" w:sz="8" w:space="0" w:color="auto"/>
              <w:left w:val="nil"/>
              <w:bottom w:val="nil"/>
              <w:right w:val="single" w:sz="8" w:space="0" w:color="auto"/>
            </w:tcBorders>
            <w:vAlign w:val="center"/>
          </w:tcPr>
          <w:p w14:paraId="5173290B" w14:textId="16D1C134" w:rsidR="008D1F97" w:rsidRPr="00C20F39" w:rsidRDefault="008D1F97" w:rsidP="008D1F97">
            <w:pPr>
              <w:spacing w:after="0" w:line="240" w:lineRule="auto"/>
              <w:jc w:val="center"/>
              <w:rPr>
                <w:rFonts w:eastAsia="Times New Roman" w:cs="Times New Roman"/>
                <w:color w:val="000000"/>
                <w:sz w:val="18"/>
                <w:szCs w:val="18"/>
                <w:lang w:eastAsia="en-GB"/>
              </w:rPr>
            </w:pPr>
            <w:r w:rsidRPr="00C20F39">
              <w:rPr>
                <w:rFonts w:eastAsia="Times New Roman" w:cs="Times New Roman"/>
                <w:b/>
                <w:bCs/>
                <w:color w:val="000000"/>
                <w:sz w:val="18"/>
                <w:szCs w:val="18"/>
                <w:lang w:eastAsia="en-GB"/>
              </w:rPr>
              <w:t>SESLIP funds</w:t>
            </w:r>
          </w:p>
        </w:tc>
        <w:tc>
          <w:tcPr>
            <w:tcW w:w="1040" w:type="dxa"/>
            <w:tcBorders>
              <w:top w:val="single" w:sz="8" w:space="0" w:color="auto"/>
              <w:left w:val="single" w:sz="8" w:space="0" w:color="auto"/>
              <w:bottom w:val="single" w:sz="4" w:space="0" w:color="auto"/>
              <w:right w:val="single" w:sz="8" w:space="0" w:color="auto"/>
            </w:tcBorders>
            <w:vAlign w:val="center"/>
          </w:tcPr>
          <w:p w14:paraId="49FA6D87" w14:textId="41BBD354" w:rsidR="008D1F97" w:rsidRPr="00C20F39" w:rsidRDefault="008D1F97" w:rsidP="008D1F97">
            <w:pPr>
              <w:spacing w:after="0" w:line="240" w:lineRule="auto"/>
              <w:jc w:val="center"/>
              <w:rPr>
                <w:rFonts w:eastAsia="Times New Roman" w:cs="Times New Roman"/>
                <w:color w:val="000000"/>
                <w:sz w:val="18"/>
                <w:szCs w:val="18"/>
                <w:lang w:eastAsia="en-GB"/>
              </w:rPr>
            </w:pPr>
            <w:r w:rsidRPr="00C20F39">
              <w:rPr>
                <w:rFonts w:eastAsia="Times New Roman" w:cs="Times New Roman"/>
                <w:b/>
                <w:bCs/>
                <w:color w:val="000000"/>
                <w:sz w:val="18"/>
                <w:szCs w:val="18"/>
                <w:lang w:eastAsia="en-GB"/>
              </w:rPr>
              <w:t>Budget         2026-27</w:t>
            </w:r>
          </w:p>
        </w:tc>
        <w:tc>
          <w:tcPr>
            <w:tcW w:w="989" w:type="dxa"/>
            <w:vMerge w:val="restart"/>
            <w:tcBorders>
              <w:top w:val="single" w:sz="8" w:space="0" w:color="auto"/>
              <w:left w:val="single" w:sz="8" w:space="0" w:color="auto"/>
              <w:right w:val="single" w:sz="8" w:space="0" w:color="auto"/>
            </w:tcBorders>
            <w:vAlign w:val="center"/>
          </w:tcPr>
          <w:p w14:paraId="2748A86A" w14:textId="4028A753" w:rsidR="008D1F97" w:rsidRPr="00C20F39" w:rsidRDefault="008D1F97" w:rsidP="008D1F97">
            <w:pPr>
              <w:spacing w:after="0" w:line="240" w:lineRule="auto"/>
              <w:jc w:val="center"/>
              <w:rPr>
                <w:rFonts w:eastAsia="Times New Roman" w:cs="Times New Roman"/>
                <w:color w:val="000000"/>
                <w:sz w:val="18"/>
                <w:szCs w:val="18"/>
                <w:lang w:eastAsia="en-GB"/>
              </w:rPr>
            </w:pPr>
            <w:r>
              <w:rPr>
                <w:rFonts w:eastAsia="Times New Roman" w:cs="Times New Roman"/>
                <w:b/>
                <w:bCs/>
                <w:color w:val="000000"/>
                <w:sz w:val="18"/>
                <w:szCs w:val="18"/>
                <w:lang w:eastAsia="en-GB"/>
              </w:rPr>
              <w:t>Totals</w:t>
            </w:r>
          </w:p>
        </w:tc>
      </w:tr>
      <w:tr w:rsidR="008D1F97" w:rsidRPr="00C20F39" w14:paraId="044665E5" w14:textId="77777777" w:rsidTr="00BE6902">
        <w:trPr>
          <w:trHeight w:val="20"/>
        </w:trPr>
        <w:tc>
          <w:tcPr>
            <w:tcW w:w="562" w:type="dxa"/>
            <w:vMerge/>
            <w:tcBorders>
              <w:left w:val="single" w:sz="8" w:space="0" w:color="auto"/>
              <w:bottom w:val="single" w:sz="8" w:space="0" w:color="auto"/>
              <w:right w:val="single" w:sz="8" w:space="0" w:color="auto"/>
            </w:tcBorders>
            <w:vAlign w:val="center"/>
          </w:tcPr>
          <w:p w14:paraId="04EAB262" w14:textId="77777777" w:rsidR="008D1F97" w:rsidRPr="00C20F39" w:rsidRDefault="008D1F97" w:rsidP="008D1F97">
            <w:pPr>
              <w:spacing w:after="0" w:line="240" w:lineRule="auto"/>
              <w:rPr>
                <w:rFonts w:eastAsia="Times New Roman" w:cs="Times New Roman"/>
                <w:b/>
                <w:bCs/>
                <w:color w:val="000000"/>
                <w:sz w:val="18"/>
                <w:szCs w:val="18"/>
                <w:lang w:eastAsia="en-GB"/>
              </w:rPr>
            </w:pPr>
          </w:p>
        </w:tc>
        <w:tc>
          <w:tcPr>
            <w:tcW w:w="3969" w:type="dxa"/>
            <w:vMerge/>
            <w:tcBorders>
              <w:left w:val="nil"/>
              <w:bottom w:val="single" w:sz="8" w:space="0" w:color="auto"/>
              <w:right w:val="single" w:sz="4" w:space="0" w:color="auto"/>
            </w:tcBorders>
            <w:vAlign w:val="center"/>
          </w:tcPr>
          <w:p w14:paraId="3ACA103A" w14:textId="77777777" w:rsidR="008D1F97" w:rsidRPr="00C20F39" w:rsidRDefault="008D1F97" w:rsidP="008D1F97">
            <w:pPr>
              <w:spacing w:after="0" w:line="240" w:lineRule="auto"/>
              <w:rPr>
                <w:rFonts w:eastAsia="Times New Roman" w:cs="Times New Roman"/>
                <w:b/>
                <w:bCs/>
                <w:color w:val="000000"/>
                <w:sz w:val="18"/>
                <w:szCs w:val="18"/>
                <w:lang w:eastAsia="en-GB"/>
              </w:rPr>
            </w:pPr>
          </w:p>
        </w:tc>
        <w:tc>
          <w:tcPr>
            <w:tcW w:w="993" w:type="dxa"/>
            <w:tcBorders>
              <w:top w:val="single" w:sz="4" w:space="0" w:color="auto"/>
              <w:left w:val="nil"/>
              <w:bottom w:val="single" w:sz="8" w:space="0" w:color="auto"/>
              <w:right w:val="single" w:sz="4" w:space="0" w:color="auto"/>
            </w:tcBorders>
            <w:vAlign w:val="center"/>
          </w:tcPr>
          <w:p w14:paraId="74DD4481" w14:textId="07D6AAB5" w:rsidR="008D1F97" w:rsidRPr="00C20F39" w:rsidRDefault="008D1F97" w:rsidP="008D1F97">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CSC</w:t>
            </w:r>
          </w:p>
        </w:tc>
        <w:tc>
          <w:tcPr>
            <w:tcW w:w="1041" w:type="dxa"/>
            <w:tcBorders>
              <w:top w:val="single" w:sz="4" w:space="0" w:color="auto"/>
              <w:left w:val="nil"/>
              <w:bottom w:val="single" w:sz="8" w:space="0" w:color="auto"/>
              <w:right w:val="single" w:sz="4" w:space="0" w:color="auto"/>
            </w:tcBorders>
            <w:vAlign w:val="center"/>
          </w:tcPr>
          <w:p w14:paraId="6799F4FC" w14:textId="515F98D3" w:rsidR="008D1F97" w:rsidRPr="00C20F39" w:rsidRDefault="008D1F97" w:rsidP="008D1F97">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SEND</w:t>
            </w:r>
          </w:p>
        </w:tc>
        <w:tc>
          <w:tcPr>
            <w:tcW w:w="1040" w:type="dxa"/>
            <w:tcBorders>
              <w:top w:val="single" w:sz="4" w:space="0" w:color="auto"/>
              <w:left w:val="nil"/>
              <w:bottom w:val="single" w:sz="8" w:space="0" w:color="auto"/>
              <w:right w:val="single" w:sz="8" w:space="0" w:color="auto"/>
            </w:tcBorders>
            <w:vAlign w:val="center"/>
          </w:tcPr>
          <w:p w14:paraId="18584596" w14:textId="5B76C3E5" w:rsidR="008D1F97" w:rsidRPr="00C20F39" w:rsidRDefault="008D1F97" w:rsidP="008D1F97">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SESLIP</w:t>
            </w:r>
          </w:p>
        </w:tc>
        <w:tc>
          <w:tcPr>
            <w:tcW w:w="1040" w:type="dxa"/>
            <w:tcBorders>
              <w:top w:val="nil"/>
              <w:left w:val="single" w:sz="8" w:space="0" w:color="auto"/>
              <w:bottom w:val="single" w:sz="8" w:space="0" w:color="auto"/>
              <w:right w:val="single" w:sz="8" w:space="0" w:color="auto"/>
            </w:tcBorders>
            <w:vAlign w:val="center"/>
          </w:tcPr>
          <w:p w14:paraId="0D723D66" w14:textId="764621F2" w:rsidR="008D1F97" w:rsidRPr="00C20F39" w:rsidRDefault="008D1F97" w:rsidP="008D1F97">
            <w:pPr>
              <w:spacing w:after="0" w:line="240" w:lineRule="auto"/>
              <w:jc w:val="center"/>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sub-totals</w:t>
            </w:r>
          </w:p>
        </w:tc>
        <w:tc>
          <w:tcPr>
            <w:tcW w:w="989" w:type="dxa"/>
            <w:vMerge/>
            <w:tcBorders>
              <w:left w:val="single" w:sz="8" w:space="0" w:color="auto"/>
              <w:bottom w:val="single" w:sz="8" w:space="0" w:color="auto"/>
              <w:right w:val="single" w:sz="8" w:space="0" w:color="auto"/>
            </w:tcBorders>
            <w:vAlign w:val="center"/>
          </w:tcPr>
          <w:p w14:paraId="72AA247B" w14:textId="77777777" w:rsidR="008D1F97" w:rsidRPr="00C20F39" w:rsidRDefault="008D1F97" w:rsidP="008D1F97">
            <w:pPr>
              <w:spacing w:after="0" w:line="240" w:lineRule="auto"/>
              <w:jc w:val="right"/>
              <w:rPr>
                <w:rFonts w:eastAsia="Times New Roman" w:cs="Times New Roman"/>
                <w:b/>
                <w:bCs/>
                <w:color w:val="000000"/>
                <w:sz w:val="18"/>
                <w:szCs w:val="18"/>
                <w:lang w:eastAsia="en-GB"/>
              </w:rPr>
            </w:pPr>
          </w:p>
        </w:tc>
      </w:tr>
      <w:tr w:rsidR="00CF51B3" w:rsidRPr="00C20F39" w14:paraId="522EF5A0" w14:textId="77777777" w:rsidTr="00BE6902">
        <w:trPr>
          <w:trHeight w:val="20"/>
        </w:trPr>
        <w:tc>
          <w:tcPr>
            <w:tcW w:w="562" w:type="dxa"/>
            <w:tcBorders>
              <w:top w:val="single" w:sz="8" w:space="0" w:color="auto"/>
              <w:left w:val="single" w:sz="8" w:space="0" w:color="auto"/>
              <w:bottom w:val="single" w:sz="4" w:space="0" w:color="auto"/>
              <w:right w:val="single" w:sz="8" w:space="0" w:color="auto"/>
            </w:tcBorders>
            <w:vAlign w:val="center"/>
            <w:hideMark/>
          </w:tcPr>
          <w:p w14:paraId="5B93DD80"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52</w:t>
            </w:r>
          </w:p>
        </w:tc>
        <w:tc>
          <w:tcPr>
            <w:tcW w:w="3969" w:type="dxa"/>
            <w:tcBorders>
              <w:top w:val="single" w:sz="8" w:space="0" w:color="auto"/>
              <w:left w:val="nil"/>
              <w:bottom w:val="nil"/>
              <w:right w:val="single" w:sz="4" w:space="0" w:color="auto"/>
            </w:tcBorders>
            <w:vAlign w:val="center"/>
            <w:hideMark/>
          </w:tcPr>
          <w:p w14:paraId="52A55EE6"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Cluster funding models</w:t>
            </w:r>
          </w:p>
        </w:tc>
        <w:tc>
          <w:tcPr>
            <w:tcW w:w="993" w:type="dxa"/>
            <w:tcBorders>
              <w:top w:val="single" w:sz="8" w:space="0" w:color="auto"/>
              <w:left w:val="nil"/>
              <w:bottom w:val="nil"/>
              <w:right w:val="single" w:sz="4" w:space="0" w:color="auto"/>
            </w:tcBorders>
            <w:vAlign w:val="center"/>
            <w:hideMark/>
          </w:tcPr>
          <w:p w14:paraId="2D3690DF"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single" w:sz="8" w:space="0" w:color="auto"/>
              <w:left w:val="nil"/>
              <w:bottom w:val="single" w:sz="4" w:space="0" w:color="auto"/>
              <w:right w:val="single" w:sz="4" w:space="0" w:color="auto"/>
            </w:tcBorders>
            <w:vAlign w:val="center"/>
            <w:hideMark/>
          </w:tcPr>
          <w:p w14:paraId="21608365" w14:textId="4928E306"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45,000 </w:t>
            </w:r>
          </w:p>
        </w:tc>
        <w:tc>
          <w:tcPr>
            <w:tcW w:w="1040" w:type="dxa"/>
            <w:tcBorders>
              <w:top w:val="single" w:sz="8" w:space="0" w:color="auto"/>
              <w:left w:val="nil"/>
              <w:bottom w:val="nil"/>
              <w:right w:val="single" w:sz="8" w:space="0" w:color="auto"/>
            </w:tcBorders>
            <w:vAlign w:val="center"/>
            <w:hideMark/>
          </w:tcPr>
          <w:p w14:paraId="0E9D7F01"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single" w:sz="8" w:space="0" w:color="auto"/>
              <w:left w:val="single" w:sz="8" w:space="0" w:color="auto"/>
              <w:bottom w:val="single" w:sz="4" w:space="0" w:color="auto"/>
              <w:right w:val="single" w:sz="8" w:space="0" w:color="auto"/>
            </w:tcBorders>
            <w:vAlign w:val="center"/>
            <w:hideMark/>
          </w:tcPr>
          <w:p w14:paraId="4B1DFD83" w14:textId="522AA5D6"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45,000 </w:t>
            </w:r>
          </w:p>
        </w:tc>
        <w:tc>
          <w:tcPr>
            <w:tcW w:w="989" w:type="dxa"/>
            <w:tcBorders>
              <w:top w:val="single" w:sz="8" w:space="0" w:color="auto"/>
              <w:left w:val="single" w:sz="8" w:space="0" w:color="auto"/>
              <w:bottom w:val="nil"/>
              <w:right w:val="single" w:sz="8" w:space="0" w:color="auto"/>
            </w:tcBorders>
            <w:vAlign w:val="center"/>
            <w:hideMark/>
          </w:tcPr>
          <w:p w14:paraId="5893749D"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0578FDF0"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6E91CD8B"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16</w:t>
            </w:r>
          </w:p>
        </w:tc>
        <w:tc>
          <w:tcPr>
            <w:tcW w:w="3969" w:type="dxa"/>
            <w:tcBorders>
              <w:top w:val="single" w:sz="4" w:space="0" w:color="auto"/>
              <w:left w:val="nil"/>
              <w:bottom w:val="single" w:sz="4" w:space="0" w:color="auto"/>
              <w:right w:val="single" w:sz="4" w:space="0" w:color="auto"/>
            </w:tcBorders>
            <w:vAlign w:val="center"/>
            <w:hideMark/>
          </w:tcPr>
          <w:p w14:paraId="6A874634"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Transformation</w:t>
            </w:r>
          </w:p>
        </w:tc>
        <w:tc>
          <w:tcPr>
            <w:tcW w:w="993" w:type="dxa"/>
            <w:tcBorders>
              <w:top w:val="single" w:sz="4" w:space="0" w:color="auto"/>
              <w:left w:val="nil"/>
              <w:bottom w:val="single" w:sz="4" w:space="0" w:color="auto"/>
              <w:right w:val="single" w:sz="4" w:space="0" w:color="auto"/>
            </w:tcBorders>
            <w:vAlign w:val="center"/>
            <w:hideMark/>
          </w:tcPr>
          <w:p w14:paraId="629D2AB4" w14:textId="215F345E"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50,000 </w:t>
            </w:r>
          </w:p>
        </w:tc>
        <w:tc>
          <w:tcPr>
            <w:tcW w:w="1041" w:type="dxa"/>
            <w:tcBorders>
              <w:top w:val="nil"/>
              <w:left w:val="nil"/>
              <w:bottom w:val="single" w:sz="4" w:space="0" w:color="auto"/>
              <w:right w:val="single" w:sz="4" w:space="0" w:color="auto"/>
            </w:tcBorders>
            <w:vAlign w:val="center"/>
            <w:hideMark/>
          </w:tcPr>
          <w:p w14:paraId="427C3839"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single" w:sz="4" w:space="0" w:color="auto"/>
              <w:left w:val="nil"/>
              <w:bottom w:val="single" w:sz="4" w:space="0" w:color="auto"/>
              <w:right w:val="single" w:sz="8" w:space="0" w:color="auto"/>
            </w:tcBorders>
            <w:vAlign w:val="center"/>
            <w:hideMark/>
          </w:tcPr>
          <w:p w14:paraId="3285ADB6"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4" w:space="0" w:color="auto"/>
              <w:right w:val="single" w:sz="8" w:space="0" w:color="auto"/>
            </w:tcBorders>
            <w:vAlign w:val="center"/>
            <w:hideMark/>
          </w:tcPr>
          <w:p w14:paraId="4D65F223" w14:textId="39B0E414"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50,000 </w:t>
            </w:r>
          </w:p>
        </w:tc>
        <w:tc>
          <w:tcPr>
            <w:tcW w:w="989" w:type="dxa"/>
            <w:tcBorders>
              <w:top w:val="nil"/>
              <w:left w:val="single" w:sz="8" w:space="0" w:color="auto"/>
              <w:bottom w:val="nil"/>
              <w:right w:val="single" w:sz="8" w:space="0" w:color="auto"/>
            </w:tcBorders>
            <w:vAlign w:val="center"/>
            <w:hideMark/>
          </w:tcPr>
          <w:p w14:paraId="5B070C71"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7980C9D3" w14:textId="77777777" w:rsidTr="00BE6902">
        <w:trPr>
          <w:trHeight w:val="20"/>
        </w:trPr>
        <w:tc>
          <w:tcPr>
            <w:tcW w:w="562" w:type="dxa"/>
            <w:tcBorders>
              <w:top w:val="nil"/>
              <w:left w:val="single" w:sz="8" w:space="0" w:color="auto"/>
              <w:bottom w:val="nil"/>
              <w:right w:val="single" w:sz="8" w:space="0" w:color="auto"/>
            </w:tcBorders>
            <w:vAlign w:val="center"/>
            <w:hideMark/>
          </w:tcPr>
          <w:p w14:paraId="0DB29324"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27</w:t>
            </w:r>
          </w:p>
        </w:tc>
        <w:tc>
          <w:tcPr>
            <w:tcW w:w="3969" w:type="dxa"/>
            <w:tcBorders>
              <w:top w:val="nil"/>
              <w:left w:val="nil"/>
              <w:bottom w:val="double" w:sz="6" w:space="0" w:color="auto"/>
              <w:right w:val="single" w:sz="4" w:space="0" w:color="auto"/>
            </w:tcBorders>
            <w:vAlign w:val="center"/>
            <w:hideMark/>
          </w:tcPr>
          <w:p w14:paraId="16C39356"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Kinship Connected part 2</w:t>
            </w:r>
          </w:p>
        </w:tc>
        <w:tc>
          <w:tcPr>
            <w:tcW w:w="993" w:type="dxa"/>
            <w:tcBorders>
              <w:top w:val="nil"/>
              <w:left w:val="nil"/>
              <w:bottom w:val="double" w:sz="6" w:space="0" w:color="auto"/>
              <w:right w:val="nil"/>
            </w:tcBorders>
            <w:shd w:val="clear" w:color="000000" w:fill="FFFFFF"/>
            <w:vAlign w:val="center"/>
            <w:hideMark/>
          </w:tcPr>
          <w:p w14:paraId="67F81A1D" w14:textId="134BDA86"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92,000 </w:t>
            </w:r>
          </w:p>
        </w:tc>
        <w:tc>
          <w:tcPr>
            <w:tcW w:w="1041" w:type="dxa"/>
            <w:tcBorders>
              <w:top w:val="nil"/>
              <w:left w:val="single" w:sz="4" w:space="0" w:color="auto"/>
              <w:bottom w:val="double" w:sz="6" w:space="0" w:color="auto"/>
              <w:right w:val="nil"/>
            </w:tcBorders>
            <w:shd w:val="clear" w:color="000000" w:fill="FFFFFF"/>
            <w:vAlign w:val="center"/>
            <w:hideMark/>
          </w:tcPr>
          <w:p w14:paraId="340EBC81"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4" w:space="0" w:color="auto"/>
              <w:bottom w:val="double" w:sz="6" w:space="0" w:color="auto"/>
              <w:right w:val="single" w:sz="8" w:space="0" w:color="auto"/>
            </w:tcBorders>
            <w:vAlign w:val="center"/>
            <w:hideMark/>
          </w:tcPr>
          <w:p w14:paraId="34625EE8"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double" w:sz="6" w:space="0" w:color="auto"/>
              <w:right w:val="single" w:sz="8" w:space="0" w:color="auto"/>
            </w:tcBorders>
            <w:vAlign w:val="center"/>
            <w:hideMark/>
          </w:tcPr>
          <w:p w14:paraId="3CDFAD0B" w14:textId="5C68C094"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92,000 </w:t>
            </w:r>
          </w:p>
        </w:tc>
        <w:tc>
          <w:tcPr>
            <w:tcW w:w="989" w:type="dxa"/>
            <w:tcBorders>
              <w:top w:val="nil"/>
              <w:left w:val="single" w:sz="8" w:space="0" w:color="auto"/>
              <w:bottom w:val="double" w:sz="6" w:space="0" w:color="auto"/>
              <w:right w:val="single" w:sz="8" w:space="0" w:color="auto"/>
            </w:tcBorders>
            <w:vAlign w:val="center"/>
            <w:hideMark/>
          </w:tcPr>
          <w:p w14:paraId="6BFE52C3"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6775D56D" w14:textId="77777777" w:rsidTr="00BE6902">
        <w:trPr>
          <w:trHeight w:val="20"/>
        </w:trPr>
        <w:tc>
          <w:tcPr>
            <w:tcW w:w="562" w:type="dxa"/>
            <w:tcBorders>
              <w:top w:val="single" w:sz="8" w:space="0" w:color="auto"/>
              <w:left w:val="single" w:sz="8" w:space="0" w:color="auto"/>
              <w:bottom w:val="nil"/>
              <w:right w:val="single" w:sz="8" w:space="0" w:color="auto"/>
            </w:tcBorders>
            <w:vAlign w:val="center"/>
            <w:hideMark/>
          </w:tcPr>
          <w:p w14:paraId="5CCBA73A"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nil"/>
              <w:bottom w:val="nil"/>
              <w:right w:val="single" w:sz="4" w:space="0" w:color="auto"/>
            </w:tcBorders>
            <w:shd w:val="clear" w:color="000000" w:fill="4D93D9"/>
            <w:vAlign w:val="center"/>
            <w:hideMark/>
          </w:tcPr>
          <w:p w14:paraId="0BDB346A" w14:textId="77777777" w:rsidR="00CF51B3" w:rsidRPr="00C20F39" w:rsidRDefault="00CF51B3" w:rsidP="00C90538">
            <w:pPr>
              <w:spacing w:after="0" w:line="240" w:lineRule="auto"/>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Universal</w:t>
            </w:r>
          </w:p>
        </w:tc>
        <w:tc>
          <w:tcPr>
            <w:tcW w:w="993" w:type="dxa"/>
            <w:tcBorders>
              <w:top w:val="nil"/>
              <w:left w:val="nil"/>
              <w:bottom w:val="nil"/>
              <w:right w:val="single" w:sz="4" w:space="0" w:color="auto"/>
            </w:tcBorders>
            <w:shd w:val="clear" w:color="000000" w:fill="4D93D9"/>
            <w:vAlign w:val="center"/>
            <w:hideMark/>
          </w:tcPr>
          <w:p w14:paraId="73767FE6"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nil"/>
              <w:right w:val="single" w:sz="4" w:space="0" w:color="auto"/>
            </w:tcBorders>
            <w:shd w:val="clear" w:color="000000" w:fill="4D93D9"/>
            <w:vAlign w:val="center"/>
            <w:hideMark/>
          </w:tcPr>
          <w:p w14:paraId="2415A001"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nil"/>
              <w:right w:val="single" w:sz="8" w:space="0" w:color="auto"/>
            </w:tcBorders>
            <w:shd w:val="clear" w:color="000000" w:fill="4D93D9"/>
            <w:vAlign w:val="center"/>
            <w:hideMark/>
          </w:tcPr>
          <w:p w14:paraId="6CA80D2B"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nil"/>
              <w:right w:val="single" w:sz="8" w:space="0" w:color="auto"/>
            </w:tcBorders>
            <w:shd w:val="clear" w:color="000000" w:fill="4D93D9"/>
            <w:vAlign w:val="center"/>
            <w:hideMark/>
          </w:tcPr>
          <w:p w14:paraId="060E1D6A"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top w:val="nil"/>
              <w:left w:val="single" w:sz="8" w:space="0" w:color="auto"/>
              <w:bottom w:val="nil"/>
              <w:right w:val="single" w:sz="8" w:space="0" w:color="auto"/>
            </w:tcBorders>
            <w:shd w:val="clear" w:color="000000" w:fill="4D93D9"/>
            <w:vAlign w:val="center"/>
            <w:hideMark/>
          </w:tcPr>
          <w:p w14:paraId="668B2979" w14:textId="78C58B7C" w:rsidR="00CF51B3" w:rsidRPr="00C20F39" w:rsidRDefault="00CF51B3" w:rsidP="00C90538">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xml:space="preserve">  816,000 </w:t>
            </w:r>
          </w:p>
        </w:tc>
      </w:tr>
      <w:tr w:rsidR="00CF51B3" w:rsidRPr="00C20F39" w14:paraId="46BBE069" w14:textId="77777777" w:rsidTr="00BE6902">
        <w:trPr>
          <w:trHeight w:val="20"/>
        </w:trPr>
        <w:tc>
          <w:tcPr>
            <w:tcW w:w="562" w:type="dxa"/>
            <w:tcBorders>
              <w:top w:val="single" w:sz="8" w:space="0" w:color="auto"/>
              <w:left w:val="single" w:sz="8" w:space="0" w:color="auto"/>
              <w:bottom w:val="single" w:sz="4" w:space="0" w:color="auto"/>
              <w:right w:val="single" w:sz="8" w:space="0" w:color="auto"/>
            </w:tcBorders>
            <w:vAlign w:val="center"/>
            <w:hideMark/>
          </w:tcPr>
          <w:p w14:paraId="2E8992E9"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29</w:t>
            </w:r>
          </w:p>
        </w:tc>
        <w:tc>
          <w:tcPr>
            <w:tcW w:w="3969" w:type="dxa"/>
            <w:tcBorders>
              <w:top w:val="single" w:sz="8" w:space="0" w:color="auto"/>
              <w:left w:val="nil"/>
              <w:bottom w:val="single" w:sz="4" w:space="0" w:color="auto"/>
              <w:right w:val="single" w:sz="4" w:space="0" w:color="auto"/>
            </w:tcBorders>
            <w:vAlign w:val="center"/>
            <w:hideMark/>
          </w:tcPr>
          <w:p w14:paraId="6ED5C617"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SEND Programme Manager and support</w:t>
            </w:r>
          </w:p>
        </w:tc>
        <w:tc>
          <w:tcPr>
            <w:tcW w:w="993" w:type="dxa"/>
            <w:tcBorders>
              <w:top w:val="single" w:sz="8" w:space="0" w:color="auto"/>
              <w:left w:val="nil"/>
              <w:bottom w:val="single" w:sz="4" w:space="0" w:color="auto"/>
              <w:right w:val="single" w:sz="4" w:space="0" w:color="auto"/>
            </w:tcBorders>
            <w:noWrap/>
            <w:vAlign w:val="center"/>
            <w:hideMark/>
          </w:tcPr>
          <w:p w14:paraId="1A1D4B35"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single" w:sz="8" w:space="0" w:color="auto"/>
              <w:left w:val="nil"/>
              <w:bottom w:val="single" w:sz="4" w:space="0" w:color="auto"/>
              <w:right w:val="single" w:sz="4" w:space="0" w:color="auto"/>
            </w:tcBorders>
            <w:vAlign w:val="center"/>
            <w:hideMark/>
          </w:tcPr>
          <w:p w14:paraId="70DAE4A0" w14:textId="4E441313"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108,000 </w:t>
            </w:r>
          </w:p>
        </w:tc>
        <w:tc>
          <w:tcPr>
            <w:tcW w:w="1040" w:type="dxa"/>
            <w:tcBorders>
              <w:top w:val="single" w:sz="8" w:space="0" w:color="auto"/>
              <w:left w:val="nil"/>
              <w:bottom w:val="single" w:sz="4" w:space="0" w:color="auto"/>
              <w:right w:val="single" w:sz="8" w:space="0" w:color="auto"/>
            </w:tcBorders>
            <w:vAlign w:val="center"/>
            <w:hideMark/>
          </w:tcPr>
          <w:p w14:paraId="1881CD0E"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single" w:sz="8" w:space="0" w:color="auto"/>
              <w:left w:val="single" w:sz="8" w:space="0" w:color="auto"/>
              <w:bottom w:val="single" w:sz="4" w:space="0" w:color="auto"/>
              <w:right w:val="single" w:sz="8" w:space="0" w:color="auto"/>
            </w:tcBorders>
            <w:vAlign w:val="center"/>
            <w:hideMark/>
          </w:tcPr>
          <w:p w14:paraId="46A46089" w14:textId="0CA91981"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108,000 </w:t>
            </w:r>
          </w:p>
        </w:tc>
        <w:tc>
          <w:tcPr>
            <w:tcW w:w="989" w:type="dxa"/>
            <w:tcBorders>
              <w:top w:val="single" w:sz="8" w:space="0" w:color="auto"/>
              <w:left w:val="single" w:sz="8" w:space="0" w:color="auto"/>
              <w:bottom w:val="nil"/>
              <w:right w:val="single" w:sz="8" w:space="0" w:color="auto"/>
            </w:tcBorders>
            <w:vAlign w:val="center"/>
            <w:hideMark/>
          </w:tcPr>
          <w:p w14:paraId="2B18486E"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4BFBCAC5"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309CE61A"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30</w:t>
            </w:r>
          </w:p>
        </w:tc>
        <w:tc>
          <w:tcPr>
            <w:tcW w:w="3969" w:type="dxa"/>
            <w:tcBorders>
              <w:top w:val="nil"/>
              <w:left w:val="nil"/>
              <w:bottom w:val="single" w:sz="4" w:space="0" w:color="auto"/>
              <w:right w:val="single" w:sz="4" w:space="0" w:color="auto"/>
            </w:tcBorders>
            <w:vAlign w:val="center"/>
            <w:hideMark/>
          </w:tcPr>
          <w:p w14:paraId="0E3431A4"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SESLIP Programme Manager</w:t>
            </w:r>
          </w:p>
        </w:tc>
        <w:tc>
          <w:tcPr>
            <w:tcW w:w="993" w:type="dxa"/>
            <w:tcBorders>
              <w:top w:val="nil"/>
              <w:left w:val="nil"/>
              <w:bottom w:val="single" w:sz="4" w:space="0" w:color="auto"/>
              <w:right w:val="single" w:sz="4" w:space="0" w:color="auto"/>
            </w:tcBorders>
            <w:vAlign w:val="center"/>
            <w:hideMark/>
          </w:tcPr>
          <w:p w14:paraId="03610AEB" w14:textId="5A228EC1" w:rsidR="00CF51B3" w:rsidRPr="00C20F39" w:rsidRDefault="00CF51B3" w:rsidP="00BF3BCF">
            <w:pPr>
              <w:spacing w:after="0" w:line="240" w:lineRule="auto"/>
              <w:jc w:val="center"/>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5,</w:t>
            </w:r>
            <w:r w:rsidR="00333BAC">
              <w:rPr>
                <w:rFonts w:eastAsia="Times New Roman" w:cs="Times New Roman"/>
                <w:color w:val="000000"/>
                <w:sz w:val="18"/>
                <w:szCs w:val="18"/>
                <w:lang w:eastAsia="en-GB"/>
              </w:rPr>
              <w:t>936</w:t>
            </w:r>
            <w:r w:rsidRPr="00C20F39">
              <w:rPr>
                <w:rFonts w:eastAsia="Times New Roman" w:cs="Times New Roman"/>
                <w:color w:val="000000"/>
                <w:sz w:val="18"/>
                <w:szCs w:val="18"/>
                <w:lang w:eastAsia="en-GB"/>
              </w:rPr>
              <w:t xml:space="preserve"> </w:t>
            </w:r>
          </w:p>
        </w:tc>
        <w:tc>
          <w:tcPr>
            <w:tcW w:w="1041" w:type="dxa"/>
            <w:tcBorders>
              <w:top w:val="nil"/>
              <w:left w:val="nil"/>
              <w:bottom w:val="single" w:sz="4" w:space="0" w:color="auto"/>
              <w:right w:val="single" w:sz="4" w:space="0" w:color="auto"/>
            </w:tcBorders>
            <w:vAlign w:val="center"/>
            <w:hideMark/>
          </w:tcPr>
          <w:p w14:paraId="3CEC7E89" w14:textId="1AA98765"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19,</w:t>
            </w:r>
            <w:r w:rsidR="00333BAC">
              <w:rPr>
                <w:rFonts w:eastAsia="Times New Roman" w:cs="Times New Roman"/>
                <w:color w:val="000000"/>
                <w:sz w:val="18"/>
                <w:szCs w:val="18"/>
                <w:lang w:eastAsia="en-GB"/>
              </w:rPr>
              <w:t>617</w:t>
            </w:r>
            <w:r w:rsidRPr="00C20F39">
              <w:rPr>
                <w:rFonts w:eastAsia="Times New Roman" w:cs="Times New Roman"/>
                <w:color w:val="000000"/>
                <w:sz w:val="18"/>
                <w:szCs w:val="18"/>
                <w:lang w:eastAsia="en-GB"/>
              </w:rPr>
              <w:t xml:space="preserve"> </w:t>
            </w:r>
          </w:p>
        </w:tc>
        <w:tc>
          <w:tcPr>
            <w:tcW w:w="1040" w:type="dxa"/>
            <w:tcBorders>
              <w:top w:val="nil"/>
              <w:left w:val="nil"/>
              <w:bottom w:val="single" w:sz="4" w:space="0" w:color="auto"/>
              <w:right w:val="single" w:sz="8" w:space="0" w:color="auto"/>
            </w:tcBorders>
            <w:vAlign w:val="center"/>
            <w:hideMark/>
          </w:tcPr>
          <w:p w14:paraId="57BF2B34" w14:textId="76DECB25"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10,159 </w:t>
            </w:r>
          </w:p>
        </w:tc>
        <w:tc>
          <w:tcPr>
            <w:tcW w:w="1040" w:type="dxa"/>
            <w:tcBorders>
              <w:top w:val="nil"/>
              <w:left w:val="single" w:sz="8" w:space="0" w:color="auto"/>
              <w:bottom w:val="single" w:sz="4" w:space="0" w:color="auto"/>
              <w:right w:val="single" w:sz="8" w:space="0" w:color="auto"/>
            </w:tcBorders>
            <w:vAlign w:val="center"/>
            <w:hideMark/>
          </w:tcPr>
          <w:p w14:paraId="5BE95722" w14:textId="13DB06EE"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35,</w:t>
            </w:r>
            <w:r w:rsidR="00333BAC">
              <w:rPr>
                <w:rFonts w:eastAsia="Times New Roman" w:cs="Times New Roman"/>
                <w:color w:val="000000"/>
                <w:sz w:val="18"/>
                <w:szCs w:val="18"/>
                <w:lang w:eastAsia="en-GB"/>
              </w:rPr>
              <w:t>712</w:t>
            </w:r>
            <w:r w:rsidRPr="00C20F39">
              <w:rPr>
                <w:rFonts w:eastAsia="Times New Roman" w:cs="Times New Roman"/>
                <w:color w:val="000000"/>
                <w:sz w:val="18"/>
                <w:szCs w:val="18"/>
                <w:lang w:eastAsia="en-GB"/>
              </w:rPr>
              <w:t xml:space="preserve"> </w:t>
            </w:r>
          </w:p>
        </w:tc>
        <w:tc>
          <w:tcPr>
            <w:tcW w:w="989" w:type="dxa"/>
            <w:tcBorders>
              <w:top w:val="nil"/>
              <w:left w:val="single" w:sz="8" w:space="0" w:color="auto"/>
              <w:bottom w:val="nil"/>
              <w:right w:val="single" w:sz="8" w:space="0" w:color="auto"/>
            </w:tcBorders>
            <w:vAlign w:val="center"/>
            <w:hideMark/>
          </w:tcPr>
          <w:p w14:paraId="21C0AD1D"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751C6542"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159EBC03"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31</w:t>
            </w:r>
          </w:p>
        </w:tc>
        <w:tc>
          <w:tcPr>
            <w:tcW w:w="3969" w:type="dxa"/>
            <w:tcBorders>
              <w:top w:val="nil"/>
              <w:left w:val="nil"/>
              <w:bottom w:val="single" w:sz="4" w:space="0" w:color="auto"/>
              <w:right w:val="single" w:sz="4" w:space="0" w:color="auto"/>
            </w:tcBorders>
            <w:vAlign w:val="center"/>
            <w:hideMark/>
          </w:tcPr>
          <w:p w14:paraId="059F8DC5"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Website</w:t>
            </w:r>
          </w:p>
        </w:tc>
        <w:tc>
          <w:tcPr>
            <w:tcW w:w="993" w:type="dxa"/>
            <w:tcBorders>
              <w:top w:val="nil"/>
              <w:left w:val="nil"/>
              <w:bottom w:val="single" w:sz="4" w:space="0" w:color="auto"/>
              <w:right w:val="single" w:sz="4" w:space="0" w:color="auto"/>
            </w:tcBorders>
            <w:vAlign w:val="center"/>
            <w:hideMark/>
          </w:tcPr>
          <w:p w14:paraId="550E6767" w14:textId="3CB19580"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391 </w:t>
            </w:r>
          </w:p>
        </w:tc>
        <w:tc>
          <w:tcPr>
            <w:tcW w:w="1041" w:type="dxa"/>
            <w:tcBorders>
              <w:top w:val="nil"/>
              <w:left w:val="nil"/>
              <w:bottom w:val="single" w:sz="4" w:space="0" w:color="auto"/>
              <w:right w:val="single" w:sz="4" w:space="0" w:color="auto"/>
            </w:tcBorders>
            <w:vAlign w:val="center"/>
            <w:hideMark/>
          </w:tcPr>
          <w:p w14:paraId="24A1B409" w14:textId="4C65D1AA"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1,312 </w:t>
            </w:r>
          </w:p>
        </w:tc>
        <w:tc>
          <w:tcPr>
            <w:tcW w:w="1040" w:type="dxa"/>
            <w:tcBorders>
              <w:top w:val="nil"/>
              <w:left w:val="nil"/>
              <w:bottom w:val="single" w:sz="4" w:space="0" w:color="auto"/>
              <w:right w:val="single" w:sz="8" w:space="0" w:color="auto"/>
            </w:tcBorders>
            <w:vAlign w:val="center"/>
            <w:hideMark/>
          </w:tcPr>
          <w:p w14:paraId="6A847A09"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697 </w:t>
            </w:r>
          </w:p>
        </w:tc>
        <w:tc>
          <w:tcPr>
            <w:tcW w:w="1040" w:type="dxa"/>
            <w:tcBorders>
              <w:top w:val="nil"/>
              <w:left w:val="single" w:sz="8" w:space="0" w:color="auto"/>
              <w:bottom w:val="single" w:sz="4" w:space="0" w:color="auto"/>
              <w:right w:val="single" w:sz="8" w:space="0" w:color="auto"/>
            </w:tcBorders>
            <w:vAlign w:val="center"/>
            <w:hideMark/>
          </w:tcPr>
          <w:p w14:paraId="774A9105" w14:textId="770D1830"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2,400 </w:t>
            </w:r>
          </w:p>
        </w:tc>
        <w:tc>
          <w:tcPr>
            <w:tcW w:w="989" w:type="dxa"/>
            <w:tcBorders>
              <w:top w:val="nil"/>
              <w:left w:val="single" w:sz="8" w:space="0" w:color="auto"/>
              <w:bottom w:val="nil"/>
              <w:right w:val="single" w:sz="8" w:space="0" w:color="auto"/>
            </w:tcBorders>
            <w:vAlign w:val="center"/>
            <w:hideMark/>
          </w:tcPr>
          <w:p w14:paraId="02AA6049"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76756AEC" w14:textId="77777777" w:rsidTr="00BE6902">
        <w:trPr>
          <w:trHeight w:val="20"/>
        </w:trPr>
        <w:tc>
          <w:tcPr>
            <w:tcW w:w="562" w:type="dxa"/>
            <w:tcBorders>
              <w:top w:val="nil"/>
              <w:left w:val="single" w:sz="8" w:space="0" w:color="auto"/>
              <w:bottom w:val="nil"/>
              <w:right w:val="single" w:sz="8" w:space="0" w:color="auto"/>
            </w:tcBorders>
            <w:vAlign w:val="center"/>
            <w:hideMark/>
          </w:tcPr>
          <w:p w14:paraId="5D65831F"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32</w:t>
            </w:r>
          </w:p>
        </w:tc>
        <w:tc>
          <w:tcPr>
            <w:tcW w:w="3969" w:type="dxa"/>
            <w:tcBorders>
              <w:top w:val="nil"/>
              <w:left w:val="nil"/>
              <w:bottom w:val="double" w:sz="6" w:space="0" w:color="auto"/>
              <w:right w:val="single" w:sz="4" w:space="0" w:color="auto"/>
            </w:tcBorders>
            <w:vAlign w:val="center"/>
            <w:hideMark/>
          </w:tcPr>
          <w:p w14:paraId="1A6416B4"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KCC Overhead</w:t>
            </w:r>
          </w:p>
        </w:tc>
        <w:tc>
          <w:tcPr>
            <w:tcW w:w="993" w:type="dxa"/>
            <w:tcBorders>
              <w:top w:val="nil"/>
              <w:left w:val="nil"/>
              <w:bottom w:val="double" w:sz="6" w:space="0" w:color="auto"/>
              <w:right w:val="single" w:sz="4" w:space="0" w:color="auto"/>
            </w:tcBorders>
            <w:vAlign w:val="center"/>
            <w:hideMark/>
          </w:tcPr>
          <w:p w14:paraId="0CC7B416" w14:textId="7B43E74B"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4,073 </w:t>
            </w:r>
          </w:p>
        </w:tc>
        <w:tc>
          <w:tcPr>
            <w:tcW w:w="1041" w:type="dxa"/>
            <w:tcBorders>
              <w:top w:val="nil"/>
              <w:left w:val="nil"/>
              <w:bottom w:val="double" w:sz="6" w:space="0" w:color="auto"/>
              <w:right w:val="single" w:sz="4" w:space="0" w:color="auto"/>
            </w:tcBorders>
            <w:vAlign w:val="center"/>
            <w:hideMark/>
          </w:tcPr>
          <w:p w14:paraId="64546869" w14:textId="09DF693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13,671 </w:t>
            </w:r>
          </w:p>
        </w:tc>
        <w:tc>
          <w:tcPr>
            <w:tcW w:w="1040" w:type="dxa"/>
            <w:tcBorders>
              <w:top w:val="nil"/>
              <w:left w:val="nil"/>
              <w:bottom w:val="double" w:sz="6" w:space="0" w:color="auto"/>
              <w:right w:val="single" w:sz="8" w:space="0" w:color="auto"/>
            </w:tcBorders>
            <w:vAlign w:val="center"/>
            <w:hideMark/>
          </w:tcPr>
          <w:p w14:paraId="15367BBC" w14:textId="5AD40BE4"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7,256 </w:t>
            </w:r>
          </w:p>
        </w:tc>
        <w:tc>
          <w:tcPr>
            <w:tcW w:w="1040" w:type="dxa"/>
            <w:tcBorders>
              <w:top w:val="nil"/>
              <w:left w:val="single" w:sz="8" w:space="0" w:color="auto"/>
              <w:bottom w:val="double" w:sz="6" w:space="0" w:color="auto"/>
              <w:right w:val="single" w:sz="8" w:space="0" w:color="auto"/>
            </w:tcBorders>
            <w:vAlign w:val="center"/>
            <w:hideMark/>
          </w:tcPr>
          <w:p w14:paraId="66358AE0" w14:textId="08713D28"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25,000 </w:t>
            </w:r>
          </w:p>
        </w:tc>
        <w:tc>
          <w:tcPr>
            <w:tcW w:w="989" w:type="dxa"/>
            <w:tcBorders>
              <w:top w:val="nil"/>
              <w:left w:val="single" w:sz="8" w:space="0" w:color="auto"/>
              <w:bottom w:val="double" w:sz="6" w:space="0" w:color="auto"/>
              <w:right w:val="single" w:sz="8" w:space="0" w:color="auto"/>
            </w:tcBorders>
            <w:vAlign w:val="center"/>
            <w:hideMark/>
          </w:tcPr>
          <w:p w14:paraId="2F1D9A54"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18F86A90" w14:textId="77777777" w:rsidTr="00BE6902">
        <w:trPr>
          <w:trHeight w:val="20"/>
        </w:trPr>
        <w:tc>
          <w:tcPr>
            <w:tcW w:w="562" w:type="dxa"/>
            <w:tcBorders>
              <w:top w:val="single" w:sz="8" w:space="0" w:color="auto"/>
              <w:left w:val="single" w:sz="8" w:space="0" w:color="auto"/>
              <w:bottom w:val="single" w:sz="8" w:space="0" w:color="auto"/>
              <w:right w:val="single" w:sz="8" w:space="0" w:color="auto"/>
            </w:tcBorders>
            <w:vAlign w:val="center"/>
            <w:hideMark/>
          </w:tcPr>
          <w:p w14:paraId="1193C929"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nil"/>
              <w:bottom w:val="single" w:sz="8" w:space="0" w:color="auto"/>
              <w:right w:val="single" w:sz="4" w:space="0" w:color="auto"/>
            </w:tcBorders>
            <w:shd w:val="clear" w:color="000000" w:fill="4D93D9"/>
            <w:vAlign w:val="center"/>
            <w:hideMark/>
          </w:tcPr>
          <w:p w14:paraId="6D98F33F" w14:textId="77777777" w:rsidR="00CF51B3" w:rsidRPr="00C20F39" w:rsidRDefault="00CF51B3" w:rsidP="00C90538">
            <w:pPr>
              <w:spacing w:after="0" w:line="240" w:lineRule="auto"/>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Project Management</w:t>
            </w:r>
          </w:p>
        </w:tc>
        <w:tc>
          <w:tcPr>
            <w:tcW w:w="993" w:type="dxa"/>
            <w:tcBorders>
              <w:top w:val="nil"/>
              <w:left w:val="nil"/>
              <w:bottom w:val="single" w:sz="8" w:space="0" w:color="auto"/>
              <w:right w:val="single" w:sz="4" w:space="0" w:color="auto"/>
            </w:tcBorders>
            <w:shd w:val="clear" w:color="000000" w:fill="4D93D9"/>
            <w:vAlign w:val="center"/>
            <w:hideMark/>
          </w:tcPr>
          <w:p w14:paraId="1FB8B16C"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8" w:space="0" w:color="auto"/>
              <w:right w:val="single" w:sz="4" w:space="0" w:color="auto"/>
            </w:tcBorders>
            <w:shd w:val="clear" w:color="000000" w:fill="4D93D9"/>
            <w:vAlign w:val="center"/>
            <w:hideMark/>
          </w:tcPr>
          <w:p w14:paraId="0B7B47B1"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8" w:space="0" w:color="auto"/>
              <w:right w:val="single" w:sz="8" w:space="0" w:color="auto"/>
            </w:tcBorders>
            <w:shd w:val="clear" w:color="000000" w:fill="4D93D9"/>
            <w:vAlign w:val="center"/>
            <w:hideMark/>
          </w:tcPr>
          <w:p w14:paraId="137A0168"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8" w:space="0" w:color="auto"/>
              <w:right w:val="single" w:sz="8" w:space="0" w:color="auto"/>
            </w:tcBorders>
            <w:shd w:val="clear" w:color="000000" w:fill="4D93D9"/>
            <w:vAlign w:val="center"/>
            <w:hideMark/>
          </w:tcPr>
          <w:p w14:paraId="4A94BDC9"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top w:val="nil"/>
              <w:left w:val="single" w:sz="8" w:space="0" w:color="auto"/>
              <w:bottom w:val="single" w:sz="8" w:space="0" w:color="auto"/>
              <w:right w:val="single" w:sz="8" w:space="0" w:color="auto"/>
            </w:tcBorders>
            <w:shd w:val="clear" w:color="000000" w:fill="4D93D9"/>
            <w:vAlign w:val="center"/>
            <w:hideMark/>
          </w:tcPr>
          <w:p w14:paraId="47419B0A" w14:textId="6762F559" w:rsidR="00CF51B3" w:rsidRPr="00C20F39" w:rsidRDefault="00CF51B3" w:rsidP="00C90538">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xml:space="preserve">  17</w:t>
            </w:r>
            <w:r w:rsidR="00D5675D">
              <w:rPr>
                <w:rFonts w:eastAsia="Times New Roman" w:cs="Times New Roman"/>
                <w:b/>
                <w:bCs/>
                <w:color w:val="000000"/>
                <w:sz w:val="18"/>
                <w:szCs w:val="18"/>
                <w:lang w:eastAsia="en-GB"/>
              </w:rPr>
              <w:t>1,112</w:t>
            </w:r>
            <w:r w:rsidRPr="00C20F39">
              <w:rPr>
                <w:rFonts w:eastAsia="Times New Roman" w:cs="Times New Roman"/>
                <w:b/>
                <w:bCs/>
                <w:color w:val="000000"/>
                <w:sz w:val="18"/>
                <w:szCs w:val="18"/>
                <w:lang w:eastAsia="en-GB"/>
              </w:rPr>
              <w:t xml:space="preserve"> </w:t>
            </w:r>
          </w:p>
        </w:tc>
      </w:tr>
      <w:tr w:rsidR="00CF51B3" w:rsidRPr="00C20F39" w14:paraId="41122447" w14:textId="77777777" w:rsidTr="00BE6902">
        <w:trPr>
          <w:trHeight w:val="20"/>
        </w:trPr>
        <w:tc>
          <w:tcPr>
            <w:tcW w:w="562" w:type="dxa"/>
            <w:tcBorders>
              <w:top w:val="nil"/>
              <w:left w:val="single" w:sz="8" w:space="0" w:color="auto"/>
              <w:bottom w:val="nil"/>
              <w:right w:val="single" w:sz="8" w:space="0" w:color="auto"/>
            </w:tcBorders>
            <w:vAlign w:val="center"/>
            <w:hideMark/>
          </w:tcPr>
          <w:p w14:paraId="0D1CC273"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33</w:t>
            </w:r>
          </w:p>
        </w:tc>
        <w:tc>
          <w:tcPr>
            <w:tcW w:w="3969" w:type="dxa"/>
            <w:tcBorders>
              <w:top w:val="nil"/>
              <w:left w:val="nil"/>
              <w:bottom w:val="double" w:sz="6" w:space="0" w:color="auto"/>
              <w:right w:val="single" w:sz="4" w:space="0" w:color="auto"/>
            </w:tcBorders>
            <w:vAlign w:val="center"/>
            <w:hideMark/>
          </w:tcPr>
          <w:p w14:paraId="235C68BB"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Targeted Support Scheme (c/f from 25-26)</w:t>
            </w:r>
          </w:p>
        </w:tc>
        <w:tc>
          <w:tcPr>
            <w:tcW w:w="993" w:type="dxa"/>
            <w:tcBorders>
              <w:top w:val="nil"/>
              <w:left w:val="nil"/>
              <w:bottom w:val="double" w:sz="6" w:space="0" w:color="auto"/>
              <w:right w:val="single" w:sz="4" w:space="0" w:color="auto"/>
            </w:tcBorders>
            <w:vAlign w:val="center"/>
            <w:hideMark/>
          </w:tcPr>
          <w:p w14:paraId="2B2A9531"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double" w:sz="6" w:space="0" w:color="auto"/>
              <w:right w:val="single" w:sz="4" w:space="0" w:color="auto"/>
            </w:tcBorders>
            <w:vAlign w:val="center"/>
            <w:hideMark/>
          </w:tcPr>
          <w:p w14:paraId="1BAA48AD"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double" w:sz="6" w:space="0" w:color="auto"/>
              <w:right w:val="single" w:sz="8" w:space="0" w:color="auto"/>
            </w:tcBorders>
            <w:vAlign w:val="center"/>
            <w:hideMark/>
          </w:tcPr>
          <w:p w14:paraId="6EB2E073" w14:textId="249C95FF"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254,691 </w:t>
            </w:r>
          </w:p>
        </w:tc>
        <w:tc>
          <w:tcPr>
            <w:tcW w:w="1040" w:type="dxa"/>
            <w:tcBorders>
              <w:top w:val="nil"/>
              <w:left w:val="single" w:sz="8" w:space="0" w:color="auto"/>
              <w:bottom w:val="double" w:sz="6" w:space="0" w:color="auto"/>
              <w:right w:val="single" w:sz="8" w:space="0" w:color="auto"/>
            </w:tcBorders>
            <w:vAlign w:val="center"/>
            <w:hideMark/>
          </w:tcPr>
          <w:p w14:paraId="5F59802E"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top w:val="nil"/>
              <w:left w:val="single" w:sz="8" w:space="0" w:color="auto"/>
              <w:bottom w:val="double" w:sz="6" w:space="0" w:color="auto"/>
              <w:right w:val="single" w:sz="8" w:space="0" w:color="auto"/>
            </w:tcBorders>
            <w:vAlign w:val="center"/>
            <w:hideMark/>
          </w:tcPr>
          <w:p w14:paraId="07974DD7"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CF51B3" w:rsidRPr="00C20F39" w14:paraId="1302C059" w14:textId="77777777" w:rsidTr="00BE6902">
        <w:trPr>
          <w:trHeight w:val="20"/>
        </w:trPr>
        <w:tc>
          <w:tcPr>
            <w:tcW w:w="562" w:type="dxa"/>
            <w:tcBorders>
              <w:top w:val="single" w:sz="8" w:space="0" w:color="auto"/>
              <w:left w:val="single" w:sz="8" w:space="0" w:color="auto"/>
              <w:bottom w:val="single" w:sz="8" w:space="0" w:color="auto"/>
              <w:right w:val="single" w:sz="8" w:space="0" w:color="auto"/>
            </w:tcBorders>
            <w:vAlign w:val="center"/>
            <w:hideMark/>
          </w:tcPr>
          <w:p w14:paraId="700685B7" w14:textId="77777777" w:rsidR="00CF51B3" w:rsidRPr="00C20F39" w:rsidRDefault="00CF51B3" w:rsidP="00C90538">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nil"/>
              <w:bottom w:val="single" w:sz="8" w:space="0" w:color="auto"/>
              <w:right w:val="single" w:sz="4" w:space="0" w:color="auto"/>
            </w:tcBorders>
            <w:shd w:val="clear" w:color="000000" w:fill="4D93D9"/>
            <w:vAlign w:val="center"/>
            <w:hideMark/>
          </w:tcPr>
          <w:p w14:paraId="4544BA16" w14:textId="77777777" w:rsidR="00CF51B3" w:rsidRPr="00C20F39" w:rsidRDefault="00CF51B3" w:rsidP="00C90538">
            <w:pPr>
              <w:spacing w:after="0" w:line="240" w:lineRule="auto"/>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Targeted</w:t>
            </w:r>
          </w:p>
        </w:tc>
        <w:tc>
          <w:tcPr>
            <w:tcW w:w="993" w:type="dxa"/>
            <w:tcBorders>
              <w:top w:val="nil"/>
              <w:left w:val="nil"/>
              <w:bottom w:val="single" w:sz="8" w:space="0" w:color="auto"/>
              <w:right w:val="single" w:sz="4" w:space="0" w:color="auto"/>
            </w:tcBorders>
            <w:shd w:val="clear" w:color="000000" w:fill="4D93D9"/>
            <w:vAlign w:val="center"/>
            <w:hideMark/>
          </w:tcPr>
          <w:p w14:paraId="78A3BA87"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8" w:space="0" w:color="auto"/>
              <w:right w:val="single" w:sz="4" w:space="0" w:color="auto"/>
            </w:tcBorders>
            <w:shd w:val="clear" w:color="000000" w:fill="4D93D9"/>
            <w:vAlign w:val="center"/>
            <w:hideMark/>
          </w:tcPr>
          <w:p w14:paraId="3C37B365"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8" w:space="0" w:color="auto"/>
              <w:right w:val="single" w:sz="8" w:space="0" w:color="auto"/>
            </w:tcBorders>
            <w:shd w:val="clear" w:color="000000" w:fill="4D93D9"/>
            <w:vAlign w:val="center"/>
            <w:hideMark/>
          </w:tcPr>
          <w:p w14:paraId="3FEA0853"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8" w:space="0" w:color="auto"/>
              <w:right w:val="single" w:sz="8" w:space="0" w:color="auto"/>
            </w:tcBorders>
            <w:shd w:val="clear" w:color="000000" w:fill="4D93D9"/>
            <w:vAlign w:val="center"/>
            <w:hideMark/>
          </w:tcPr>
          <w:p w14:paraId="104E41CE" w14:textId="77777777" w:rsidR="00CF51B3" w:rsidRPr="00C20F39" w:rsidRDefault="00CF51B3" w:rsidP="00C90538">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top w:val="nil"/>
              <w:left w:val="single" w:sz="8" w:space="0" w:color="auto"/>
              <w:bottom w:val="single" w:sz="8" w:space="0" w:color="auto"/>
              <w:right w:val="single" w:sz="8" w:space="0" w:color="auto"/>
            </w:tcBorders>
            <w:shd w:val="clear" w:color="000000" w:fill="4D93D9"/>
            <w:vAlign w:val="center"/>
            <w:hideMark/>
          </w:tcPr>
          <w:p w14:paraId="253F33A9" w14:textId="1B45B7EB" w:rsidR="00CF51B3" w:rsidRPr="00C20F39" w:rsidRDefault="00CF51B3" w:rsidP="00C90538">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xml:space="preserve">  254,691 </w:t>
            </w:r>
          </w:p>
        </w:tc>
      </w:tr>
      <w:tr w:rsidR="001C6D3A" w:rsidRPr="00C20F39" w14:paraId="159E013E" w14:textId="77777777" w:rsidTr="00BE6902">
        <w:trPr>
          <w:trHeight w:val="20"/>
        </w:trPr>
        <w:tc>
          <w:tcPr>
            <w:tcW w:w="562" w:type="dxa"/>
            <w:tcBorders>
              <w:top w:val="nil"/>
              <w:left w:val="single" w:sz="8" w:space="0" w:color="auto"/>
              <w:bottom w:val="single" w:sz="4" w:space="0" w:color="auto"/>
              <w:right w:val="single" w:sz="8" w:space="0" w:color="auto"/>
            </w:tcBorders>
            <w:vAlign w:val="center"/>
          </w:tcPr>
          <w:p w14:paraId="60D36397" w14:textId="14A73039"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28</w:t>
            </w:r>
          </w:p>
        </w:tc>
        <w:tc>
          <w:tcPr>
            <w:tcW w:w="3969" w:type="dxa"/>
            <w:tcBorders>
              <w:top w:val="nil"/>
              <w:left w:val="nil"/>
              <w:bottom w:val="single" w:sz="4" w:space="0" w:color="auto"/>
              <w:right w:val="single" w:sz="4" w:space="0" w:color="auto"/>
            </w:tcBorders>
            <w:vAlign w:val="center"/>
          </w:tcPr>
          <w:p w14:paraId="28A07106" w14:textId="6CF1AF74"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Kinship Reach - roll-out</w:t>
            </w:r>
          </w:p>
        </w:tc>
        <w:tc>
          <w:tcPr>
            <w:tcW w:w="993" w:type="dxa"/>
            <w:tcBorders>
              <w:top w:val="nil"/>
              <w:left w:val="nil"/>
              <w:bottom w:val="single" w:sz="4" w:space="0" w:color="auto"/>
              <w:right w:val="single" w:sz="4" w:space="0" w:color="auto"/>
            </w:tcBorders>
            <w:noWrap/>
            <w:vAlign w:val="center"/>
          </w:tcPr>
          <w:p w14:paraId="2E1CAC80" w14:textId="0EE4F08D"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tcPr>
          <w:p w14:paraId="1D12829E" w14:textId="7FED0AFD"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tcPr>
          <w:p w14:paraId="6A29B240" w14:textId="43CB8DD6"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61,000 </w:t>
            </w:r>
          </w:p>
        </w:tc>
        <w:tc>
          <w:tcPr>
            <w:tcW w:w="1040" w:type="dxa"/>
            <w:tcBorders>
              <w:top w:val="nil"/>
              <w:left w:val="single" w:sz="8" w:space="0" w:color="auto"/>
              <w:bottom w:val="single" w:sz="4" w:space="0" w:color="auto"/>
              <w:right w:val="single" w:sz="8" w:space="0" w:color="auto"/>
            </w:tcBorders>
            <w:vAlign w:val="center"/>
          </w:tcPr>
          <w:p w14:paraId="5CA82CB2" w14:textId="730D2361"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61,000 </w:t>
            </w:r>
          </w:p>
        </w:tc>
        <w:tc>
          <w:tcPr>
            <w:tcW w:w="989" w:type="dxa"/>
            <w:tcBorders>
              <w:top w:val="nil"/>
              <w:left w:val="single" w:sz="8" w:space="0" w:color="auto"/>
              <w:bottom w:val="nil"/>
              <w:right w:val="single" w:sz="8" w:space="0" w:color="auto"/>
            </w:tcBorders>
            <w:vAlign w:val="center"/>
          </w:tcPr>
          <w:p w14:paraId="3AC794A3" w14:textId="77777777" w:rsidR="001C6D3A" w:rsidRPr="00C20F39" w:rsidRDefault="001C6D3A" w:rsidP="001C6D3A">
            <w:pPr>
              <w:spacing w:after="0" w:line="240" w:lineRule="auto"/>
              <w:jc w:val="right"/>
              <w:rPr>
                <w:rFonts w:eastAsia="Times New Roman" w:cs="Times New Roman"/>
                <w:color w:val="000000"/>
                <w:sz w:val="18"/>
                <w:szCs w:val="18"/>
                <w:lang w:eastAsia="en-GB"/>
              </w:rPr>
            </w:pPr>
          </w:p>
        </w:tc>
      </w:tr>
      <w:tr w:rsidR="001C6D3A" w:rsidRPr="00C20F39" w14:paraId="68983F43" w14:textId="77777777" w:rsidTr="00BE6902">
        <w:trPr>
          <w:trHeight w:val="20"/>
        </w:trPr>
        <w:tc>
          <w:tcPr>
            <w:tcW w:w="562" w:type="dxa"/>
            <w:tcBorders>
              <w:top w:val="nil"/>
              <w:left w:val="single" w:sz="8" w:space="0" w:color="auto"/>
              <w:bottom w:val="single" w:sz="4" w:space="0" w:color="auto"/>
              <w:right w:val="single" w:sz="8" w:space="0" w:color="auto"/>
            </w:tcBorders>
            <w:vAlign w:val="center"/>
          </w:tcPr>
          <w:p w14:paraId="27174395" w14:textId="656C9CCF"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34</w:t>
            </w:r>
          </w:p>
        </w:tc>
        <w:tc>
          <w:tcPr>
            <w:tcW w:w="3969" w:type="dxa"/>
            <w:tcBorders>
              <w:top w:val="nil"/>
              <w:left w:val="nil"/>
              <w:bottom w:val="single" w:sz="4" w:space="0" w:color="auto"/>
              <w:right w:val="single" w:sz="4" w:space="0" w:color="auto"/>
            </w:tcBorders>
            <w:vAlign w:val="center"/>
          </w:tcPr>
          <w:p w14:paraId="428872FC" w14:textId="12C89A1A"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Adoption</w:t>
            </w:r>
          </w:p>
        </w:tc>
        <w:tc>
          <w:tcPr>
            <w:tcW w:w="993" w:type="dxa"/>
            <w:tcBorders>
              <w:top w:val="nil"/>
              <w:left w:val="nil"/>
              <w:bottom w:val="single" w:sz="4" w:space="0" w:color="auto"/>
              <w:right w:val="single" w:sz="4" w:space="0" w:color="auto"/>
            </w:tcBorders>
            <w:noWrap/>
            <w:vAlign w:val="center"/>
          </w:tcPr>
          <w:p w14:paraId="07B00ECF" w14:textId="34CC9650"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tcPr>
          <w:p w14:paraId="0834C5D6" w14:textId="27AF3DC0"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tcPr>
          <w:p w14:paraId="6B9663C7" w14:textId="08E0BB8E"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11,500 </w:t>
            </w:r>
          </w:p>
        </w:tc>
        <w:tc>
          <w:tcPr>
            <w:tcW w:w="1040" w:type="dxa"/>
            <w:tcBorders>
              <w:top w:val="nil"/>
              <w:left w:val="single" w:sz="8" w:space="0" w:color="auto"/>
              <w:bottom w:val="single" w:sz="4" w:space="0" w:color="auto"/>
              <w:right w:val="single" w:sz="8" w:space="0" w:color="auto"/>
            </w:tcBorders>
            <w:vAlign w:val="center"/>
          </w:tcPr>
          <w:p w14:paraId="037EBC9D" w14:textId="3087F108"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11,500 </w:t>
            </w:r>
          </w:p>
        </w:tc>
        <w:tc>
          <w:tcPr>
            <w:tcW w:w="989" w:type="dxa"/>
            <w:tcBorders>
              <w:top w:val="nil"/>
              <w:left w:val="single" w:sz="8" w:space="0" w:color="auto"/>
              <w:bottom w:val="nil"/>
              <w:right w:val="single" w:sz="8" w:space="0" w:color="auto"/>
            </w:tcBorders>
            <w:vAlign w:val="center"/>
          </w:tcPr>
          <w:p w14:paraId="30167521" w14:textId="77777777" w:rsidR="001C6D3A" w:rsidRPr="00C20F39" w:rsidRDefault="001C6D3A" w:rsidP="001C6D3A">
            <w:pPr>
              <w:spacing w:after="0" w:line="240" w:lineRule="auto"/>
              <w:jc w:val="right"/>
              <w:rPr>
                <w:rFonts w:eastAsia="Times New Roman" w:cs="Times New Roman"/>
                <w:color w:val="000000"/>
                <w:sz w:val="18"/>
                <w:szCs w:val="18"/>
                <w:lang w:eastAsia="en-GB"/>
              </w:rPr>
            </w:pPr>
          </w:p>
        </w:tc>
      </w:tr>
      <w:tr w:rsidR="001C6D3A" w:rsidRPr="00C20F39" w14:paraId="6900CB61"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5A2647DA"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35</w:t>
            </w:r>
          </w:p>
        </w:tc>
        <w:tc>
          <w:tcPr>
            <w:tcW w:w="3969" w:type="dxa"/>
            <w:tcBorders>
              <w:top w:val="nil"/>
              <w:left w:val="nil"/>
              <w:bottom w:val="single" w:sz="4" w:space="0" w:color="auto"/>
              <w:right w:val="single" w:sz="4" w:space="0" w:color="auto"/>
            </w:tcBorders>
            <w:vAlign w:val="center"/>
            <w:hideMark/>
          </w:tcPr>
          <w:p w14:paraId="099F635F"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Commissioners</w:t>
            </w:r>
          </w:p>
        </w:tc>
        <w:tc>
          <w:tcPr>
            <w:tcW w:w="993" w:type="dxa"/>
            <w:tcBorders>
              <w:top w:val="nil"/>
              <w:left w:val="nil"/>
              <w:bottom w:val="single" w:sz="4" w:space="0" w:color="auto"/>
              <w:right w:val="single" w:sz="4" w:space="0" w:color="auto"/>
            </w:tcBorders>
            <w:noWrap/>
            <w:vAlign w:val="center"/>
            <w:hideMark/>
          </w:tcPr>
          <w:p w14:paraId="42B3D993"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08AEC0BC"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3324A817" w14:textId="1B7424FD"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18,000 </w:t>
            </w:r>
          </w:p>
        </w:tc>
        <w:tc>
          <w:tcPr>
            <w:tcW w:w="1040" w:type="dxa"/>
            <w:tcBorders>
              <w:top w:val="nil"/>
              <w:left w:val="single" w:sz="8" w:space="0" w:color="auto"/>
              <w:bottom w:val="single" w:sz="4" w:space="0" w:color="auto"/>
              <w:right w:val="single" w:sz="8" w:space="0" w:color="auto"/>
            </w:tcBorders>
            <w:vAlign w:val="center"/>
            <w:hideMark/>
          </w:tcPr>
          <w:p w14:paraId="20515240" w14:textId="68547240"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18,000 </w:t>
            </w:r>
          </w:p>
        </w:tc>
        <w:tc>
          <w:tcPr>
            <w:tcW w:w="989" w:type="dxa"/>
            <w:tcBorders>
              <w:top w:val="nil"/>
              <w:left w:val="single" w:sz="8" w:space="0" w:color="auto"/>
              <w:bottom w:val="nil"/>
              <w:right w:val="single" w:sz="8" w:space="0" w:color="auto"/>
            </w:tcBorders>
            <w:vAlign w:val="center"/>
            <w:hideMark/>
          </w:tcPr>
          <w:p w14:paraId="6ACD1732"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1C6D3A" w:rsidRPr="00C20F39" w14:paraId="4B2B22F1"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5E8729CB"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36</w:t>
            </w:r>
          </w:p>
        </w:tc>
        <w:tc>
          <w:tcPr>
            <w:tcW w:w="3969" w:type="dxa"/>
            <w:tcBorders>
              <w:top w:val="nil"/>
              <w:left w:val="nil"/>
              <w:bottom w:val="single" w:sz="4" w:space="0" w:color="auto"/>
              <w:right w:val="single" w:sz="4" w:space="0" w:color="auto"/>
            </w:tcBorders>
            <w:vAlign w:val="center"/>
            <w:hideMark/>
          </w:tcPr>
          <w:p w14:paraId="025B3D9F"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Early Help</w:t>
            </w:r>
          </w:p>
        </w:tc>
        <w:tc>
          <w:tcPr>
            <w:tcW w:w="993" w:type="dxa"/>
            <w:tcBorders>
              <w:top w:val="nil"/>
              <w:left w:val="nil"/>
              <w:bottom w:val="single" w:sz="4" w:space="0" w:color="auto"/>
              <w:right w:val="single" w:sz="4" w:space="0" w:color="auto"/>
            </w:tcBorders>
            <w:noWrap/>
            <w:vAlign w:val="center"/>
            <w:hideMark/>
          </w:tcPr>
          <w:p w14:paraId="0157AD52"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1BA0CAE1"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0293EB09" w14:textId="337B9B25"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9,500 </w:t>
            </w:r>
          </w:p>
        </w:tc>
        <w:tc>
          <w:tcPr>
            <w:tcW w:w="1040" w:type="dxa"/>
            <w:tcBorders>
              <w:top w:val="nil"/>
              <w:left w:val="single" w:sz="8" w:space="0" w:color="auto"/>
              <w:bottom w:val="single" w:sz="4" w:space="0" w:color="auto"/>
              <w:right w:val="single" w:sz="8" w:space="0" w:color="auto"/>
            </w:tcBorders>
            <w:vAlign w:val="center"/>
            <w:hideMark/>
          </w:tcPr>
          <w:p w14:paraId="7FAC5BAB" w14:textId="27FBBBED"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9,500 </w:t>
            </w:r>
          </w:p>
        </w:tc>
        <w:tc>
          <w:tcPr>
            <w:tcW w:w="989" w:type="dxa"/>
            <w:tcBorders>
              <w:top w:val="nil"/>
              <w:left w:val="single" w:sz="8" w:space="0" w:color="auto"/>
              <w:bottom w:val="nil"/>
              <w:right w:val="single" w:sz="8" w:space="0" w:color="auto"/>
            </w:tcBorders>
            <w:vAlign w:val="center"/>
            <w:hideMark/>
          </w:tcPr>
          <w:p w14:paraId="1245BBCE"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1C6D3A" w:rsidRPr="00C20F39" w14:paraId="1A332C0D"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50E84540"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37</w:t>
            </w:r>
          </w:p>
        </w:tc>
        <w:tc>
          <w:tcPr>
            <w:tcW w:w="3969" w:type="dxa"/>
            <w:tcBorders>
              <w:top w:val="nil"/>
              <w:left w:val="nil"/>
              <w:bottom w:val="single" w:sz="4" w:space="0" w:color="auto"/>
              <w:right w:val="single" w:sz="4" w:space="0" w:color="auto"/>
            </w:tcBorders>
            <w:vAlign w:val="center"/>
            <w:hideMark/>
          </w:tcPr>
          <w:p w14:paraId="79B58FF3"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Fostering</w:t>
            </w:r>
          </w:p>
        </w:tc>
        <w:tc>
          <w:tcPr>
            <w:tcW w:w="993" w:type="dxa"/>
            <w:tcBorders>
              <w:top w:val="nil"/>
              <w:left w:val="nil"/>
              <w:bottom w:val="single" w:sz="4" w:space="0" w:color="auto"/>
              <w:right w:val="single" w:sz="4" w:space="0" w:color="auto"/>
            </w:tcBorders>
            <w:noWrap/>
            <w:vAlign w:val="center"/>
            <w:hideMark/>
          </w:tcPr>
          <w:p w14:paraId="4560461A"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196E31C8"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3378936F" w14:textId="29FEEA9F"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9,500 </w:t>
            </w:r>
          </w:p>
        </w:tc>
        <w:tc>
          <w:tcPr>
            <w:tcW w:w="1040" w:type="dxa"/>
            <w:tcBorders>
              <w:top w:val="nil"/>
              <w:left w:val="single" w:sz="8" w:space="0" w:color="auto"/>
              <w:bottom w:val="single" w:sz="4" w:space="0" w:color="auto"/>
              <w:right w:val="single" w:sz="8" w:space="0" w:color="auto"/>
            </w:tcBorders>
            <w:vAlign w:val="center"/>
            <w:hideMark/>
          </w:tcPr>
          <w:p w14:paraId="33BCD1A2" w14:textId="57105E4F"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9,500 </w:t>
            </w:r>
          </w:p>
        </w:tc>
        <w:tc>
          <w:tcPr>
            <w:tcW w:w="989" w:type="dxa"/>
            <w:tcBorders>
              <w:top w:val="nil"/>
              <w:left w:val="single" w:sz="8" w:space="0" w:color="auto"/>
              <w:bottom w:val="nil"/>
              <w:right w:val="single" w:sz="8" w:space="0" w:color="auto"/>
            </w:tcBorders>
            <w:vAlign w:val="center"/>
            <w:hideMark/>
          </w:tcPr>
          <w:p w14:paraId="6DC2F230"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1C6D3A" w:rsidRPr="00C20F39" w14:paraId="2809138D"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382DAD97"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38</w:t>
            </w:r>
          </w:p>
        </w:tc>
        <w:tc>
          <w:tcPr>
            <w:tcW w:w="3969" w:type="dxa"/>
            <w:tcBorders>
              <w:top w:val="nil"/>
              <w:left w:val="nil"/>
              <w:bottom w:val="single" w:sz="4" w:space="0" w:color="auto"/>
              <w:right w:val="single" w:sz="4" w:space="0" w:color="auto"/>
            </w:tcBorders>
            <w:vAlign w:val="center"/>
            <w:hideMark/>
          </w:tcPr>
          <w:p w14:paraId="4B693C8B"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Kinship care</w:t>
            </w:r>
          </w:p>
        </w:tc>
        <w:tc>
          <w:tcPr>
            <w:tcW w:w="993" w:type="dxa"/>
            <w:tcBorders>
              <w:top w:val="nil"/>
              <w:left w:val="nil"/>
              <w:bottom w:val="single" w:sz="4" w:space="0" w:color="auto"/>
              <w:right w:val="single" w:sz="4" w:space="0" w:color="auto"/>
            </w:tcBorders>
            <w:noWrap/>
            <w:vAlign w:val="center"/>
            <w:hideMark/>
          </w:tcPr>
          <w:p w14:paraId="1F446D4D"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1F21DD6B"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71381F6B" w14:textId="16F52EC8"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20,000 </w:t>
            </w:r>
          </w:p>
        </w:tc>
        <w:tc>
          <w:tcPr>
            <w:tcW w:w="1040" w:type="dxa"/>
            <w:tcBorders>
              <w:top w:val="nil"/>
              <w:left w:val="single" w:sz="8" w:space="0" w:color="auto"/>
              <w:bottom w:val="single" w:sz="4" w:space="0" w:color="auto"/>
              <w:right w:val="single" w:sz="8" w:space="0" w:color="auto"/>
            </w:tcBorders>
            <w:vAlign w:val="center"/>
            <w:hideMark/>
          </w:tcPr>
          <w:p w14:paraId="111A4C00" w14:textId="151D0FD6"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20,000 </w:t>
            </w:r>
          </w:p>
        </w:tc>
        <w:tc>
          <w:tcPr>
            <w:tcW w:w="989" w:type="dxa"/>
            <w:tcBorders>
              <w:top w:val="nil"/>
              <w:left w:val="single" w:sz="8" w:space="0" w:color="auto"/>
              <w:bottom w:val="nil"/>
              <w:right w:val="single" w:sz="8" w:space="0" w:color="auto"/>
            </w:tcBorders>
            <w:vAlign w:val="center"/>
            <w:hideMark/>
          </w:tcPr>
          <w:p w14:paraId="38E266DB"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1C6D3A" w:rsidRPr="00C20F39" w14:paraId="745247DC"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7F3FD83E"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39</w:t>
            </w:r>
          </w:p>
        </w:tc>
        <w:tc>
          <w:tcPr>
            <w:tcW w:w="3969" w:type="dxa"/>
            <w:tcBorders>
              <w:top w:val="nil"/>
              <w:left w:val="nil"/>
              <w:bottom w:val="single" w:sz="4" w:space="0" w:color="auto"/>
              <w:right w:val="single" w:sz="4" w:space="0" w:color="auto"/>
            </w:tcBorders>
            <w:vAlign w:val="center"/>
            <w:hideMark/>
          </w:tcPr>
          <w:p w14:paraId="4F57C26D"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Principal Social Workers</w:t>
            </w:r>
          </w:p>
        </w:tc>
        <w:tc>
          <w:tcPr>
            <w:tcW w:w="993" w:type="dxa"/>
            <w:tcBorders>
              <w:top w:val="nil"/>
              <w:left w:val="nil"/>
              <w:bottom w:val="single" w:sz="4" w:space="0" w:color="auto"/>
              <w:right w:val="single" w:sz="4" w:space="0" w:color="auto"/>
            </w:tcBorders>
            <w:noWrap/>
            <w:vAlign w:val="center"/>
            <w:hideMark/>
          </w:tcPr>
          <w:p w14:paraId="74CAABD5"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1E2EFB39"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0B688277" w14:textId="7E301185"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6,000 </w:t>
            </w:r>
          </w:p>
        </w:tc>
        <w:tc>
          <w:tcPr>
            <w:tcW w:w="1040" w:type="dxa"/>
            <w:tcBorders>
              <w:top w:val="nil"/>
              <w:left w:val="single" w:sz="8" w:space="0" w:color="auto"/>
              <w:bottom w:val="single" w:sz="4" w:space="0" w:color="auto"/>
              <w:right w:val="single" w:sz="8" w:space="0" w:color="auto"/>
            </w:tcBorders>
            <w:vAlign w:val="center"/>
            <w:hideMark/>
          </w:tcPr>
          <w:p w14:paraId="4361D105" w14:textId="00E2219C"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6,000 </w:t>
            </w:r>
          </w:p>
        </w:tc>
        <w:tc>
          <w:tcPr>
            <w:tcW w:w="989" w:type="dxa"/>
            <w:tcBorders>
              <w:top w:val="nil"/>
              <w:left w:val="single" w:sz="8" w:space="0" w:color="auto"/>
              <w:bottom w:val="nil"/>
              <w:right w:val="single" w:sz="8" w:space="0" w:color="auto"/>
            </w:tcBorders>
            <w:vAlign w:val="center"/>
            <w:hideMark/>
          </w:tcPr>
          <w:p w14:paraId="1A9C72BA"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1C6D3A" w:rsidRPr="00C20F39" w14:paraId="23B1D5F6"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139BC706"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40</w:t>
            </w:r>
          </w:p>
        </w:tc>
        <w:tc>
          <w:tcPr>
            <w:tcW w:w="3969" w:type="dxa"/>
            <w:tcBorders>
              <w:top w:val="nil"/>
              <w:left w:val="nil"/>
              <w:bottom w:val="single" w:sz="4" w:space="0" w:color="auto"/>
              <w:right w:val="single" w:sz="4" w:space="0" w:color="auto"/>
            </w:tcBorders>
            <w:vAlign w:val="center"/>
            <w:hideMark/>
          </w:tcPr>
          <w:p w14:paraId="5A2EEDA5"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Quality Assurance</w:t>
            </w:r>
          </w:p>
        </w:tc>
        <w:tc>
          <w:tcPr>
            <w:tcW w:w="993" w:type="dxa"/>
            <w:tcBorders>
              <w:top w:val="nil"/>
              <w:left w:val="nil"/>
              <w:bottom w:val="single" w:sz="4" w:space="0" w:color="auto"/>
              <w:right w:val="single" w:sz="4" w:space="0" w:color="auto"/>
            </w:tcBorders>
            <w:noWrap/>
            <w:vAlign w:val="center"/>
            <w:hideMark/>
          </w:tcPr>
          <w:p w14:paraId="555FC32F"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55CFBFA9"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1DF88B37" w14:textId="14BE1A49"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15,000 </w:t>
            </w:r>
          </w:p>
        </w:tc>
        <w:tc>
          <w:tcPr>
            <w:tcW w:w="1040" w:type="dxa"/>
            <w:tcBorders>
              <w:top w:val="nil"/>
              <w:left w:val="single" w:sz="8" w:space="0" w:color="auto"/>
              <w:bottom w:val="single" w:sz="4" w:space="0" w:color="auto"/>
              <w:right w:val="single" w:sz="8" w:space="0" w:color="auto"/>
            </w:tcBorders>
            <w:vAlign w:val="center"/>
            <w:hideMark/>
          </w:tcPr>
          <w:p w14:paraId="63018822" w14:textId="5C032CFF"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15,000 </w:t>
            </w:r>
          </w:p>
        </w:tc>
        <w:tc>
          <w:tcPr>
            <w:tcW w:w="989" w:type="dxa"/>
            <w:tcBorders>
              <w:top w:val="nil"/>
              <w:left w:val="single" w:sz="8" w:space="0" w:color="auto"/>
              <w:bottom w:val="nil"/>
              <w:right w:val="single" w:sz="8" w:space="0" w:color="auto"/>
            </w:tcBorders>
            <w:vAlign w:val="center"/>
            <w:hideMark/>
          </w:tcPr>
          <w:p w14:paraId="4CD0614F"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1C6D3A" w:rsidRPr="00C20F39" w14:paraId="331ADCE2"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786A09D1"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41</w:t>
            </w:r>
          </w:p>
        </w:tc>
        <w:tc>
          <w:tcPr>
            <w:tcW w:w="3969" w:type="dxa"/>
            <w:tcBorders>
              <w:top w:val="nil"/>
              <w:left w:val="nil"/>
              <w:bottom w:val="single" w:sz="4" w:space="0" w:color="auto"/>
              <w:right w:val="single" w:sz="4" w:space="0" w:color="auto"/>
            </w:tcBorders>
            <w:shd w:val="clear" w:color="000000" w:fill="FFFFFF"/>
            <w:vAlign w:val="center"/>
            <w:hideMark/>
          </w:tcPr>
          <w:p w14:paraId="170793C2" w14:textId="77777777" w:rsidR="001C6D3A" w:rsidRPr="00C20F39" w:rsidRDefault="001C6D3A" w:rsidP="001C6D3A">
            <w:pPr>
              <w:spacing w:after="0" w:line="240" w:lineRule="auto"/>
              <w:rPr>
                <w:rFonts w:eastAsia="Times New Roman" w:cs="Times New Roman"/>
                <w:sz w:val="18"/>
                <w:szCs w:val="18"/>
                <w:lang w:eastAsia="en-GB"/>
              </w:rPr>
            </w:pPr>
            <w:r w:rsidRPr="00C20F39">
              <w:rPr>
                <w:rFonts w:eastAsia="Times New Roman" w:cs="Times New Roman"/>
                <w:sz w:val="18"/>
                <w:szCs w:val="18"/>
                <w:lang w:eastAsia="en-GB"/>
              </w:rPr>
              <w:t>AD Safeguarding</w:t>
            </w:r>
          </w:p>
        </w:tc>
        <w:tc>
          <w:tcPr>
            <w:tcW w:w="993" w:type="dxa"/>
            <w:tcBorders>
              <w:top w:val="nil"/>
              <w:left w:val="nil"/>
              <w:bottom w:val="single" w:sz="4" w:space="0" w:color="auto"/>
              <w:right w:val="single" w:sz="4" w:space="0" w:color="auto"/>
            </w:tcBorders>
            <w:shd w:val="clear" w:color="000000" w:fill="FFFFFF"/>
            <w:vAlign w:val="center"/>
            <w:hideMark/>
          </w:tcPr>
          <w:p w14:paraId="18BC44A2" w14:textId="77777777" w:rsidR="001C6D3A" w:rsidRPr="00C20F39" w:rsidRDefault="001C6D3A" w:rsidP="001C6D3A">
            <w:pPr>
              <w:spacing w:after="0" w:line="240" w:lineRule="auto"/>
              <w:jc w:val="right"/>
              <w:rPr>
                <w:rFonts w:eastAsia="Times New Roman" w:cs="Times New Roman"/>
                <w:sz w:val="18"/>
                <w:szCs w:val="18"/>
                <w:lang w:eastAsia="en-GB"/>
              </w:rPr>
            </w:pPr>
            <w:r w:rsidRPr="00C20F39">
              <w:rPr>
                <w:rFonts w:eastAsia="Times New Roman" w:cs="Times New Roman"/>
                <w:sz w:val="18"/>
                <w:szCs w:val="18"/>
                <w:lang w:eastAsia="en-GB"/>
              </w:rPr>
              <w:t> </w:t>
            </w:r>
          </w:p>
        </w:tc>
        <w:tc>
          <w:tcPr>
            <w:tcW w:w="1041" w:type="dxa"/>
            <w:tcBorders>
              <w:top w:val="nil"/>
              <w:left w:val="nil"/>
              <w:bottom w:val="single" w:sz="4" w:space="0" w:color="auto"/>
              <w:right w:val="single" w:sz="4" w:space="0" w:color="auto"/>
            </w:tcBorders>
            <w:shd w:val="clear" w:color="000000" w:fill="FFFFFF"/>
            <w:vAlign w:val="center"/>
            <w:hideMark/>
          </w:tcPr>
          <w:p w14:paraId="09A1B573" w14:textId="77777777" w:rsidR="001C6D3A" w:rsidRPr="00C20F39" w:rsidRDefault="001C6D3A" w:rsidP="001C6D3A">
            <w:pPr>
              <w:spacing w:after="0" w:line="240" w:lineRule="auto"/>
              <w:jc w:val="right"/>
              <w:rPr>
                <w:rFonts w:eastAsia="Times New Roman" w:cs="Times New Roman"/>
                <w:sz w:val="18"/>
                <w:szCs w:val="18"/>
                <w:lang w:eastAsia="en-GB"/>
              </w:rPr>
            </w:pPr>
            <w:r w:rsidRPr="00C20F39">
              <w:rPr>
                <w:rFonts w:eastAsia="Times New Roman" w:cs="Times New Roman"/>
                <w:sz w:val="18"/>
                <w:szCs w:val="18"/>
                <w:lang w:eastAsia="en-GB"/>
              </w:rPr>
              <w:t> </w:t>
            </w:r>
          </w:p>
        </w:tc>
        <w:tc>
          <w:tcPr>
            <w:tcW w:w="1040" w:type="dxa"/>
            <w:tcBorders>
              <w:top w:val="nil"/>
              <w:left w:val="nil"/>
              <w:bottom w:val="single" w:sz="4" w:space="0" w:color="auto"/>
              <w:right w:val="single" w:sz="8" w:space="0" w:color="auto"/>
            </w:tcBorders>
            <w:vAlign w:val="center"/>
            <w:hideMark/>
          </w:tcPr>
          <w:p w14:paraId="1BBAB1E7" w14:textId="65BCBD7C"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23,000 </w:t>
            </w:r>
          </w:p>
        </w:tc>
        <w:tc>
          <w:tcPr>
            <w:tcW w:w="1040" w:type="dxa"/>
            <w:tcBorders>
              <w:top w:val="nil"/>
              <w:left w:val="single" w:sz="8" w:space="0" w:color="auto"/>
              <w:bottom w:val="single" w:sz="4" w:space="0" w:color="auto"/>
              <w:right w:val="single" w:sz="8" w:space="0" w:color="auto"/>
            </w:tcBorders>
            <w:vAlign w:val="center"/>
            <w:hideMark/>
          </w:tcPr>
          <w:p w14:paraId="6447BC70" w14:textId="42F90189"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23,000 </w:t>
            </w:r>
          </w:p>
        </w:tc>
        <w:tc>
          <w:tcPr>
            <w:tcW w:w="989" w:type="dxa"/>
            <w:tcBorders>
              <w:top w:val="nil"/>
              <w:left w:val="single" w:sz="8" w:space="0" w:color="auto"/>
              <w:bottom w:val="nil"/>
              <w:right w:val="single" w:sz="8" w:space="0" w:color="auto"/>
            </w:tcBorders>
            <w:vAlign w:val="center"/>
            <w:hideMark/>
          </w:tcPr>
          <w:p w14:paraId="2F150681"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1C6D3A" w:rsidRPr="00C20F39" w14:paraId="3805AD8B"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28989D20"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42</w:t>
            </w:r>
          </w:p>
        </w:tc>
        <w:tc>
          <w:tcPr>
            <w:tcW w:w="3969" w:type="dxa"/>
            <w:tcBorders>
              <w:top w:val="nil"/>
              <w:left w:val="nil"/>
              <w:bottom w:val="single" w:sz="4" w:space="0" w:color="auto"/>
              <w:right w:val="single" w:sz="4" w:space="0" w:color="auto"/>
            </w:tcBorders>
            <w:vAlign w:val="center"/>
            <w:hideMark/>
          </w:tcPr>
          <w:p w14:paraId="01D091FF"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Ed Directors</w:t>
            </w:r>
          </w:p>
        </w:tc>
        <w:tc>
          <w:tcPr>
            <w:tcW w:w="993" w:type="dxa"/>
            <w:tcBorders>
              <w:top w:val="nil"/>
              <w:left w:val="nil"/>
              <w:bottom w:val="single" w:sz="4" w:space="0" w:color="auto"/>
              <w:right w:val="single" w:sz="4" w:space="0" w:color="auto"/>
            </w:tcBorders>
            <w:vAlign w:val="center"/>
            <w:hideMark/>
          </w:tcPr>
          <w:p w14:paraId="397D8E0C"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20BF34DC"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625BA5E0" w14:textId="6253B562"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21,000 </w:t>
            </w:r>
          </w:p>
        </w:tc>
        <w:tc>
          <w:tcPr>
            <w:tcW w:w="1040" w:type="dxa"/>
            <w:tcBorders>
              <w:top w:val="nil"/>
              <w:left w:val="single" w:sz="8" w:space="0" w:color="auto"/>
              <w:bottom w:val="single" w:sz="4" w:space="0" w:color="auto"/>
              <w:right w:val="single" w:sz="8" w:space="0" w:color="auto"/>
            </w:tcBorders>
            <w:vAlign w:val="center"/>
            <w:hideMark/>
          </w:tcPr>
          <w:p w14:paraId="70F766ED" w14:textId="39F40AEB"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21,000 </w:t>
            </w:r>
          </w:p>
        </w:tc>
        <w:tc>
          <w:tcPr>
            <w:tcW w:w="989" w:type="dxa"/>
            <w:tcBorders>
              <w:top w:val="nil"/>
              <w:left w:val="single" w:sz="8" w:space="0" w:color="auto"/>
              <w:bottom w:val="nil"/>
              <w:right w:val="single" w:sz="8" w:space="0" w:color="auto"/>
            </w:tcBorders>
            <w:vAlign w:val="center"/>
            <w:hideMark/>
          </w:tcPr>
          <w:p w14:paraId="5E348928"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1C6D3A" w:rsidRPr="00C20F39" w14:paraId="647DCB8F"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4CDF7042"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43</w:t>
            </w:r>
          </w:p>
        </w:tc>
        <w:tc>
          <w:tcPr>
            <w:tcW w:w="3969" w:type="dxa"/>
            <w:tcBorders>
              <w:top w:val="nil"/>
              <w:left w:val="nil"/>
              <w:bottom w:val="single" w:sz="4" w:space="0" w:color="auto"/>
              <w:right w:val="single" w:sz="4" w:space="0" w:color="auto"/>
            </w:tcBorders>
            <w:vAlign w:val="center"/>
            <w:hideMark/>
          </w:tcPr>
          <w:p w14:paraId="32E267BF"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Lead Members</w:t>
            </w:r>
          </w:p>
        </w:tc>
        <w:tc>
          <w:tcPr>
            <w:tcW w:w="993" w:type="dxa"/>
            <w:tcBorders>
              <w:top w:val="nil"/>
              <w:left w:val="nil"/>
              <w:bottom w:val="single" w:sz="4" w:space="0" w:color="auto"/>
              <w:right w:val="single" w:sz="4" w:space="0" w:color="auto"/>
            </w:tcBorders>
            <w:vAlign w:val="center"/>
            <w:hideMark/>
          </w:tcPr>
          <w:p w14:paraId="32B2E713"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145791D5"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7E824841"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500 </w:t>
            </w:r>
          </w:p>
        </w:tc>
        <w:tc>
          <w:tcPr>
            <w:tcW w:w="1040" w:type="dxa"/>
            <w:tcBorders>
              <w:top w:val="nil"/>
              <w:left w:val="single" w:sz="8" w:space="0" w:color="auto"/>
              <w:bottom w:val="single" w:sz="4" w:space="0" w:color="auto"/>
              <w:right w:val="single" w:sz="8" w:space="0" w:color="auto"/>
            </w:tcBorders>
            <w:vAlign w:val="center"/>
            <w:hideMark/>
          </w:tcPr>
          <w:p w14:paraId="671AE870"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500 </w:t>
            </w:r>
          </w:p>
        </w:tc>
        <w:tc>
          <w:tcPr>
            <w:tcW w:w="989" w:type="dxa"/>
            <w:tcBorders>
              <w:top w:val="nil"/>
              <w:left w:val="single" w:sz="8" w:space="0" w:color="auto"/>
              <w:bottom w:val="nil"/>
              <w:right w:val="single" w:sz="8" w:space="0" w:color="auto"/>
            </w:tcBorders>
            <w:vAlign w:val="center"/>
            <w:hideMark/>
          </w:tcPr>
          <w:p w14:paraId="0E53F039"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1C6D3A" w:rsidRPr="00C20F39" w14:paraId="01A14959"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48F717A6"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44</w:t>
            </w:r>
          </w:p>
        </w:tc>
        <w:tc>
          <w:tcPr>
            <w:tcW w:w="3969" w:type="dxa"/>
            <w:tcBorders>
              <w:top w:val="nil"/>
              <w:left w:val="nil"/>
              <w:bottom w:val="single" w:sz="4" w:space="0" w:color="auto"/>
              <w:right w:val="single" w:sz="4" w:space="0" w:color="auto"/>
            </w:tcBorders>
            <w:vAlign w:val="center"/>
            <w:hideMark/>
          </w:tcPr>
          <w:p w14:paraId="4A5307F5"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Fostering rewards and offers part 2</w:t>
            </w:r>
          </w:p>
        </w:tc>
        <w:tc>
          <w:tcPr>
            <w:tcW w:w="993" w:type="dxa"/>
            <w:tcBorders>
              <w:top w:val="nil"/>
              <w:left w:val="nil"/>
              <w:bottom w:val="single" w:sz="4" w:space="0" w:color="auto"/>
              <w:right w:val="single" w:sz="4" w:space="0" w:color="auto"/>
            </w:tcBorders>
            <w:vAlign w:val="center"/>
            <w:hideMark/>
          </w:tcPr>
          <w:p w14:paraId="6E6514DF"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36DEAB2B"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175969B7" w14:textId="04B98250"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25,000 </w:t>
            </w:r>
          </w:p>
        </w:tc>
        <w:tc>
          <w:tcPr>
            <w:tcW w:w="1040" w:type="dxa"/>
            <w:tcBorders>
              <w:top w:val="nil"/>
              <w:left w:val="single" w:sz="8" w:space="0" w:color="auto"/>
              <w:bottom w:val="single" w:sz="4" w:space="0" w:color="auto"/>
              <w:right w:val="single" w:sz="8" w:space="0" w:color="auto"/>
            </w:tcBorders>
            <w:vAlign w:val="center"/>
            <w:hideMark/>
          </w:tcPr>
          <w:p w14:paraId="5C3943D5" w14:textId="76C156E0"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25,000 </w:t>
            </w:r>
          </w:p>
        </w:tc>
        <w:tc>
          <w:tcPr>
            <w:tcW w:w="989" w:type="dxa"/>
            <w:tcBorders>
              <w:top w:val="nil"/>
              <w:left w:val="single" w:sz="8" w:space="0" w:color="auto"/>
              <w:bottom w:val="nil"/>
              <w:right w:val="single" w:sz="8" w:space="0" w:color="auto"/>
            </w:tcBorders>
            <w:vAlign w:val="center"/>
            <w:hideMark/>
          </w:tcPr>
          <w:p w14:paraId="1BEC1E9E"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1C6D3A" w:rsidRPr="00C20F39" w14:paraId="62DCC934"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23878F2F"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46</w:t>
            </w:r>
          </w:p>
        </w:tc>
        <w:tc>
          <w:tcPr>
            <w:tcW w:w="3969" w:type="dxa"/>
            <w:tcBorders>
              <w:top w:val="nil"/>
              <w:left w:val="nil"/>
              <w:bottom w:val="single" w:sz="4" w:space="0" w:color="auto"/>
              <w:right w:val="single" w:sz="4" w:space="0" w:color="auto"/>
            </w:tcBorders>
            <w:vAlign w:val="center"/>
            <w:hideMark/>
          </w:tcPr>
          <w:p w14:paraId="228CCC3A"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CYP &amp; Continuing Care</w:t>
            </w:r>
          </w:p>
        </w:tc>
        <w:tc>
          <w:tcPr>
            <w:tcW w:w="993" w:type="dxa"/>
            <w:tcBorders>
              <w:top w:val="nil"/>
              <w:left w:val="nil"/>
              <w:bottom w:val="single" w:sz="4" w:space="0" w:color="auto"/>
              <w:right w:val="single" w:sz="4" w:space="0" w:color="auto"/>
            </w:tcBorders>
            <w:vAlign w:val="center"/>
            <w:hideMark/>
          </w:tcPr>
          <w:p w14:paraId="0E839D5C"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6A388ACE"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1631E1C2" w14:textId="5E94844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35,000 </w:t>
            </w:r>
          </w:p>
        </w:tc>
        <w:tc>
          <w:tcPr>
            <w:tcW w:w="1040" w:type="dxa"/>
            <w:tcBorders>
              <w:top w:val="nil"/>
              <w:left w:val="single" w:sz="8" w:space="0" w:color="auto"/>
              <w:bottom w:val="single" w:sz="4" w:space="0" w:color="auto"/>
              <w:right w:val="single" w:sz="8" w:space="0" w:color="auto"/>
            </w:tcBorders>
            <w:vAlign w:val="center"/>
            <w:hideMark/>
          </w:tcPr>
          <w:p w14:paraId="12AE9444" w14:textId="02A380D9"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35,000 </w:t>
            </w:r>
          </w:p>
        </w:tc>
        <w:tc>
          <w:tcPr>
            <w:tcW w:w="989" w:type="dxa"/>
            <w:tcBorders>
              <w:top w:val="nil"/>
              <w:left w:val="single" w:sz="8" w:space="0" w:color="auto"/>
              <w:bottom w:val="nil"/>
              <w:right w:val="single" w:sz="8" w:space="0" w:color="auto"/>
            </w:tcBorders>
            <w:vAlign w:val="center"/>
            <w:hideMark/>
          </w:tcPr>
          <w:p w14:paraId="4E7A9E70"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1C6D3A" w:rsidRPr="00C20F39" w14:paraId="50EF2A84"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4B1FBA23"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47</w:t>
            </w:r>
          </w:p>
        </w:tc>
        <w:tc>
          <w:tcPr>
            <w:tcW w:w="3969" w:type="dxa"/>
            <w:tcBorders>
              <w:top w:val="nil"/>
              <w:left w:val="nil"/>
              <w:bottom w:val="single" w:sz="4" w:space="0" w:color="auto"/>
              <w:right w:val="single" w:sz="4" w:space="0" w:color="auto"/>
            </w:tcBorders>
            <w:vAlign w:val="center"/>
            <w:hideMark/>
          </w:tcPr>
          <w:p w14:paraId="1B34C049"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QA phase 3</w:t>
            </w:r>
          </w:p>
        </w:tc>
        <w:tc>
          <w:tcPr>
            <w:tcW w:w="993" w:type="dxa"/>
            <w:tcBorders>
              <w:top w:val="nil"/>
              <w:left w:val="nil"/>
              <w:bottom w:val="single" w:sz="4" w:space="0" w:color="auto"/>
              <w:right w:val="single" w:sz="4" w:space="0" w:color="auto"/>
            </w:tcBorders>
            <w:noWrap/>
            <w:vAlign w:val="center"/>
            <w:hideMark/>
          </w:tcPr>
          <w:p w14:paraId="51C175C1"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05CF40AA"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7AF05B2C" w14:textId="677CB70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35,000 </w:t>
            </w:r>
          </w:p>
        </w:tc>
        <w:tc>
          <w:tcPr>
            <w:tcW w:w="1040" w:type="dxa"/>
            <w:tcBorders>
              <w:top w:val="nil"/>
              <w:left w:val="single" w:sz="8" w:space="0" w:color="auto"/>
              <w:bottom w:val="single" w:sz="4" w:space="0" w:color="auto"/>
              <w:right w:val="single" w:sz="8" w:space="0" w:color="auto"/>
            </w:tcBorders>
            <w:vAlign w:val="center"/>
            <w:hideMark/>
          </w:tcPr>
          <w:p w14:paraId="71E6A7A2" w14:textId="36867072"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35,000 </w:t>
            </w:r>
          </w:p>
        </w:tc>
        <w:tc>
          <w:tcPr>
            <w:tcW w:w="989" w:type="dxa"/>
            <w:tcBorders>
              <w:top w:val="nil"/>
              <w:left w:val="single" w:sz="8" w:space="0" w:color="auto"/>
              <w:bottom w:val="nil"/>
              <w:right w:val="single" w:sz="8" w:space="0" w:color="auto"/>
            </w:tcBorders>
            <w:vAlign w:val="center"/>
            <w:hideMark/>
          </w:tcPr>
          <w:p w14:paraId="38B9ED69"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1C6D3A" w:rsidRPr="00C20F39" w14:paraId="1DC7F2D2"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023EE332"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48</w:t>
            </w:r>
          </w:p>
        </w:tc>
        <w:tc>
          <w:tcPr>
            <w:tcW w:w="3969" w:type="dxa"/>
            <w:tcBorders>
              <w:top w:val="nil"/>
              <w:left w:val="nil"/>
              <w:bottom w:val="single" w:sz="4" w:space="0" w:color="auto"/>
              <w:right w:val="single" w:sz="4" w:space="0" w:color="auto"/>
            </w:tcBorders>
            <w:vAlign w:val="center"/>
            <w:hideMark/>
          </w:tcPr>
          <w:p w14:paraId="419EB574"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BGM phase 2</w:t>
            </w:r>
          </w:p>
        </w:tc>
        <w:tc>
          <w:tcPr>
            <w:tcW w:w="993" w:type="dxa"/>
            <w:tcBorders>
              <w:top w:val="nil"/>
              <w:left w:val="nil"/>
              <w:bottom w:val="single" w:sz="4" w:space="0" w:color="auto"/>
              <w:right w:val="single" w:sz="4" w:space="0" w:color="auto"/>
            </w:tcBorders>
            <w:noWrap/>
            <w:vAlign w:val="center"/>
            <w:hideMark/>
          </w:tcPr>
          <w:p w14:paraId="00A3F724"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4" w:space="0" w:color="auto"/>
              <w:right w:val="single" w:sz="4" w:space="0" w:color="auto"/>
            </w:tcBorders>
            <w:vAlign w:val="center"/>
            <w:hideMark/>
          </w:tcPr>
          <w:p w14:paraId="2D4CDBF3"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4" w:space="0" w:color="auto"/>
              <w:right w:val="single" w:sz="8" w:space="0" w:color="auto"/>
            </w:tcBorders>
            <w:vAlign w:val="center"/>
            <w:hideMark/>
          </w:tcPr>
          <w:p w14:paraId="789EB1C5" w14:textId="44FAE053"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50,000 </w:t>
            </w:r>
          </w:p>
        </w:tc>
        <w:tc>
          <w:tcPr>
            <w:tcW w:w="1040" w:type="dxa"/>
            <w:tcBorders>
              <w:top w:val="nil"/>
              <w:left w:val="single" w:sz="8" w:space="0" w:color="auto"/>
              <w:bottom w:val="single" w:sz="4" w:space="0" w:color="auto"/>
              <w:right w:val="single" w:sz="8" w:space="0" w:color="auto"/>
            </w:tcBorders>
            <w:vAlign w:val="center"/>
            <w:hideMark/>
          </w:tcPr>
          <w:p w14:paraId="7B16DC9E" w14:textId="62BE98DA"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50,000 </w:t>
            </w:r>
          </w:p>
        </w:tc>
        <w:tc>
          <w:tcPr>
            <w:tcW w:w="989" w:type="dxa"/>
            <w:tcBorders>
              <w:top w:val="nil"/>
              <w:left w:val="single" w:sz="8" w:space="0" w:color="auto"/>
              <w:bottom w:val="nil"/>
              <w:right w:val="single" w:sz="8" w:space="0" w:color="auto"/>
            </w:tcBorders>
            <w:vAlign w:val="center"/>
            <w:hideMark/>
          </w:tcPr>
          <w:p w14:paraId="371AA058"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1C6D3A" w:rsidRPr="00C20F39" w14:paraId="3C4F240A" w14:textId="77777777" w:rsidTr="00BE6902">
        <w:trPr>
          <w:trHeight w:val="20"/>
        </w:trPr>
        <w:tc>
          <w:tcPr>
            <w:tcW w:w="562" w:type="dxa"/>
            <w:tcBorders>
              <w:top w:val="nil"/>
              <w:left w:val="single" w:sz="8" w:space="0" w:color="auto"/>
              <w:bottom w:val="single" w:sz="4" w:space="0" w:color="auto"/>
              <w:right w:val="single" w:sz="8" w:space="0" w:color="auto"/>
            </w:tcBorders>
            <w:vAlign w:val="center"/>
            <w:hideMark/>
          </w:tcPr>
          <w:p w14:paraId="1ABB27C0"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49</w:t>
            </w:r>
          </w:p>
        </w:tc>
        <w:tc>
          <w:tcPr>
            <w:tcW w:w="3969" w:type="dxa"/>
            <w:tcBorders>
              <w:top w:val="nil"/>
              <w:left w:val="nil"/>
              <w:bottom w:val="nil"/>
              <w:right w:val="single" w:sz="4" w:space="0" w:color="auto"/>
            </w:tcBorders>
            <w:vAlign w:val="center"/>
            <w:hideMark/>
          </w:tcPr>
          <w:p w14:paraId="18F0B2D7"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SE ADCS Rooms</w:t>
            </w:r>
          </w:p>
        </w:tc>
        <w:tc>
          <w:tcPr>
            <w:tcW w:w="993" w:type="dxa"/>
            <w:tcBorders>
              <w:top w:val="nil"/>
              <w:left w:val="nil"/>
              <w:bottom w:val="nil"/>
              <w:right w:val="single" w:sz="4" w:space="0" w:color="auto"/>
            </w:tcBorders>
            <w:vAlign w:val="center"/>
            <w:hideMark/>
          </w:tcPr>
          <w:p w14:paraId="65099D86"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nil"/>
              <w:right w:val="single" w:sz="4" w:space="0" w:color="auto"/>
            </w:tcBorders>
            <w:vAlign w:val="center"/>
            <w:hideMark/>
          </w:tcPr>
          <w:p w14:paraId="3CECF918"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nil"/>
              <w:right w:val="single" w:sz="8" w:space="0" w:color="auto"/>
            </w:tcBorders>
            <w:vAlign w:val="center"/>
            <w:hideMark/>
          </w:tcPr>
          <w:p w14:paraId="6A1CD845" w14:textId="43E52D85"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w:t>
            </w:r>
            <w:r w:rsidR="001553F5">
              <w:rPr>
                <w:rFonts w:eastAsia="Times New Roman" w:cs="Times New Roman"/>
                <w:color w:val="000000"/>
                <w:sz w:val="18"/>
                <w:szCs w:val="18"/>
                <w:lang w:eastAsia="en-GB"/>
              </w:rPr>
              <w:t>19,348</w:t>
            </w:r>
          </w:p>
        </w:tc>
        <w:tc>
          <w:tcPr>
            <w:tcW w:w="1040" w:type="dxa"/>
            <w:tcBorders>
              <w:top w:val="nil"/>
              <w:left w:val="single" w:sz="8" w:space="0" w:color="auto"/>
              <w:bottom w:val="single" w:sz="4" w:space="0" w:color="auto"/>
              <w:right w:val="single" w:sz="8" w:space="0" w:color="auto"/>
            </w:tcBorders>
            <w:vAlign w:val="center"/>
            <w:hideMark/>
          </w:tcPr>
          <w:p w14:paraId="6FA1C500" w14:textId="5E4145B6"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    </w:t>
            </w:r>
            <w:r w:rsidR="001553F5">
              <w:rPr>
                <w:rFonts w:eastAsia="Times New Roman" w:cs="Times New Roman"/>
                <w:color w:val="000000"/>
                <w:sz w:val="18"/>
                <w:szCs w:val="18"/>
                <w:lang w:eastAsia="en-GB"/>
              </w:rPr>
              <w:t>19,348</w:t>
            </w:r>
            <w:r w:rsidRPr="00C20F39">
              <w:rPr>
                <w:rFonts w:eastAsia="Times New Roman" w:cs="Times New Roman"/>
                <w:color w:val="000000"/>
                <w:sz w:val="18"/>
                <w:szCs w:val="18"/>
                <w:lang w:eastAsia="en-GB"/>
              </w:rPr>
              <w:t xml:space="preserve"> </w:t>
            </w:r>
          </w:p>
        </w:tc>
        <w:tc>
          <w:tcPr>
            <w:tcW w:w="989" w:type="dxa"/>
            <w:tcBorders>
              <w:top w:val="nil"/>
              <w:left w:val="single" w:sz="8" w:space="0" w:color="auto"/>
              <w:bottom w:val="nil"/>
              <w:right w:val="single" w:sz="8" w:space="0" w:color="auto"/>
            </w:tcBorders>
            <w:vAlign w:val="center"/>
            <w:hideMark/>
          </w:tcPr>
          <w:p w14:paraId="2C0F8D75"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1C6D3A" w:rsidRPr="00C20F39" w14:paraId="1B2BD85D" w14:textId="77777777" w:rsidTr="00BE6902">
        <w:trPr>
          <w:trHeight w:val="20"/>
        </w:trPr>
        <w:tc>
          <w:tcPr>
            <w:tcW w:w="562" w:type="dxa"/>
            <w:tcBorders>
              <w:top w:val="single" w:sz="8" w:space="0" w:color="auto"/>
              <w:left w:val="single" w:sz="8" w:space="0" w:color="auto"/>
              <w:bottom w:val="single" w:sz="8" w:space="0" w:color="auto"/>
              <w:right w:val="single" w:sz="8" w:space="0" w:color="auto"/>
            </w:tcBorders>
            <w:vAlign w:val="center"/>
            <w:hideMark/>
          </w:tcPr>
          <w:p w14:paraId="517A297A"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nil"/>
              <w:bottom w:val="single" w:sz="8" w:space="0" w:color="auto"/>
              <w:right w:val="single" w:sz="4" w:space="0" w:color="auto"/>
            </w:tcBorders>
            <w:shd w:val="clear" w:color="000000" w:fill="4D93D9"/>
            <w:vAlign w:val="center"/>
            <w:hideMark/>
          </w:tcPr>
          <w:p w14:paraId="569620C9" w14:textId="77777777" w:rsidR="001C6D3A" w:rsidRPr="00C20F39" w:rsidRDefault="001C6D3A" w:rsidP="001C6D3A">
            <w:pPr>
              <w:spacing w:after="0" w:line="240" w:lineRule="auto"/>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Total SESLIP own funds</w:t>
            </w:r>
          </w:p>
        </w:tc>
        <w:tc>
          <w:tcPr>
            <w:tcW w:w="993" w:type="dxa"/>
            <w:tcBorders>
              <w:top w:val="nil"/>
              <w:left w:val="nil"/>
              <w:bottom w:val="single" w:sz="8" w:space="0" w:color="auto"/>
              <w:right w:val="single" w:sz="4" w:space="0" w:color="auto"/>
            </w:tcBorders>
            <w:shd w:val="clear" w:color="000000" w:fill="4D93D9"/>
            <w:vAlign w:val="center"/>
            <w:hideMark/>
          </w:tcPr>
          <w:p w14:paraId="58749556"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single" w:sz="8" w:space="0" w:color="auto"/>
              <w:right w:val="single" w:sz="4" w:space="0" w:color="auto"/>
            </w:tcBorders>
            <w:shd w:val="clear" w:color="000000" w:fill="4D93D9"/>
            <w:vAlign w:val="center"/>
            <w:hideMark/>
          </w:tcPr>
          <w:p w14:paraId="0B91E7AD"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single" w:sz="8" w:space="0" w:color="auto"/>
              <w:right w:val="single" w:sz="8" w:space="0" w:color="auto"/>
            </w:tcBorders>
            <w:shd w:val="clear" w:color="000000" w:fill="4D93D9"/>
            <w:vAlign w:val="center"/>
            <w:hideMark/>
          </w:tcPr>
          <w:p w14:paraId="77718CBE"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single" w:sz="8" w:space="0" w:color="auto"/>
              <w:right w:val="single" w:sz="8" w:space="0" w:color="auto"/>
            </w:tcBorders>
            <w:shd w:val="clear" w:color="000000" w:fill="4D93D9"/>
            <w:vAlign w:val="center"/>
            <w:hideMark/>
          </w:tcPr>
          <w:p w14:paraId="5A315E5E"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989" w:type="dxa"/>
            <w:tcBorders>
              <w:top w:val="nil"/>
              <w:left w:val="single" w:sz="8" w:space="0" w:color="auto"/>
              <w:bottom w:val="single" w:sz="8" w:space="0" w:color="auto"/>
              <w:right w:val="single" w:sz="8" w:space="0" w:color="auto"/>
            </w:tcBorders>
            <w:shd w:val="clear" w:color="000000" w:fill="4D93D9"/>
            <w:vAlign w:val="center"/>
            <w:hideMark/>
          </w:tcPr>
          <w:p w14:paraId="32FE140A" w14:textId="5170CD74" w:rsidR="001C6D3A" w:rsidRPr="00C20F39" w:rsidRDefault="001C6D3A" w:rsidP="001C6D3A">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xml:space="preserve"> 3</w:t>
            </w:r>
            <w:r w:rsidR="001553F5">
              <w:rPr>
                <w:rFonts w:eastAsia="Times New Roman" w:cs="Times New Roman"/>
                <w:b/>
                <w:bCs/>
                <w:color w:val="000000"/>
                <w:sz w:val="18"/>
                <w:szCs w:val="18"/>
                <w:lang w:eastAsia="en-GB"/>
              </w:rPr>
              <w:t>59,348</w:t>
            </w:r>
            <w:r w:rsidRPr="00C20F39">
              <w:rPr>
                <w:rFonts w:eastAsia="Times New Roman" w:cs="Times New Roman"/>
                <w:b/>
                <w:bCs/>
                <w:color w:val="000000"/>
                <w:sz w:val="18"/>
                <w:szCs w:val="18"/>
                <w:lang w:eastAsia="en-GB"/>
              </w:rPr>
              <w:t xml:space="preserve"> </w:t>
            </w:r>
          </w:p>
        </w:tc>
      </w:tr>
      <w:tr w:rsidR="001C6D3A" w:rsidRPr="00C20F39" w14:paraId="7CF3F5D2" w14:textId="77777777" w:rsidTr="00BE6902">
        <w:trPr>
          <w:trHeight w:val="20"/>
        </w:trPr>
        <w:tc>
          <w:tcPr>
            <w:tcW w:w="562" w:type="dxa"/>
            <w:tcBorders>
              <w:top w:val="nil"/>
              <w:left w:val="single" w:sz="8" w:space="0" w:color="auto"/>
              <w:bottom w:val="nil"/>
              <w:right w:val="single" w:sz="8" w:space="0" w:color="auto"/>
            </w:tcBorders>
            <w:vAlign w:val="center"/>
            <w:hideMark/>
          </w:tcPr>
          <w:p w14:paraId="7C182C44"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nil"/>
              <w:bottom w:val="double" w:sz="6" w:space="0" w:color="auto"/>
              <w:right w:val="single" w:sz="4" w:space="0" w:color="auto"/>
            </w:tcBorders>
            <w:vAlign w:val="center"/>
            <w:hideMark/>
          </w:tcPr>
          <w:p w14:paraId="46672DA8"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xml:space="preserve">Unrestricted carry forward </w:t>
            </w:r>
          </w:p>
        </w:tc>
        <w:tc>
          <w:tcPr>
            <w:tcW w:w="993" w:type="dxa"/>
            <w:tcBorders>
              <w:top w:val="nil"/>
              <w:left w:val="nil"/>
              <w:bottom w:val="double" w:sz="6" w:space="0" w:color="auto"/>
              <w:right w:val="single" w:sz="4" w:space="0" w:color="auto"/>
            </w:tcBorders>
            <w:vAlign w:val="center"/>
            <w:hideMark/>
          </w:tcPr>
          <w:p w14:paraId="7F4F50BB"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1" w:type="dxa"/>
            <w:tcBorders>
              <w:top w:val="nil"/>
              <w:left w:val="nil"/>
              <w:bottom w:val="double" w:sz="6" w:space="0" w:color="auto"/>
              <w:right w:val="single" w:sz="4" w:space="0" w:color="auto"/>
            </w:tcBorders>
            <w:vAlign w:val="center"/>
            <w:hideMark/>
          </w:tcPr>
          <w:p w14:paraId="20D919CF"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nil"/>
              <w:bottom w:val="double" w:sz="6" w:space="0" w:color="auto"/>
              <w:right w:val="single" w:sz="8" w:space="0" w:color="auto"/>
            </w:tcBorders>
            <w:vAlign w:val="center"/>
            <w:hideMark/>
          </w:tcPr>
          <w:p w14:paraId="43BFE80D"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1040" w:type="dxa"/>
            <w:tcBorders>
              <w:top w:val="nil"/>
              <w:left w:val="single" w:sz="8" w:space="0" w:color="auto"/>
              <w:bottom w:val="double" w:sz="6" w:space="0" w:color="auto"/>
              <w:right w:val="single" w:sz="8" w:space="0" w:color="auto"/>
            </w:tcBorders>
            <w:vAlign w:val="center"/>
            <w:hideMark/>
          </w:tcPr>
          <w:p w14:paraId="343609FF" w14:textId="1B4C84A2" w:rsidR="001C6D3A" w:rsidRPr="00C20F39" w:rsidRDefault="001553F5" w:rsidP="001C6D3A">
            <w:pPr>
              <w:spacing w:after="0" w:line="240" w:lineRule="auto"/>
              <w:jc w:val="right"/>
              <w:rPr>
                <w:rFonts w:eastAsia="Times New Roman" w:cs="Times New Roman"/>
                <w:color w:val="000000"/>
                <w:sz w:val="18"/>
                <w:szCs w:val="18"/>
                <w:lang w:eastAsia="en-GB"/>
              </w:rPr>
            </w:pPr>
            <w:r>
              <w:rPr>
                <w:rFonts w:eastAsia="Times New Roman" w:cs="Times New Roman"/>
                <w:color w:val="000000"/>
                <w:sz w:val="18"/>
                <w:szCs w:val="18"/>
                <w:lang w:eastAsia="en-GB"/>
              </w:rPr>
              <w:t>0</w:t>
            </w:r>
            <w:r w:rsidR="001C6D3A" w:rsidRPr="00C20F39">
              <w:rPr>
                <w:rFonts w:eastAsia="Times New Roman" w:cs="Times New Roman"/>
                <w:color w:val="000000"/>
                <w:sz w:val="18"/>
                <w:szCs w:val="18"/>
                <w:lang w:eastAsia="en-GB"/>
              </w:rPr>
              <w:t xml:space="preserve"> </w:t>
            </w:r>
          </w:p>
        </w:tc>
        <w:tc>
          <w:tcPr>
            <w:tcW w:w="989" w:type="dxa"/>
            <w:tcBorders>
              <w:top w:val="nil"/>
              <w:left w:val="single" w:sz="8" w:space="0" w:color="auto"/>
              <w:bottom w:val="nil"/>
              <w:right w:val="single" w:sz="8" w:space="0" w:color="auto"/>
            </w:tcBorders>
            <w:vAlign w:val="center"/>
            <w:hideMark/>
          </w:tcPr>
          <w:p w14:paraId="182A5C39" w14:textId="77777777" w:rsidR="001C6D3A" w:rsidRPr="00C20F39" w:rsidRDefault="001C6D3A" w:rsidP="001C6D3A">
            <w:pPr>
              <w:spacing w:after="0" w:line="240" w:lineRule="auto"/>
              <w:jc w:val="right"/>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r>
      <w:tr w:rsidR="001C6D3A" w:rsidRPr="00C20F39" w14:paraId="4377CC20" w14:textId="77777777" w:rsidTr="00BE6902">
        <w:trPr>
          <w:trHeight w:val="20"/>
        </w:trPr>
        <w:tc>
          <w:tcPr>
            <w:tcW w:w="562" w:type="dxa"/>
            <w:tcBorders>
              <w:top w:val="single" w:sz="8" w:space="0" w:color="auto"/>
              <w:left w:val="single" w:sz="8" w:space="0" w:color="auto"/>
              <w:bottom w:val="single" w:sz="4" w:space="0" w:color="auto"/>
              <w:right w:val="single" w:sz="8" w:space="0" w:color="auto"/>
            </w:tcBorders>
            <w:vAlign w:val="center"/>
            <w:hideMark/>
          </w:tcPr>
          <w:p w14:paraId="362A693C"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nil"/>
              <w:bottom w:val="single" w:sz="4" w:space="0" w:color="auto"/>
              <w:right w:val="single" w:sz="4" w:space="0" w:color="auto"/>
            </w:tcBorders>
            <w:vAlign w:val="center"/>
            <w:hideMark/>
          </w:tcPr>
          <w:p w14:paraId="1413E4A9" w14:textId="77777777" w:rsidR="001C6D3A" w:rsidRPr="00C20F39" w:rsidRDefault="001C6D3A" w:rsidP="001C6D3A">
            <w:pPr>
              <w:spacing w:after="0" w:line="240" w:lineRule="auto"/>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Total Out</w:t>
            </w:r>
          </w:p>
        </w:tc>
        <w:tc>
          <w:tcPr>
            <w:tcW w:w="993" w:type="dxa"/>
            <w:tcBorders>
              <w:top w:val="nil"/>
              <w:left w:val="nil"/>
              <w:bottom w:val="single" w:sz="4" w:space="0" w:color="auto"/>
              <w:right w:val="single" w:sz="4" w:space="0" w:color="auto"/>
            </w:tcBorders>
            <w:vAlign w:val="center"/>
            <w:hideMark/>
          </w:tcPr>
          <w:p w14:paraId="5A37F445" w14:textId="6024F475" w:rsidR="001C6D3A" w:rsidRPr="00C20F39" w:rsidRDefault="001C6D3A" w:rsidP="001C6D3A">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xml:space="preserve"> 354,</w:t>
            </w:r>
            <w:r w:rsidR="001553F5">
              <w:rPr>
                <w:rFonts w:eastAsia="Times New Roman" w:cs="Times New Roman"/>
                <w:b/>
                <w:bCs/>
                <w:color w:val="000000"/>
                <w:sz w:val="18"/>
                <w:szCs w:val="18"/>
                <w:lang w:eastAsia="en-GB"/>
              </w:rPr>
              <w:t>800</w:t>
            </w:r>
            <w:r w:rsidRPr="00C20F39">
              <w:rPr>
                <w:rFonts w:eastAsia="Times New Roman" w:cs="Times New Roman"/>
                <w:b/>
                <w:bCs/>
                <w:color w:val="000000"/>
                <w:sz w:val="18"/>
                <w:szCs w:val="18"/>
                <w:lang w:eastAsia="en-GB"/>
              </w:rPr>
              <w:t xml:space="preserve"> </w:t>
            </w:r>
          </w:p>
        </w:tc>
        <w:tc>
          <w:tcPr>
            <w:tcW w:w="1041" w:type="dxa"/>
            <w:tcBorders>
              <w:top w:val="nil"/>
              <w:left w:val="nil"/>
              <w:bottom w:val="single" w:sz="4" w:space="0" w:color="auto"/>
              <w:right w:val="single" w:sz="4" w:space="0" w:color="auto"/>
            </w:tcBorders>
            <w:vAlign w:val="center"/>
            <w:hideMark/>
          </w:tcPr>
          <w:p w14:paraId="2FA2E2D8" w14:textId="6B9FF4B6" w:rsidR="001C6D3A" w:rsidRPr="00C20F39" w:rsidRDefault="001C6D3A" w:rsidP="001C6D3A">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1,19</w:t>
            </w:r>
            <w:r w:rsidR="001553F5">
              <w:rPr>
                <w:rFonts w:eastAsia="Times New Roman" w:cs="Times New Roman"/>
                <w:b/>
                <w:bCs/>
                <w:color w:val="000000"/>
                <w:sz w:val="18"/>
                <w:szCs w:val="18"/>
                <w:lang w:eastAsia="en-GB"/>
              </w:rPr>
              <w:t>1,000</w:t>
            </w:r>
            <w:r w:rsidRPr="00C20F39">
              <w:rPr>
                <w:rFonts w:eastAsia="Times New Roman" w:cs="Times New Roman"/>
                <w:b/>
                <w:bCs/>
                <w:color w:val="000000"/>
                <w:sz w:val="18"/>
                <w:szCs w:val="18"/>
                <w:lang w:eastAsia="en-GB"/>
              </w:rPr>
              <w:t xml:space="preserve"> </w:t>
            </w:r>
          </w:p>
        </w:tc>
        <w:tc>
          <w:tcPr>
            <w:tcW w:w="1040" w:type="dxa"/>
            <w:tcBorders>
              <w:top w:val="nil"/>
              <w:left w:val="nil"/>
              <w:bottom w:val="single" w:sz="4" w:space="0" w:color="auto"/>
              <w:right w:val="single" w:sz="8" w:space="0" w:color="auto"/>
            </w:tcBorders>
            <w:vAlign w:val="center"/>
            <w:hideMark/>
          </w:tcPr>
          <w:p w14:paraId="16E541E7" w14:textId="1FB77B19" w:rsidR="001C6D3A" w:rsidRPr="00C20F39" w:rsidRDefault="001C6D3A" w:rsidP="001C6D3A">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xml:space="preserve">   632,</w:t>
            </w:r>
            <w:r w:rsidR="003179A7">
              <w:rPr>
                <w:rFonts w:eastAsia="Times New Roman" w:cs="Times New Roman"/>
                <w:b/>
                <w:bCs/>
                <w:color w:val="000000"/>
                <w:sz w:val="18"/>
                <w:szCs w:val="18"/>
                <w:lang w:eastAsia="en-GB"/>
              </w:rPr>
              <w:t>151</w:t>
            </w:r>
            <w:r w:rsidRPr="00C20F39">
              <w:rPr>
                <w:rFonts w:eastAsia="Times New Roman" w:cs="Times New Roman"/>
                <w:b/>
                <w:bCs/>
                <w:color w:val="000000"/>
                <w:sz w:val="18"/>
                <w:szCs w:val="18"/>
                <w:lang w:eastAsia="en-GB"/>
              </w:rPr>
              <w:t xml:space="preserve"> </w:t>
            </w:r>
          </w:p>
        </w:tc>
        <w:tc>
          <w:tcPr>
            <w:tcW w:w="1040" w:type="dxa"/>
            <w:tcBorders>
              <w:top w:val="nil"/>
              <w:left w:val="single" w:sz="8" w:space="0" w:color="auto"/>
              <w:bottom w:val="single" w:sz="4" w:space="0" w:color="auto"/>
              <w:right w:val="single" w:sz="8" w:space="0" w:color="auto"/>
            </w:tcBorders>
            <w:vAlign w:val="center"/>
            <w:hideMark/>
          </w:tcPr>
          <w:p w14:paraId="741DEEB1" w14:textId="59BD5502" w:rsidR="001C6D3A" w:rsidRPr="00C20F39" w:rsidRDefault="001C6D3A" w:rsidP="001C6D3A">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xml:space="preserve">2,177,951 </w:t>
            </w:r>
          </w:p>
        </w:tc>
        <w:tc>
          <w:tcPr>
            <w:tcW w:w="989" w:type="dxa"/>
            <w:tcBorders>
              <w:top w:val="nil"/>
              <w:left w:val="single" w:sz="8" w:space="0" w:color="auto"/>
              <w:bottom w:val="nil"/>
              <w:right w:val="single" w:sz="8" w:space="0" w:color="auto"/>
            </w:tcBorders>
            <w:vAlign w:val="center"/>
            <w:hideMark/>
          </w:tcPr>
          <w:p w14:paraId="3B5AE9D9" w14:textId="77777777" w:rsidR="001C6D3A" w:rsidRPr="00C20F39" w:rsidRDefault="001C6D3A" w:rsidP="001C6D3A">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w:t>
            </w:r>
          </w:p>
        </w:tc>
      </w:tr>
      <w:tr w:rsidR="001C6D3A" w:rsidRPr="00C20F39" w14:paraId="172D2F29" w14:textId="77777777" w:rsidTr="00BE6902">
        <w:trPr>
          <w:trHeight w:val="20"/>
        </w:trPr>
        <w:tc>
          <w:tcPr>
            <w:tcW w:w="562" w:type="dxa"/>
            <w:tcBorders>
              <w:top w:val="nil"/>
              <w:left w:val="single" w:sz="8" w:space="0" w:color="auto"/>
              <w:bottom w:val="single" w:sz="8" w:space="0" w:color="auto"/>
              <w:right w:val="single" w:sz="8" w:space="0" w:color="auto"/>
            </w:tcBorders>
            <w:vAlign w:val="center"/>
            <w:hideMark/>
          </w:tcPr>
          <w:p w14:paraId="65DEC369" w14:textId="77777777" w:rsidR="001C6D3A" w:rsidRPr="00C20F39" w:rsidRDefault="001C6D3A" w:rsidP="001C6D3A">
            <w:pPr>
              <w:spacing w:after="0" w:line="240" w:lineRule="auto"/>
              <w:rPr>
                <w:rFonts w:eastAsia="Times New Roman" w:cs="Times New Roman"/>
                <w:color w:val="000000"/>
                <w:sz w:val="18"/>
                <w:szCs w:val="18"/>
                <w:lang w:eastAsia="en-GB"/>
              </w:rPr>
            </w:pPr>
            <w:r w:rsidRPr="00C20F39">
              <w:rPr>
                <w:rFonts w:eastAsia="Times New Roman" w:cs="Times New Roman"/>
                <w:color w:val="000000"/>
                <w:sz w:val="18"/>
                <w:szCs w:val="18"/>
                <w:lang w:eastAsia="en-GB"/>
              </w:rPr>
              <w:t> </w:t>
            </w:r>
          </w:p>
        </w:tc>
        <w:tc>
          <w:tcPr>
            <w:tcW w:w="3969" w:type="dxa"/>
            <w:tcBorders>
              <w:top w:val="nil"/>
              <w:left w:val="nil"/>
              <w:bottom w:val="single" w:sz="8" w:space="0" w:color="auto"/>
              <w:right w:val="single" w:sz="4" w:space="0" w:color="auto"/>
            </w:tcBorders>
            <w:vAlign w:val="center"/>
            <w:hideMark/>
          </w:tcPr>
          <w:p w14:paraId="2DFB808B" w14:textId="4F611F96" w:rsidR="001C6D3A" w:rsidRPr="00C20F39" w:rsidRDefault="001C6D3A" w:rsidP="001C6D3A">
            <w:pPr>
              <w:spacing w:after="0" w:line="240" w:lineRule="auto"/>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xml:space="preserve">Total In </w:t>
            </w:r>
          </w:p>
        </w:tc>
        <w:tc>
          <w:tcPr>
            <w:tcW w:w="993" w:type="dxa"/>
            <w:tcBorders>
              <w:top w:val="nil"/>
              <w:left w:val="nil"/>
              <w:bottom w:val="single" w:sz="8" w:space="0" w:color="auto"/>
              <w:right w:val="single" w:sz="4" w:space="0" w:color="auto"/>
            </w:tcBorders>
            <w:vAlign w:val="center"/>
            <w:hideMark/>
          </w:tcPr>
          <w:p w14:paraId="247F0F77" w14:textId="200DCDF3" w:rsidR="001C6D3A" w:rsidRPr="00C20F39" w:rsidRDefault="001C6D3A" w:rsidP="001C6D3A">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xml:space="preserve">  354,800 </w:t>
            </w:r>
          </w:p>
        </w:tc>
        <w:tc>
          <w:tcPr>
            <w:tcW w:w="1041" w:type="dxa"/>
            <w:tcBorders>
              <w:top w:val="nil"/>
              <w:left w:val="nil"/>
              <w:bottom w:val="single" w:sz="8" w:space="0" w:color="auto"/>
              <w:right w:val="single" w:sz="4" w:space="0" w:color="auto"/>
            </w:tcBorders>
            <w:vAlign w:val="center"/>
            <w:hideMark/>
          </w:tcPr>
          <w:p w14:paraId="39812032" w14:textId="6487FD68" w:rsidR="001C6D3A" w:rsidRPr="00C20F39" w:rsidRDefault="001C6D3A" w:rsidP="001C6D3A">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xml:space="preserve">1,191,000 </w:t>
            </w:r>
          </w:p>
        </w:tc>
        <w:tc>
          <w:tcPr>
            <w:tcW w:w="1040" w:type="dxa"/>
            <w:tcBorders>
              <w:top w:val="nil"/>
              <w:left w:val="nil"/>
              <w:bottom w:val="single" w:sz="8" w:space="0" w:color="auto"/>
              <w:right w:val="single" w:sz="8" w:space="0" w:color="auto"/>
            </w:tcBorders>
            <w:vAlign w:val="center"/>
            <w:hideMark/>
          </w:tcPr>
          <w:p w14:paraId="29BD0172" w14:textId="5621FD9B" w:rsidR="001C6D3A" w:rsidRPr="00C20F39" w:rsidRDefault="001C6D3A" w:rsidP="001C6D3A">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xml:space="preserve">    632,151 </w:t>
            </w:r>
          </w:p>
        </w:tc>
        <w:tc>
          <w:tcPr>
            <w:tcW w:w="1040" w:type="dxa"/>
            <w:tcBorders>
              <w:top w:val="nil"/>
              <w:left w:val="single" w:sz="8" w:space="0" w:color="auto"/>
              <w:bottom w:val="single" w:sz="8" w:space="0" w:color="auto"/>
              <w:right w:val="single" w:sz="8" w:space="0" w:color="auto"/>
            </w:tcBorders>
            <w:vAlign w:val="center"/>
            <w:hideMark/>
          </w:tcPr>
          <w:p w14:paraId="52ED3FBD" w14:textId="5EE57D20" w:rsidR="001C6D3A" w:rsidRPr="00C20F39" w:rsidRDefault="001C6D3A" w:rsidP="001C6D3A">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xml:space="preserve">2,177,951 </w:t>
            </w:r>
          </w:p>
        </w:tc>
        <w:tc>
          <w:tcPr>
            <w:tcW w:w="989" w:type="dxa"/>
            <w:tcBorders>
              <w:top w:val="nil"/>
              <w:left w:val="single" w:sz="8" w:space="0" w:color="auto"/>
              <w:bottom w:val="nil"/>
              <w:right w:val="single" w:sz="8" w:space="0" w:color="auto"/>
            </w:tcBorders>
            <w:vAlign w:val="center"/>
            <w:hideMark/>
          </w:tcPr>
          <w:p w14:paraId="72B320E1" w14:textId="77777777" w:rsidR="001C6D3A" w:rsidRPr="00C20F39" w:rsidRDefault="001C6D3A" w:rsidP="001C6D3A">
            <w:pPr>
              <w:spacing w:after="0" w:line="240" w:lineRule="auto"/>
              <w:jc w:val="right"/>
              <w:rPr>
                <w:rFonts w:eastAsia="Times New Roman" w:cs="Times New Roman"/>
                <w:b/>
                <w:bCs/>
                <w:color w:val="000000"/>
                <w:sz w:val="18"/>
                <w:szCs w:val="18"/>
                <w:lang w:eastAsia="en-GB"/>
              </w:rPr>
            </w:pPr>
            <w:r w:rsidRPr="00C20F39">
              <w:rPr>
                <w:rFonts w:eastAsia="Times New Roman" w:cs="Times New Roman"/>
                <w:b/>
                <w:bCs/>
                <w:color w:val="000000"/>
                <w:sz w:val="18"/>
                <w:szCs w:val="18"/>
                <w:lang w:eastAsia="en-GB"/>
              </w:rPr>
              <w:t> </w:t>
            </w:r>
          </w:p>
        </w:tc>
      </w:tr>
    </w:tbl>
    <w:p w14:paraId="4A842187" w14:textId="77777777" w:rsidR="0087241E" w:rsidRPr="00947C52" w:rsidRDefault="0087241E" w:rsidP="00340FB3">
      <w:pPr>
        <w:pStyle w:val="Header"/>
        <w:tabs>
          <w:tab w:val="clear" w:pos="4513"/>
          <w:tab w:val="clear" w:pos="9026"/>
        </w:tabs>
        <w:spacing w:line="259" w:lineRule="auto"/>
        <w:jc w:val="center"/>
        <w:rPr>
          <w:b/>
          <w:bCs/>
          <w:color w:val="532F6B"/>
          <w:sz w:val="20"/>
          <w:szCs w:val="20"/>
        </w:rPr>
      </w:pPr>
    </w:p>
    <w:p w14:paraId="46D7BA95" w14:textId="77777777" w:rsidR="000D024D" w:rsidRPr="00395BF9" w:rsidRDefault="000D024D" w:rsidP="00395BF9"/>
    <w:sectPr w:rsidR="000D024D" w:rsidRPr="00395BF9" w:rsidSect="007E2793">
      <w:footerReference w:type="first" r:id="rId76"/>
      <w:pgSz w:w="11907" w:h="16840" w:code="9"/>
      <w:pgMar w:top="1440" w:right="850" w:bottom="1440" w:left="1560" w:header="709" w:footer="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00822" w14:textId="77777777" w:rsidR="005D27A4" w:rsidRDefault="005D27A4" w:rsidP="00B403F6">
      <w:pPr>
        <w:spacing w:after="0" w:line="240" w:lineRule="auto"/>
      </w:pPr>
      <w:r>
        <w:separator/>
      </w:r>
    </w:p>
  </w:endnote>
  <w:endnote w:type="continuationSeparator" w:id="0">
    <w:p w14:paraId="51910CC9" w14:textId="77777777" w:rsidR="005D27A4" w:rsidRDefault="005D27A4" w:rsidP="00B40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Raleway">
    <w:panose1 w:val="00000000000000000000"/>
    <w:charset w:val="00"/>
    <w:family w:val="auto"/>
    <w:pitch w:val="variable"/>
    <w:sig w:usb0="A00002FF" w:usb1="5000205B" w:usb2="00000000" w:usb3="00000000" w:csb0="00000197" w:csb1="00000000"/>
  </w:font>
  <w:font w:name="Raleway SemiBold">
    <w:panose1 w:val="00000000000000000000"/>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43276" w14:textId="77777777" w:rsidR="00A20119" w:rsidRDefault="00A201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C7056" w14:textId="77777777" w:rsidR="005E54EC" w:rsidRPr="005E54EC" w:rsidRDefault="005E54EC" w:rsidP="005E54EC">
    <w:pPr>
      <w:spacing w:after="0"/>
      <w:rPr>
        <w:rFonts w:eastAsia="Calibri" w:cs="Times New Roman"/>
      </w:rPr>
    </w:pPr>
    <w:r w:rsidRPr="005E54EC">
      <w:rPr>
        <w:rFonts w:eastAsia="Calibri" w:cs="Times New Roman"/>
        <w:noProof/>
      </w:rPr>
      <w:drawing>
        <wp:anchor distT="0" distB="0" distL="114300" distR="114300" simplePos="0" relativeHeight="251670528" behindDoc="0" locked="0" layoutInCell="1" allowOverlap="1" wp14:anchorId="2F1E92C6" wp14:editId="42F16F40">
          <wp:simplePos x="0" y="0"/>
          <wp:positionH relativeFrom="column">
            <wp:posOffset>2898140</wp:posOffset>
          </wp:positionH>
          <wp:positionV relativeFrom="page">
            <wp:posOffset>10099040</wp:posOffset>
          </wp:positionV>
          <wp:extent cx="360000" cy="360000"/>
          <wp:effectExtent l="0" t="0" r="2540" b="2540"/>
          <wp:wrapTopAndBottom/>
          <wp:docPr id="704800724" name="Picture 704800724" descr="Shap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pic:cNvPicPr preferRelativeResize="0"/>
                </pic:nvPicPr>
                <pic:blipFill>
                  <a:blip r:embed="rId1">
                    <a:extLst>
                      <a:ext uri="{28A0092B-C50C-407E-A947-70E740481C1C}">
                        <a14:useLocalDpi xmlns:a14="http://schemas.microsoft.com/office/drawing/2010/main" val="0"/>
                      </a:ext>
                    </a:extLst>
                  </a:blip>
                  <a:stretch>
                    <a:fillRect/>
                  </a:stretch>
                </pic:blipFill>
                <pic:spPr>
                  <a:xfrm rot="10800000" flipH="1" flipV="1">
                    <a:off x="0" y="0"/>
                    <a:ext cx="360000" cy="360000"/>
                  </a:xfrm>
                  <a:prstGeom prst="rect">
                    <a:avLst/>
                  </a:prstGeom>
                </pic:spPr>
              </pic:pic>
            </a:graphicData>
          </a:graphic>
          <wp14:sizeRelH relativeFrom="margin">
            <wp14:pctWidth>0</wp14:pctWidth>
          </wp14:sizeRelH>
          <wp14:sizeRelV relativeFrom="margin">
            <wp14:pctHeight>0</wp14:pctHeight>
          </wp14:sizeRelV>
        </wp:anchor>
      </w:drawing>
    </w:r>
    <w:r w:rsidRPr="005E54EC">
      <w:rPr>
        <w:rFonts w:eastAsia="Calibri" w:cs="Times New Roman"/>
        <w:noProof/>
      </w:rPr>
      <mc:AlternateContent>
        <mc:Choice Requires="wpg">
          <w:drawing>
            <wp:anchor distT="0" distB="0" distL="114300" distR="114300" simplePos="0" relativeHeight="251668480" behindDoc="0" locked="0" layoutInCell="1" allowOverlap="1" wp14:anchorId="4345C25E" wp14:editId="663E5B00">
              <wp:simplePos x="0" y="0"/>
              <wp:positionH relativeFrom="page">
                <wp:posOffset>539750</wp:posOffset>
              </wp:positionH>
              <wp:positionV relativeFrom="paragraph">
                <wp:posOffset>337185</wp:posOffset>
              </wp:positionV>
              <wp:extent cx="6408719" cy="252000"/>
              <wp:effectExtent l="0" t="0" r="0" b="0"/>
              <wp:wrapNone/>
              <wp:docPr id="4" name="Group 4"/>
              <wp:cNvGraphicFramePr/>
              <a:graphic xmlns:a="http://schemas.openxmlformats.org/drawingml/2006/main">
                <a:graphicData uri="http://schemas.microsoft.com/office/word/2010/wordprocessingGroup">
                  <wpg:wgp>
                    <wpg:cNvGrpSpPr/>
                    <wpg:grpSpPr>
                      <a:xfrm>
                        <a:off x="0" y="0"/>
                        <a:ext cx="6408719" cy="252000"/>
                        <a:chOff x="0" y="-1"/>
                        <a:chExt cx="3026766" cy="328710"/>
                      </a:xfrm>
                    </wpg:grpSpPr>
                    <wps:wsp>
                      <wps:cNvPr id="2" name="Text Box 2"/>
                      <wps:cNvSpPr txBox="1"/>
                      <wps:spPr>
                        <a:xfrm>
                          <a:off x="0" y="-1"/>
                          <a:ext cx="543989" cy="328710"/>
                        </a:xfrm>
                        <a:prstGeom prst="rect">
                          <a:avLst/>
                        </a:prstGeom>
                        <a:solidFill>
                          <a:srgbClr val="FFFFFF"/>
                        </a:solidFill>
                        <a:ln w="6350">
                          <a:noFill/>
                        </a:ln>
                      </wps:spPr>
                      <wps:txbx>
                        <w:txbxContent>
                          <w:p w14:paraId="6F58E4AD" w14:textId="77777777" w:rsidR="005E54EC" w:rsidRPr="000E57C6" w:rsidRDefault="005E54EC" w:rsidP="005E54EC">
                            <w:pPr>
                              <w:rPr>
                                <w:sz w:val="18"/>
                                <w:szCs w:val="18"/>
                              </w:rPr>
                            </w:pPr>
                            <w:hyperlink r:id="rId2" w:history="1">
                              <w:r w:rsidRPr="00595194">
                                <w:rPr>
                                  <w:rStyle w:val="Hyperlink"/>
                                  <w:sz w:val="18"/>
                                  <w:szCs w:val="18"/>
                                </w:rPr>
                                <w:t>www.seslip.co.uk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2720723" y="-1"/>
                          <a:ext cx="306043" cy="328710"/>
                        </a:xfrm>
                        <a:prstGeom prst="rect">
                          <a:avLst/>
                        </a:prstGeom>
                        <a:solidFill>
                          <a:srgbClr val="FFFFFF"/>
                        </a:solidFill>
                        <a:ln w="6350">
                          <a:noFill/>
                        </a:ln>
                      </wps:spPr>
                      <wps:txbx>
                        <w:txbxContent>
                          <w:p w14:paraId="4049A5DA" w14:textId="77777777" w:rsidR="005E54EC" w:rsidRPr="000E57C6" w:rsidRDefault="005E54EC" w:rsidP="005E54EC">
                            <w:pPr>
                              <w:jc w:val="right"/>
                              <w:rPr>
                                <w:sz w:val="18"/>
                                <w:szCs w:val="18"/>
                              </w:rPr>
                            </w:pPr>
                            <w:r w:rsidRPr="000E57C6">
                              <w:rPr>
                                <w:sz w:val="18"/>
                                <w:szCs w:val="18"/>
                              </w:rPr>
                              <w:t xml:space="preserve">Page </w:t>
                            </w:r>
                            <w:sdt>
                              <w:sdtPr>
                                <w:rPr>
                                  <w:sz w:val="18"/>
                                  <w:szCs w:val="18"/>
                                </w:rPr>
                                <w:id w:val="-90709349"/>
                                <w:docPartObj>
                                  <w:docPartGallery w:val="Page Numbers (Bottom of Page)"/>
                                  <w:docPartUnique/>
                                </w:docPartObj>
                              </w:sdtPr>
                              <w:sdtEndPr>
                                <w:rPr>
                                  <w:noProof/>
                                </w:rPr>
                              </w:sdtEndPr>
                              <w:sdtContent>
                                <w:r w:rsidRPr="000E57C6">
                                  <w:rPr>
                                    <w:sz w:val="18"/>
                                    <w:szCs w:val="18"/>
                                  </w:rPr>
                                  <w:fldChar w:fldCharType="begin"/>
                                </w:r>
                                <w:r w:rsidRPr="000E57C6">
                                  <w:rPr>
                                    <w:sz w:val="18"/>
                                    <w:szCs w:val="18"/>
                                  </w:rPr>
                                  <w:instrText xml:space="preserve"> PAGE   \* MERGEFORMAT </w:instrText>
                                </w:r>
                                <w:r w:rsidRPr="000E57C6">
                                  <w:rPr>
                                    <w:sz w:val="18"/>
                                    <w:szCs w:val="18"/>
                                  </w:rPr>
                                  <w:fldChar w:fldCharType="separate"/>
                                </w:r>
                                <w:r w:rsidRPr="000E57C6">
                                  <w:rPr>
                                    <w:sz w:val="18"/>
                                    <w:szCs w:val="18"/>
                                  </w:rPr>
                                  <w:t>1</w:t>
                                </w:r>
                                <w:r w:rsidRPr="000E57C6">
                                  <w:rPr>
                                    <w:noProof/>
                                    <w:sz w:val="18"/>
                                    <w:szCs w:val="18"/>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45C25E" id="Group 4" o:spid="_x0000_s1026" style="position:absolute;margin-left:42.5pt;margin-top:26.55pt;width:504.6pt;height:19.85pt;z-index:251668480;mso-position-horizontal-relative:page;mso-width-relative:margin;mso-height-relative:margin" coordorigin="" coordsize="30267,3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">
              <v:shapetype id="_x0000_t202" coordsize="21600,21600" o:spt="202" path="m,l,21600r21600,l21600,xe">
                <v:stroke joinstyle="miter"/>
                <v:path gradientshapeok="t" o:connecttype="rect"/>
              </v:shapetype>
              <v:shape id="Text Box 2" o:spid="_x0000_s1027" type="#_x0000_t202" style="position:absolute;width:5439;height:3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" stroked="f" strokeweight=".5pt">
                <v:textbox>
                  <w:txbxContent>
                    <w:p w14:paraId="6F58E4AD" w14:textId="77777777" w:rsidR="005E54EC" w:rsidRPr="000E57C6" w:rsidRDefault="005E54EC" w:rsidP="005E54EC">
                      <w:pPr>
                        <w:rPr>
                          <w:sz w:val="18"/>
                          <w:szCs w:val="18"/>
                        </w:rPr>
                      </w:pPr>
                      <w:hyperlink r:id="rId3" w:history="1">
                        <w:r w:rsidRPr="00595194">
                          <w:rPr>
                            <w:rStyle w:val="Hyperlink"/>
                            <w:sz w:val="18"/>
                            <w:szCs w:val="18"/>
                          </w:rPr>
                          <w:t>www.seslip.co.uk</w:t>
                        </w:r>
                      </w:hyperlink>
                    </w:p>
                  </w:txbxContent>
                </v:textbox>
              </v:shape>
              <v:shape id="Text Box 3" o:spid="_x0000_s1028" type="#_x0000_t202" style="position:absolute;left:27207;width:3060;height:3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" stroked="f" strokeweight=".5pt">
                <v:textbox>
                  <w:txbxContent>
                    <w:p w14:paraId="4049A5DA" w14:textId="77777777" w:rsidR="005E54EC" w:rsidRPr="000E57C6" w:rsidRDefault="005E54EC" w:rsidP="005E54EC">
                      <w:pPr>
                        <w:jc w:val="right"/>
                        <w:rPr>
                          <w:sz w:val="18"/>
                          <w:szCs w:val="18"/>
                        </w:rPr>
                      </w:pPr>
                      <w:r w:rsidRPr="000E57C6">
                        <w:rPr>
                          <w:sz w:val="18"/>
                          <w:szCs w:val="18"/>
                        </w:rPr>
                        <w:t xml:space="preserve">Page </w:t>
                      </w:r>
                      <w:sdt>
                        <w:sdtPr>
                          <w:rPr>
                            <w:sz w:val="18"/>
                            <w:szCs w:val="18"/>
                          </w:rPr>
                          <w:id w:val="-90709349"/>
                          <w:docPartObj>
                            <w:docPartGallery w:val="Page Numbers (Bottom of Page)"/>
                            <w:docPartUnique/>
                          </w:docPartObj>
                        </w:sdtPr>
                        <w:sdtEndPr>
                          <w:rPr>
                            <w:noProof/>
                          </w:rPr>
                        </w:sdtEndPr>
                        <w:sdtContent>
                          <w:r w:rsidRPr="000E57C6">
                            <w:rPr>
                              <w:sz w:val="18"/>
                              <w:szCs w:val="18"/>
                            </w:rPr>
                            <w:fldChar w:fldCharType="begin"/>
                          </w:r>
                          <w:r w:rsidRPr="000E57C6">
                            <w:rPr>
                              <w:sz w:val="18"/>
                              <w:szCs w:val="18"/>
                            </w:rPr>
                            <w:instrText xml:space="preserve"> PAGE   \* MERGEFORMAT </w:instrText>
                          </w:r>
                          <w:r w:rsidRPr="000E57C6">
                            <w:rPr>
                              <w:sz w:val="18"/>
                              <w:szCs w:val="18"/>
                            </w:rPr>
                            <w:fldChar w:fldCharType="separate"/>
                          </w:r>
                          <w:r w:rsidRPr="000E57C6">
                            <w:rPr>
                              <w:sz w:val="18"/>
                              <w:szCs w:val="18"/>
                            </w:rPr>
                            <w:t>1</w:t>
                          </w:r>
                          <w:r w:rsidRPr="000E57C6">
                            <w:rPr>
                              <w:noProof/>
                              <w:sz w:val="18"/>
                              <w:szCs w:val="18"/>
                            </w:rPr>
                            <w:fldChar w:fldCharType="end"/>
                          </w:r>
                        </w:sdtContent>
                      </w:sdt>
                    </w:p>
                  </w:txbxContent>
                </v:textbox>
              </v:shape>
              <w10:wrap anchorx="page"/>
            </v:group>
          </w:pict>
        </mc:Fallback>
      </mc:AlternateContent>
    </w:r>
    <w:r w:rsidRPr="005E54EC">
      <w:rPr>
        <w:rFonts w:eastAsia="Calibri" w:cs="Times New Roman"/>
        <w:noProof/>
      </w:rPr>
      <mc:AlternateContent>
        <mc:Choice Requires="wps">
          <w:drawing>
            <wp:anchor distT="0" distB="0" distL="114300" distR="114300" simplePos="0" relativeHeight="251669504" behindDoc="0" locked="0" layoutInCell="1" allowOverlap="1" wp14:anchorId="0135FA74" wp14:editId="0ED5D364">
              <wp:simplePos x="0" y="0"/>
              <wp:positionH relativeFrom="page">
                <wp:posOffset>540385</wp:posOffset>
              </wp:positionH>
              <wp:positionV relativeFrom="paragraph">
                <wp:posOffset>184785</wp:posOffset>
              </wp:positionV>
              <wp:extent cx="6372000" cy="0"/>
              <wp:effectExtent l="0" t="0" r="0" b="0"/>
              <wp:wrapNone/>
              <wp:docPr id="109" name="Straight Connector 109"/>
              <wp:cNvGraphicFramePr/>
              <a:graphic xmlns:a="http://schemas.openxmlformats.org/drawingml/2006/main">
                <a:graphicData uri="http://schemas.microsoft.com/office/word/2010/wordprocessingShape">
                  <wps:wsp>
                    <wps:cNvCnPr/>
                    <wps:spPr>
                      <a:xfrm>
                        <a:off x="0" y="0"/>
                        <a:ext cx="6372000" cy="0"/>
                      </a:xfrm>
                      <a:prstGeom prst="line">
                        <a:avLst/>
                      </a:prstGeom>
                      <a:noFill/>
                      <a:ln w="12700" cap="flat" cmpd="sng" algn="ctr">
                        <a:solidFill>
                          <a:srgbClr val="D68849"/>
                        </a:solidFill>
                        <a:prstDash val="solid"/>
                        <a:miter lim="800000"/>
                      </a:ln>
                      <a:effectLst/>
                    </wps:spPr>
                    <wps:bodyPr/>
                  </wps:wsp>
                </a:graphicData>
              </a:graphic>
              <wp14:sizeRelH relativeFrom="margin">
                <wp14:pctWidth>0</wp14:pctWidth>
              </wp14:sizeRelH>
            </wp:anchor>
          </w:drawing>
        </mc:Choice>
        <mc:Fallback>
          <w:pict>
            <v:line w14:anchorId="248DC8E5" id="Straight Connector 109" o:spid="_x0000_s1026" style="position:absolute;z-index:2516695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2.55pt,14.55pt" to="544.3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" strokecolor="#d68849" strokeweight="1pt">
              <v:stroke joinstyle="miter"/>
              <w10:wrap anchorx="page"/>
            </v:line>
          </w:pict>
        </mc:Fallback>
      </mc:AlternateContent>
    </w:r>
  </w:p>
  <w:p w14:paraId="2306F765" w14:textId="11E6B326" w:rsidR="007826E3" w:rsidRPr="004B3477" w:rsidRDefault="00FC1EEC" w:rsidP="004B3477">
    <w:pPr>
      <w:pStyle w:val="Footer"/>
    </w:pPr>
    <w:r>
      <w:rPr>
        <w:noProof/>
      </w:rPr>
      <mc:AlternateContent>
        <mc:Choice Requires="wps">
          <w:drawing>
            <wp:anchor distT="0" distB="0" distL="114300" distR="114300" simplePos="0" relativeHeight="251665408" behindDoc="0" locked="0" layoutInCell="1" allowOverlap="1" wp14:anchorId="334DF0E1" wp14:editId="4A860125">
              <wp:simplePos x="0" y="0"/>
              <wp:positionH relativeFrom="column">
                <wp:posOffset>654050</wp:posOffset>
              </wp:positionH>
              <wp:positionV relativeFrom="paragraph">
                <wp:posOffset>9964420</wp:posOffset>
              </wp:positionV>
              <wp:extent cx="6371590" cy="0"/>
              <wp:effectExtent l="6350" t="10795" r="13335" b="825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1590" cy="0"/>
                      </a:xfrm>
                      <a:prstGeom prst="line">
                        <a:avLst/>
                      </a:prstGeom>
                      <a:noFill/>
                      <a:ln w="12700" algn="ctr">
                        <a:solidFill>
                          <a:srgbClr val="D68849"/>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263395" id="Straight Connector 2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5pt,784.6pt" to="553.2pt,78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" strokecolor="#d68849" strokeweight="1pt">
              <v:stroke joinstyle="miter"/>
            </v:line>
          </w:pict>
        </mc:Fallback>
      </mc:AlternateContent>
    </w:r>
    <w:r w:rsidR="00E25C95">
      <w:rPr>
        <w:noProof/>
      </w:rPr>
      <mc:AlternateContent>
        <mc:Choice Requires="wps">
          <w:drawing>
            <wp:anchor distT="0" distB="0" distL="114300" distR="114300" simplePos="0" relativeHeight="251664384" behindDoc="0" locked="0" layoutInCell="1" allowOverlap="1" wp14:anchorId="1C4AAAB5" wp14:editId="4E317DC5">
              <wp:simplePos x="0" y="0"/>
              <wp:positionH relativeFrom="column">
                <wp:posOffset>6381115</wp:posOffset>
              </wp:positionH>
              <wp:positionV relativeFrom="paragraph">
                <wp:posOffset>10104120</wp:posOffset>
              </wp:positionV>
              <wp:extent cx="647700" cy="252095"/>
              <wp:effectExtent l="0" t="0" r="635"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25209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E616B76" w14:textId="77777777" w:rsidR="00E25C95" w:rsidRPr="00964DF0" w:rsidRDefault="00E25C95" w:rsidP="00E25C95">
                          <w:pPr>
                            <w:rPr>
                              <w:sz w:val="18"/>
                              <w:szCs w:val="18"/>
                            </w:rPr>
                          </w:pPr>
                          <w:r w:rsidRPr="00964DF0">
                            <w:rPr>
                              <w:sz w:val="18"/>
                              <w:szCs w:val="18"/>
                            </w:rPr>
                            <w:t xml:space="preserve">Page </w:t>
                          </w:r>
                          <w:r w:rsidRPr="00964DF0">
                            <w:rPr>
                              <w:sz w:val="18"/>
                              <w:szCs w:val="18"/>
                            </w:rPr>
                            <w:fldChar w:fldCharType="begin"/>
                          </w:r>
                          <w:r w:rsidRPr="00964DF0">
                            <w:rPr>
                              <w:sz w:val="18"/>
                              <w:szCs w:val="18"/>
                            </w:rPr>
                            <w:instrText xml:space="preserve"> PAGE   \* MERGEFORMAT </w:instrText>
                          </w:r>
                          <w:r w:rsidRPr="00964DF0">
                            <w:rPr>
                              <w:sz w:val="18"/>
                              <w:szCs w:val="18"/>
                            </w:rPr>
                            <w:fldChar w:fldCharType="separate"/>
                          </w:r>
                          <w:r w:rsidRPr="00964DF0">
                            <w:rPr>
                              <w:sz w:val="18"/>
                              <w:szCs w:val="18"/>
                            </w:rPr>
                            <w:t>1</w:t>
                          </w:r>
                          <w:r w:rsidRPr="00964DF0">
                            <w:rPr>
                              <w:noProof/>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AAAB5" id="Text Box 25" o:spid="_x0000_s1029" type="#_x0000_t202" style="position:absolute;margin-left:502.45pt;margin-top:795.6pt;width:51pt;height:19.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" stroked="f" strokeweight=".5pt">
              <v:textbox>
                <w:txbxContent>
                  <w:p w14:paraId="6E616B76" w14:textId="77777777" w:rsidR="00E25C95" w:rsidRPr="00964DF0" w:rsidRDefault="00E25C95" w:rsidP="00E25C95">
                    <w:pPr>
                      <w:rPr>
                        <w:sz w:val="18"/>
                        <w:szCs w:val="18"/>
                      </w:rPr>
                    </w:pPr>
                    <w:r w:rsidRPr="00964DF0">
                      <w:rPr>
                        <w:sz w:val="18"/>
                        <w:szCs w:val="18"/>
                      </w:rPr>
                      <w:t xml:space="preserve">Page </w:t>
                    </w:r>
                    <w:r w:rsidRPr="00964DF0">
                      <w:rPr>
                        <w:sz w:val="18"/>
                        <w:szCs w:val="18"/>
                      </w:rPr>
                      <w:fldChar w:fldCharType="begin"/>
                    </w:r>
                    <w:r w:rsidRPr="00964DF0">
                      <w:rPr>
                        <w:sz w:val="18"/>
                        <w:szCs w:val="18"/>
                      </w:rPr>
                      <w:instrText xml:space="preserve"> PAGE   \* MERGEFORMAT </w:instrText>
                    </w:r>
                    <w:r w:rsidRPr="00964DF0">
                      <w:rPr>
                        <w:sz w:val="18"/>
                        <w:szCs w:val="18"/>
                      </w:rPr>
                      <w:fldChar w:fldCharType="separate"/>
                    </w:r>
                    <w:r w:rsidRPr="00964DF0">
                      <w:rPr>
                        <w:sz w:val="18"/>
                        <w:szCs w:val="18"/>
                      </w:rPr>
                      <w:t>1</w:t>
                    </w:r>
                    <w:r w:rsidRPr="00964DF0">
                      <w:rPr>
                        <w:noProof/>
                        <w:sz w:val="18"/>
                        <w:szCs w:val="18"/>
                      </w:rPr>
                      <w:fldChar w:fldCharType="end"/>
                    </w:r>
                  </w:p>
                </w:txbxContent>
              </v:textbox>
            </v:shape>
          </w:pict>
        </mc:Fallback>
      </mc:AlternateContent>
    </w:r>
    <w:r w:rsidR="00E25C95">
      <w:rPr>
        <w:noProof/>
      </w:rPr>
      <w:drawing>
        <wp:anchor distT="0" distB="0" distL="114300" distR="114300" simplePos="0" relativeHeight="251662336" behindDoc="0" locked="0" layoutInCell="1" allowOverlap="1" wp14:anchorId="31B90FE9" wp14:editId="30201DFC">
          <wp:simplePos x="0" y="0"/>
          <wp:positionH relativeFrom="column">
            <wp:posOffset>3670300</wp:posOffset>
          </wp:positionH>
          <wp:positionV relativeFrom="paragraph">
            <wp:posOffset>10046970</wp:posOffset>
          </wp:positionV>
          <wp:extent cx="359410" cy="359410"/>
          <wp:effectExtent l="0" t="0" r="2540" b="2540"/>
          <wp:wrapNone/>
          <wp:docPr id="88835316" name="Picture 88835316" descr="Shap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 descr="Shape&#10;&#10;Description automatically generated"/>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H="1" flipV="1">
                    <a:off x="0" y="0"/>
                    <a:ext cx="359410" cy="359410"/>
                  </a:xfrm>
                  <a:prstGeom prst="rect">
                    <a:avLst/>
                  </a:prstGeom>
                  <a:noFill/>
                  <a:ln>
                    <a:noFill/>
                  </a:ln>
                </pic:spPr>
              </pic:pic>
            </a:graphicData>
          </a:graphic>
          <wp14:sizeRelH relativeFrom="page">
            <wp14:pctWidth>0</wp14:pctWidth>
          </wp14:sizeRelH>
          <wp14:sizeRelV relativeFrom="page">
            <wp14:pctHeight>0</wp14:pctHeight>
          </wp14:sizeRelV>
        </wp:anchor>
      </w:drawing>
    </w:r>
    <w:r w:rsidR="004F5855">
      <w:rPr>
        <w:noProof/>
      </w:rPr>
      <mc:AlternateContent>
        <mc:Choice Requires="wps">
          <w:drawing>
            <wp:anchor distT="0" distB="0" distL="114300" distR="114300" simplePos="0" relativeHeight="251660288" behindDoc="0" locked="0" layoutInCell="1" allowOverlap="1" wp14:anchorId="1C4AAAB5" wp14:editId="48DD47B7">
              <wp:simplePos x="0" y="0"/>
              <wp:positionH relativeFrom="column">
                <wp:posOffset>6381115</wp:posOffset>
              </wp:positionH>
              <wp:positionV relativeFrom="paragraph">
                <wp:posOffset>10104120</wp:posOffset>
              </wp:positionV>
              <wp:extent cx="647700" cy="252095"/>
              <wp:effectExtent l="0" t="0" r="635"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25209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11B87A4" w14:textId="77777777" w:rsidR="004F5855" w:rsidRPr="00964DF0" w:rsidRDefault="004F5855" w:rsidP="0014434C">
                          <w:pPr>
                            <w:rPr>
                              <w:sz w:val="18"/>
                              <w:szCs w:val="18"/>
                            </w:rPr>
                          </w:pPr>
                          <w:r w:rsidRPr="00964DF0">
                            <w:rPr>
                              <w:sz w:val="18"/>
                              <w:szCs w:val="18"/>
                            </w:rPr>
                            <w:t xml:space="preserve">Page </w:t>
                          </w:r>
                          <w:r w:rsidRPr="00964DF0">
                            <w:rPr>
                              <w:sz w:val="18"/>
                              <w:szCs w:val="18"/>
                            </w:rPr>
                            <w:fldChar w:fldCharType="begin"/>
                          </w:r>
                          <w:r w:rsidRPr="00964DF0">
                            <w:rPr>
                              <w:sz w:val="18"/>
                              <w:szCs w:val="18"/>
                            </w:rPr>
                            <w:instrText xml:space="preserve"> PAGE   \* MERGEFORMAT </w:instrText>
                          </w:r>
                          <w:r w:rsidRPr="00964DF0">
                            <w:rPr>
                              <w:sz w:val="18"/>
                              <w:szCs w:val="18"/>
                            </w:rPr>
                            <w:fldChar w:fldCharType="separate"/>
                          </w:r>
                          <w:r w:rsidRPr="00964DF0">
                            <w:rPr>
                              <w:sz w:val="18"/>
                              <w:szCs w:val="18"/>
                            </w:rPr>
                            <w:t>1</w:t>
                          </w:r>
                          <w:r w:rsidRPr="00964DF0">
                            <w:rPr>
                              <w:noProof/>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AAAB5" id="Text Box 23" o:spid="_x0000_s1030" type="#_x0000_t202" style="position:absolute;margin-left:502.45pt;margin-top:795.6pt;width:51pt;height:1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" stroked="f" strokeweight=".5pt">
              <v:textbox>
                <w:txbxContent>
                  <w:p w14:paraId="111B87A4" w14:textId="77777777" w:rsidR="004F5855" w:rsidRPr="00964DF0" w:rsidRDefault="004F5855" w:rsidP="0014434C">
                    <w:pPr>
                      <w:rPr>
                        <w:sz w:val="18"/>
                        <w:szCs w:val="18"/>
                      </w:rPr>
                    </w:pPr>
                    <w:r w:rsidRPr="00964DF0">
                      <w:rPr>
                        <w:sz w:val="18"/>
                        <w:szCs w:val="18"/>
                      </w:rPr>
                      <w:t xml:space="preserve">Page </w:t>
                    </w:r>
                    <w:r w:rsidRPr="00964DF0">
                      <w:rPr>
                        <w:sz w:val="18"/>
                        <w:szCs w:val="18"/>
                      </w:rPr>
                      <w:fldChar w:fldCharType="begin"/>
                    </w:r>
                    <w:r w:rsidRPr="00964DF0">
                      <w:rPr>
                        <w:sz w:val="18"/>
                        <w:szCs w:val="18"/>
                      </w:rPr>
                      <w:instrText xml:space="preserve"> PAGE   \* MERGEFORMAT </w:instrText>
                    </w:r>
                    <w:r w:rsidRPr="00964DF0">
                      <w:rPr>
                        <w:sz w:val="18"/>
                        <w:szCs w:val="18"/>
                      </w:rPr>
                      <w:fldChar w:fldCharType="separate"/>
                    </w:r>
                    <w:r w:rsidRPr="00964DF0">
                      <w:rPr>
                        <w:sz w:val="18"/>
                        <w:szCs w:val="18"/>
                      </w:rPr>
                      <w:t>1</w:t>
                    </w:r>
                    <w:r w:rsidRPr="00964DF0">
                      <w:rPr>
                        <w:noProof/>
                        <w:sz w:val="18"/>
                        <w:szCs w:val="18"/>
                      </w:rPr>
                      <w:fldChar w:fldCharType="end"/>
                    </w:r>
                  </w:p>
                </w:txbxContent>
              </v:textbox>
            </v:shape>
          </w:pict>
        </mc:Fallback>
      </mc:AlternateContent>
    </w:r>
    <w:r w:rsidR="004F5855">
      <w:rPr>
        <w:noProof/>
      </w:rPr>
      <w:drawing>
        <wp:anchor distT="0" distB="0" distL="114300" distR="114300" simplePos="0" relativeHeight="251658240" behindDoc="0" locked="0" layoutInCell="1" allowOverlap="1" wp14:anchorId="31B90FE9" wp14:editId="42FA57CB">
          <wp:simplePos x="0" y="0"/>
          <wp:positionH relativeFrom="column">
            <wp:posOffset>3670300</wp:posOffset>
          </wp:positionH>
          <wp:positionV relativeFrom="paragraph">
            <wp:posOffset>10046970</wp:posOffset>
          </wp:positionV>
          <wp:extent cx="359410" cy="359410"/>
          <wp:effectExtent l="0" t="0" r="2540" b="2540"/>
          <wp:wrapNone/>
          <wp:docPr id="1889535984" name="Picture 1889535984" descr="Shap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 descr="Shape&#10;&#10;Description automatically generated"/>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H="1" flipV="1">
                    <a:off x="0" y="0"/>
                    <a:ext cx="359410" cy="359410"/>
                  </a:xfrm>
                  <a:prstGeom prst="rect">
                    <a:avLst/>
                  </a:prstGeom>
                  <a:noFill/>
                  <a:ln>
                    <a:noFill/>
                  </a:ln>
                </pic:spPr>
              </pic:pic>
            </a:graphicData>
          </a:graphic>
          <wp14:sizeRelH relativeFrom="page">
            <wp14:pctWidth>0</wp14:pctWidth>
          </wp14:sizeRelH>
          <wp14:sizeRelV relativeFrom="page">
            <wp14:pctHeight>0</wp14:pctHeight>
          </wp14:sizeRelV>
        </wp:anchor>
      </w:drawing>
    </w:r>
    <w:r w:rsidR="004F5855">
      <w:rPr>
        <w:noProof/>
      </w:rPr>
      <mc:AlternateContent>
        <mc:Choice Requires="wps">
          <w:drawing>
            <wp:anchor distT="0" distB="0" distL="114300" distR="114300" simplePos="0" relativeHeight="251656192" behindDoc="0" locked="0" layoutInCell="1" allowOverlap="1" wp14:anchorId="1C4AAAB5" wp14:editId="36BCF3C4">
              <wp:simplePos x="0" y="0"/>
              <wp:positionH relativeFrom="column">
                <wp:posOffset>6381115</wp:posOffset>
              </wp:positionH>
              <wp:positionV relativeFrom="paragraph">
                <wp:posOffset>10104120</wp:posOffset>
              </wp:positionV>
              <wp:extent cx="647700" cy="252095"/>
              <wp:effectExtent l="0" t="0" r="635"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25209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56069F0" w14:textId="77777777" w:rsidR="004F5855" w:rsidRPr="00964DF0" w:rsidRDefault="004F5855" w:rsidP="004F5855">
                          <w:pPr>
                            <w:rPr>
                              <w:sz w:val="18"/>
                              <w:szCs w:val="18"/>
                            </w:rPr>
                          </w:pPr>
                          <w:r w:rsidRPr="00964DF0">
                            <w:rPr>
                              <w:sz w:val="18"/>
                              <w:szCs w:val="18"/>
                            </w:rPr>
                            <w:t xml:space="preserve">Page </w:t>
                          </w:r>
                          <w:r w:rsidRPr="00964DF0">
                            <w:rPr>
                              <w:sz w:val="18"/>
                              <w:szCs w:val="18"/>
                            </w:rPr>
                            <w:fldChar w:fldCharType="begin"/>
                          </w:r>
                          <w:r w:rsidRPr="00964DF0">
                            <w:rPr>
                              <w:sz w:val="18"/>
                              <w:szCs w:val="18"/>
                            </w:rPr>
                            <w:instrText xml:space="preserve"> PAGE   \* MERGEFORMAT </w:instrText>
                          </w:r>
                          <w:r w:rsidRPr="00964DF0">
                            <w:rPr>
                              <w:sz w:val="18"/>
                              <w:szCs w:val="18"/>
                            </w:rPr>
                            <w:fldChar w:fldCharType="separate"/>
                          </w:r>
                          <w:r w:rsidRPr="00964DF0">
                            <w:rPr>
                              <w:sz w:val="18"/>
                              <w:szCs w:val="18"/>
                            </w:rPr>
                            <w:t>1</w:t>
                          </w:r>
                          <w:r w:rsidRPr="00964DF0">
                            <w:rPr>
                              <w:noProof/>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AAAB5" id="Text Box 21" o:spid="_x0000_s1031" type="#_x0000_t202" style="position:absolute;margin-left:502.45pt;margin-top:795.6pt;width:51pt;height:1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" stroked="f" strokeweight=".5pt">
              <v:textbox>
                <w:txbxContent>
                  <w:p w14:paraId="356069F0" w14:textId="77777777" w:rsidR="004F5855" w:rsidRPr="00964DF0" w:rsidRDefault="004F5855" w:rsidP="004F5855">
                    <w:pPr>
                      <w:rPr>
                        <w:sz w:val="18"/>
                        <w:szCs w:val="18"/>
                      </w:rPr>
                    </w:pPr>
                    <w:r w:rsidRPr="00964DF0">
                      <w:rPr>
                        <w:sz w:val="18"/>
                        <w:szCs w:val="18"/>
                      </w:rPr>
                      <w:t xml:space="preserve">Page </w:t>
                    </w:r>
                    <w:r w:rsidRPr="00964DF0">
                      <w:rPr>
                        <w:sz w:val="18"/>
                        <w:szCs w:val="18"/>
                      </w:rPr>
                      <w:fldChar w:fldCharType="begin"/>
                    </w:r>
                    <w:r w:rsidRPr="00964DF0">
                      <w:rPr>
                        <w:sz w:val="18"/>
                        <w:szCs w:val="18"/>
                      </w:rPr>
                      <w:instrText xml:space="preserve"> PAGE   \* MERGEFORMAT </w:instrText>
                    </w:r>
                    <w:r w:rsidRPr="00964DF0">
                      <w:rPr>
                        <w:sz w:val="18"/>
                        <w:szCs w:val="18"/>
                      </w:rPr>
                      <w:fldChar w:fldCharType="separate"/>
                    </w:r>
                    <w:r w:rsidRPr="00964DF0">
                      <w:rPr>
                        <w:sz w:val="18"/>
                        <w:szCs w:val="18"/>
                      </w:rPr>
                      <w:t>1</w:t>
                    </w:r>
                    <w:r w:rsidRPr="00964DF0">
                      <w:rPr>
                        <w:noProof/>
                        <w:sz w:val="18"/>
                        <w:szCs w:val="18"/>
                      </w:rPr>
                      <w:fldChar w:fldCharType="end"/>
                    </w:r>
                  </w:p>
                </w:txbxContent>
              </v:textbox>
            </v:shape>
          </w:pict>
        </mc:Fallback>
      </mc:AlternateContent>
    </w:r>
    <w:r w:rsidR="004F5855">
      <w:rPr>
        <w:noProof/>
      </w:rPr>
      <w:drawing>
        <wp:anchor distT="0" distB="0" distL="114300" distR="114300" simplePos="0" relativeHeight="251654144" behindDoc="0" locked="0" layoutInCell="1" allowOverlap="1" wp14:anchorId="31B90FE9" wp14:editId="491474C2">
          <wp:simplePos x="0" y="0"/>
          <wp:positionH relativeFrom="column">
            <wp:posOffset>3670300</wp:posOffset>
          </wp:positionH>
          <wp:positionV relativeFrom="paragraph">
            <wp:posOffset>10046970</wp:posOffset>
          </wp:positionV>
          <wp:extent cx="359410" cy="359410"/>
          <wp:effectExtent l="0" t="0" r="2540" b="2540"/>
          <wp:wrapNone/>
          <wp:docPr id="108729756" name="Picture 108729756" descr="Shap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 descr="Shape&#10;&#10;Description automatically generated"/>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H="1" flipV="1">
                    <a:off x="0" y="0"/>
                    <a:ext cx="359410" cy="359410"/>
                  </a:xfrm>
                  <a:prstGeom prst="rect">
                    <a:avLst/>
                  </a:prstGeom>
                  <a:noFill/>
                  <a:ln>
                    <a:noFill/>
                  </a:ln>
                </pic:spPr>
              </pic:pic>
            </a:graphicData>
          </a:graphic>
          <wp14:sizeRelH relativeFrom="page">
            <wp14:pctWidth>0</wp14:pctWidth>
          </wp14:sizeRelH>
          <wp14:sizeRelV relativeFrom="page">
            <wp14:pctHeight>0</wp14:pctHeight>
          </wp14:sizeRelV>
        </wp:anchor>
      </w:drawing>
    </w:r>
    <w:r w:rsidR="004F5855">
      <w:rPr>
        <w:noProof/>
      </w:rPr>
      <mc:AlternateContent>
        <mc:Choice Requires="wps">
          <w:drawing>
            <wp:anchor distT="0" distB="0" distL="114300" distR="114300" simplePos="0" relativeHeight="251652096" behindDoc="0" locked="0" layoutInCell="1" allowOverlap="1" wp14:anchorId="1C4AAAB5" wp14:editId="46FFA636">
              <wp:simplePos x="0" y="0"/>
              <wp:positionH relativeFrom="column">
                <wp:posOffset>6381115</wp:posOffset>
              </wp:positionH>
              <wp:positionV relativeFrom="paragraph">
                <wp:posOffset>10104120</wp:posOffset>
              </wp:positionV>
              <wp:extent cx="647700" cy="252095"/>
              <wp:effectExtent l="0" t="0" r="635"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25209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FD68E49" w14:textId="77777777" w:rsidR="004F5855" w:rsidRPr="00964DF0" w:rsidRDefault="004F5855" w:rsidP="004F5855">
                          <w:pPr>
                            <w:rPr>
                              <w:sz w:val="18"/>
                              <w:szCs w:val="18"/>
                            </w:rPr>
                          </w:pPr>
                          <w:r w:rsidRPr="00964DF0">
                            <w:rPr>
                              <w:sz w:val="18"/>
                              <w:szCs w:val="18"/>
                            </w:rPr>
                            <w:t xml:space="preserve">Page </w:t>
                          </w:r>
                          <w:r w:rsidRPr="00964DF0">
                            <w:rPr>
                              <w:sz w:val="18"/>
                              <w:szCs w:val="18"/>
                            </w:rPr>
                            <w:fldChar w:fldCharType="begin"/>
                          </w:r>
                          <w:r w:rsidRPr="00964DF0">
                            <w:rPr>
                              <w:sz w:val="18"/>
                              <w:szCs w:val="18"/>
                            </w:rPr>
                            <w:instrText xml:space="preserve"> PAGE   \* MERGEFORMAT </w:instrText>
                          </w:r>
                          <w:r w:rsidRPr="00964DF0">
                            <w:rPr>
                              <w:sz w:val="18"/>
                              <w:szCs w:val="18"/>
                            </w:rPr>
                            <w:fldChar w:fldCharType="separate"/>
                          </w:r>
                          <w:r w:rsidRPr="00964DF0">
                            <w:rPr>
                              <w:sz w:val="18"/>
                              <w:szCs w:val="18"/>
                            </w:rPr>
                            <w:t>1</w:t>
                          </w:r>
                          <w:r w:rsidRPr="00964DF0">
                            <w:rPr>
                              <w:noProof/>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AAAB5" id="Text Box 19" o:spid="_x0000_s1032" type="#_x0000_t202" style="position:absolute;margin-left:502.45pt;margin-top:795.6pt;width:51pt;height:19.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" stroked="f" strokeweight=".5pt">
              <v:textbox>
                <w:txbxContent>
                  <w:p w14:paraId="7FD68E49" w14:textId="77777777" w:rsidR="004F5855" w:rsidRPr="00964DF0" w:rsidRDefault="004F5855" w:rsidP="004F5855">
                    <w:pPr>
                      <w:rPr>
                        <w:sz w:val="18"/>
                        <w:szCs w:val="18"/>
                      </w:rPr>
                    </w:pPr>
                    <w:r w:rsidRPr="00964DF0">
                      <w:rPr>
                        <w:sz w:val="18"/>
                        <w:szCs w:val="18"/>
                      </w:rPr>
                      <w:t xml:space="preserve">Page </w:t>
                    </w:r>
                    <w:r w:rsidRPr="00964DF0">
                      <w:rPr>
                        <w:sz w:val="18"/>
                        <w:szCs w:val="18"/>
                      </w:rPr>
                      <w:fldChar w:fldCharType="begin"/>
                    </w:r>
                    <w:r w:rsidRPr="00964DF0">
                      <w:rPr>
                        <w:sz w:val="18"/>
                        <w:szCs w:val="18"/>
                      </w:rPr>
                      <w:instrText xml:space="preserve"> PAGE   \* MERGEFORMAT </w:instrText>
                    </w:r>
                    <w:r w:rsidRPr="00964DF0">
                      <w:rPr>
                        <w:sz w:val="18"/>
                        <w:szCs w:val="18"/>
                      </w:rPr>
                      <w:fldChar w:fldCharType="separate"/>
                    </w:r>
                    <w:r w:rsidRPr="00964DF0">
                      <w:rPr>
                        <w:sz w:val="18"/>
                        <w:szCs w:val="18"/>
                      </w:rPr>
                      <w:t>1</w:t>
                    </w:r>
                    <w:r w:rsidRPr="00964DF0">
                      <w:rPr>
                        <w:noProof/>
                        <w:sz w:val="18"/>
                        <w:szCs w:val="18"/>
                      </w:rPr>
                      <w:fldChar w:fldCharType="end"/>
                    </w:r>
                  </w:p>
                </w:txbxContent>
              </v:textbox>
            </v:shape>
          </w:pict>
        </mc:Fallback>
      </mc:AlternateContent>
    </w:r>
    <w:r w:rsidR="004F5855">
      <w:rPr>
        <w:noProof/>
      </w:rPr>
      <w:drawing>
        <wp:anchor distT="0" distB="0" distL="114300" distR="114300" simplePos="0" relativeHeight="251650048" behindDoc="0" locked="0" layoutInCell="1" allowOverlap="1" wp14:anchorId="31B90FE9" wp14:editId="54EA53F8">
          <wp:simplePos x="0" y="0"/>
          <wp:positionH relativeFrom="column">
            <wp:posOffset>3670300</wp:posOffset>
          </wp:positionH>
          <wp:positionV relativeFrom="paragraph">
            <wp:posOffset>10046970</wp:posOffset>
          </wp:positionV>
          <wp:extent cx="359410" cy="359410"/>
          <wp:effectExtent l="0" t="0" r="2540" b="2540"/>
          <wp:wrapNone/>
          <wp:docPr id="239500146" name="Picture 239500146" descr="Shap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 descr="Shape&#10;&#10;Description automatically generated"/>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H="1" flipV="1">
                    <a:off x="0" y="0"/>
                    <a:ext cx="359410" cy="3594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17BB4" w14:textId="77777777" w:rsidR="005E54EC" w:rsidRPr="005E54EC" w:rsidRDefault="005E54EC" w:rsidP="005E54EC">
    <w:pPr>
      <w:spacing w:after="0"/>
      <w:rPr>
        <w:rFonts w:eastAsia="Calibri" w:cs="Times New Roman"/>
      </w:rPr>
    </w:pPr>
    <w:r w:rsidRPr="005E54EC">
      <w:rPr>
        <w:rFonts w:eastAsia="Calibri" w:cs="Times New Roman"/>
        <w:noProof/>
      </w:rPr>
      <w:drawing>
        <wp:anchor distT="0" distB="0" distL="114300" distR="114300" simplePos="0" relativeHeight="251674624" behindDoc="0" locked="0" layoutInCell="1" allowOverlap="1" wp14:anchorId="70F382D4" wp14:editId="48EEE212">
          <wp:simplePos x="0" y="0"/>
          <wp:positionH relativeFrom="column">
            <wp:posOffset>2898140</wp:posOffset>
          </wp:positionH>
          <wp:positionV relativeFrom="page">
            <wp:posOffset>10099040</wp:posOffset>
          </wp:positionV>
          <wp:extent cx="360000" cy="360000"/>
          <wp:effectExtent l="0" t="0" r="2540" b="2540"/>
          <wp:wrapTopAndBottom/>
          <wp:docPr id="1753238688" name="Picture 1753238688" descr="Shap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pic:cNvPicPr preferRelativeResize="0"/>
                </pic:nvPicPr>
                <pic:blipFill>
                  <a:blip r:embed="rId1">
                    <a:extLst>
                      <a:ext uri="{28A0092B-C50C-407E-A947-70E740481C1C}">
                        <a14:useLocalDpi xmlns:a14="http://schemas.microsoft.com/office/drawing/2010/main" val="0"/>
                      </a:ext>
                    </a:extLst>
                  </a:blip>
                  <a:stretch>
                    <a:fillRect/>
                  </a:stretch>
                </pic:blipFill>
                <pic:spPr>
                  <a:xfrm rot="10800000" flipH="1" flipV="1">
                    <a:off x="0" y="0"/>
                    <a:ext cx="360000" cy="360000"/>
                  </a:xfrm>
                  <a:prstGeom prst="rect">
                    <a:avLst/>
                  </a:prstGeom>
                </pic:spPr>
              </pic:pic>
            </a:graphicData>
          </a:graphic>
          <wp14:sizeRelH relativeFrom="margin">
            <wp14:pctWidth>0</wp14:pctWidth>
          </wp14:sizeRelH>
          <wp14:sizeRelV relativeFrom="margin">
            <wp14:pctHeight>0</wp14:pctHeight>
          </wp14:sizeRelV>
        </wp:anchor>
      </w:drawing>
    </w:r>
    <w:r w:rsidRPr="005E54EC">
      <w:rPr>
        <w:rFonts w:eastAsia="Calibri" w:cs="Times New Roman"/>
        <w:noProof/>
      </w:rPr>
      <mc:AlternateContent>
        <mc:Choice Requires="wpg">
          <w:drawing>
            <wp:anchor distT="0" distB="0" distL="114300" distR="114300" simplePos="0" relativeHeight="251672576" behindDoc="0" locked="0" layoutInCell="1" allowOverlap="1" wp14:anchorId="0F63AB7A" wp14:editId="7DB6201D">
              <wp:simplePos x="0" y="0"/>
              <wp:positionH relativeFrom="page">
                <wp:posOffset>539750</wp:posOffset>
              </wp:positionH>
              <wp:positionV relativeFrom="paragraph">
                <wp:posOffset>337185</wp:posOffset>
              </wp:positionV>
              <wp:extent cx="6408719" cy="252000"/>
              <wp:effectExtent l="0" t="0" r="0" b="0"/>
              <wp:wrapNone/>
              <wp:docPr id="115" name="Group 115"/>
              <wp:cNvGraphicFramePr/>
              <a:graphic xmlns:a="http://schemas.openxmlformats.org/drawingml/2006/main">
                <a:graphicData uri="http://schemas.microsoft.com/office/word/2010/wordprocessingGroup">
                  <wpg:wgp>
                    <wpg:cNvGrpSpPr/>
                    <wpg:grpSpPr>
                      <a:xfrm>
                        <a:off x="0" y="0"/>
                        <a:ext cx="6408719" cy="252000"/>
                        <a:chOff x="0" y="-1"/>
                        <a:chExt cx="3026766" cy="328710"/>
                      </a:xfrm>
                    </wpg:grpSpPr>
                    <wps:wsp>
                      <wps:cNvPr id="116" name="Text Box 116"/>
                      <wps:cNvSpPr txBox="1"/>
                      <wps:spPr>
                        <a:xfrm>
                          <a:off x="0" y="-1"/>
                          <a:ext cx="543989" cy="328710"/>
                        </a:xfrm>
                        <a:prstGeom prst="rect">
                          <a:avLst/>
                        </a:prstGeom>
                        <a:solidFill>
                          <a:srgbClr val="FFFFFF"/>
                        </a:solidFill>
                        <a:ln w="6350">
                          <a:noFill/>
                        </a:ln>
                      </wps:spPr>
                      <wps:txbx>
                        <w:txbxContent>
                          <w:p w14:paraId="6147AE4B" w14:textId="77777777" w:rsidR="005E54EC" w:rsidRPr="000E57C6" w:rsidRDefault="005E54EC" w:rsidP="005E54EC">
                            <w:pPr>
                              <w:rPr>
                                <w:sz w:val="18"/>
                                <w:szCs w:val="18"/>
                              </w:rPr>
                            </w:pPr>
                            <w:hyperlink r:id="rId2" w:history="1">
                              <w:r w:rsidRPr="00595194">
                                <w:rPr>
                                  <w:rStyle w:val="Hyperlink"/>
                                  <w:sz w:val="18"/>
                                  <w:szCs w:val="18"/>
                                </w:rPr>
                                <w:t>www.seslip.co.uk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7" name="Text Box 117"/>
                      <wps:cNvSpPr txBox="1"/>
                      <wps:spPr>
                        <a:xfrm>
                          <a:off x="2720723" y="-1"/>
                          <a:ext cx="306043" cy="328710"/>
                        </a:xfrm>
                        <a:prstGeom prst="rect">
                          <a:avLst/>
                        </a:prstGeom>
                        <a:solidFill>
                          <a:srgbClr val="FFFFFF"/>
                        </a:solidFill>
                        <a:ln w="6350">
                          <a:noFill/>
                        </a:ln>
                      </wps:spPr>
                      <wps:txbx>
                        <w:txbxContent>
                          <w:p w14:paraId="7F42CEB9" w14:textId="77777777" w:rsidR="005E54EC" w:rsidRPr="000E57C6" w:rsidRDefault="005E54EC" w:rsidP="005E54EC">
                            <w:pPr>
                              <w:jc w:val="right"/>
                              <w:rPr>
                                <w:sz w:val="18"/>
                                <w:szCs w:val="18"/>
                              </w:rPr>
                            </w:pPr>
                            <w:r w:rsidRPr="000E57C6">
                              <w:rPr>
                                <w:sz w:val="18"/>
                                <w:szCs w:val="18"/>
                              </w:rPr>
                              <w:t xml:space="preserve">Page </w:t>
                            </w:r>
                            <w:sdt>
                              <w:sdtPr>
                                <w:rPr>
                                  <w:sz w:val="18"/>
                                  <w:szCs w:val="18"/>
                                </w:rPr>
                                <w:id w:val="736907942"/>
                                <w:docPartObj>
                                  <w:docPartGallery w:val="Page Numbers (Bottom of Page)"/>
                                  <w:docPartUnique/>
                                </w:docPartObj>
                              </w:sdtPr>
                              <w:sdtEndPr>
                                <w:rPr>
                                  <w:noProof/>
                                </w:rPr>
                              </w:sdtEndPr>
                              <w:sdtContent>
                                <w:r w:rsidRPr="000E57C6">
                                  <w:rPr>
                                    <w:sz w:val="18"/>
                                    <w:szCs w:val="18"/>
                                  </w:rPr>
                                  <w:fldChar w:fldCharType="begin"/>
                                </w:r>
                                <w:r w:rsidRPr="000E57C6">
                                  <w:rPr>
                                    <w:sz w:val="18"/>
                                    <w:szCs w:val="18"/>
                                  </w:rPr>
                                  <w:instrText xml:space="preserve"> PAGE   \* MERGEFORMAT </w:instrText>
                                </w:r>
                                <w:r w:rsidRPr="000E57C6">
                                  <w:rPr>
                                    <w:sz w:val="18"/>
                                    <w:szCs w:val="18"/>
                                  </w:rPr>
                                  <w:fldChar w:fldCharType="separate"/>
                                </w:r>
                                <w:r w:rsidRPr="000E57C6">
                                  <w:rPr>
                                    <w:sz w:val="18"/>
                                    <w:szCs w:val="18"/>
                                  </w:rPr>
                                  <w:t>1</w:t>
                                </w:r>
                                <w:r w:rsidRPr="000E57C6">
                                  <w:rPr>
                                    <w:noProof/>
                                    <w:sz w:val="18"/>
                                    <w:szCs w:val="18"/>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63AB7A" id="Group 115" o:spid="_x0000_s1033" style="position:absolute;margin-left:42.5pt;margin-top:26.55pt;width:504.6pt;height:19.85pt;z-index:251672576;mso-position-horizontal-relative:page;mso-width-relative:margin;mso-height-relative:margin" coordorigin="" coordsize="30267,3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">
              <v:shapetype id="_x0000_t202" coordsize="21600,21600" o:spt="202" path="m,l,21600r21600,l21600,xe">
                <v:stroke joinstyle="miter"/>
                <v:path gradientshapeok="t" o:connecttype="rect"/>
              </v:shapetype>
              <v:shape id="Text Box 116" o:spid="_x0000_s1034" type="#_x0000_t202" style="position:absolute;width:5439;height:3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" stroked="f" strokeweight=".5pt">
                <v:textbox>
                  <w:txbxContent>
                    <w:p w14:paraId="6147AE4B" w14:textId="77777777" w:rsidR="005E54EC" w:rsidRPr="000E57C6" w:rsidRDefault="005E54EC" w:rsidP="005E54EC">
                      <w:pPr>
                        <w:rPr>
                          <w:sz w:val="18"/>
                          <w:szCs w:val="18"/>
                        </w:rPr>
                      </w:pPr>
                      <w:hyperlink r:id="rId3" w:history="1">
                        <w:r w:rsidRPr="00595194">
                          <w:rPr>
                            <w:rStyle w:val="Hyperlink"/>
                            <w:sz w:val="18"/>
                            <w:szCs w:val="18"/>
                          </w:rPr>
                          <w:t>www.seslip.co.uk</w:t>
                        </w:r>
                      </w:hyperlink>
                    </w:p>
                  </w:txbxContent>
                </v:textbox>
              </v:shape>
              <v:shape id="Text Box 117" o:spid="_x0000_s1035" type="#_x0000_t202" style="position:absolute;left:27207;width:3060;height:3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" stroked="f" strokeweight=".5pt">
                <v:textbox>
                  <w:txbxContent>
                    <w:p w14:paraId="7F42CEB9" w14:textId="77777777" w:rsidR="005E54EC" w:rsidRPr="000E57C6" w:rsidRDefault="005E54EC" w:rsidP="005E54EC">
                      <w:pPr>
                        <w:jc w:val="right"/>
                        <w:rPr>
                          <w:sz w:val="18"/>
                          <w:szCs w:val="18"/>
                        </w:rPr>
                      </w:pPr>
                      <w:r w:rsidRPr="000E57C6">
                        <w:rPr>
                          <w:sz w:val="18"/>
                          <w:szCs w:val="18"/>
                        </w:rPr>
                        <w:t xml:space="preserve">Page </w:t>
                      </w:r>
                      <w:sdt>
                        <w:sdtPr>
                          <w:rPr>
                            <w:sz w:val="18"/>
                            <w:szCs w:val="18"/>
                          </w:rPr>
                          <w:id w:val="736907942"/>
                          <w:docPartObj>
                            <w:docPartGallery w:val="Page Numbers (Bottom of Page)"/>
                            <w:docPartUnique/>
                          </w:docPartObj>
                        </w:sdtPr>
                        <w:sdtEndPr>
                          <w:rPr>
                            <w:noProof/>
                          </w:rPr>
                        </w:sdtEndPr>
                        <w:sdtContent>
                          <w:r w:rsidRPr="000E57C6">
                            <w:rPr>
                              <w:sz w:val="18"/>
                              <w:szCs w:val="18"/>
                            </w:rPr>
                            <w:fldChar w:fldCharType="begin"/>
                          </w:r>
                          <w:r w:rsidRPr="000E57C6">
                            <w:rPr>
                              <w:sz w:val="18"/>
                              <w:szCs w:val="18"/>
                            </w:rPr>
                            <w:instrText xml:space="preserve"> PAGE   \* MERGEFORMAT </w:instrText>
                          </w:r>
                          <w:r w:rsidRPr="000E57C6">
                            <w:rPr>
                              <w:sz w:val="18"/>
                              <w:szCs w:val="18"/>
                            </w:rPr>
                            <w:fldChar w:fldCharType="separate"/>
                          </w:r>
                          <w:r w:rsidRPr="000E57C6">
                            <w:rPr>
                              <w:sz w:val="18"/>
                              <w:szCs w:val="18"/>
                            </w:rPr>
                            <w:t>1</w:t>
                          </w:r>
                          <w:r w:rsidRPr="000E57C6">
                            <w:rPr>
                              <w:noProof/>
                              <w:sz w:val="18"/>
                              <w:szCs w:val="18"/>
                            </w:rPr>
                            <w:fldChar w:fldCharType="end"/>
                          </w:r>
                        </w:sdtContent>
                      </w:sdt>
                    </w:p>
                  </w:txbxContent>
                </v:textbox>
              </v:shape>
              <w10:wrap anchorx="page"/>
            </v:group>
          </w:pict>
        </mc:Fallback>
      </mc:AlternateContent>
    </w:r>
    <w:r w:rsidRPr="005E54EC">
      <w:rPr>
        <w:rFonts w:eastAsia="Calibri" w:cs="Times New Roman"/>
        <w:noProof/>
      </w:rPr>
      <mc:AlternateContent>
        <mc:Choice Requires="wps">
          <w:drawing>
            <wp:anchor distT="0" distB="0" distL="114300" distR="114300" simplePos="0" relativeHeight="251673600" behindDoc="0" locked="0" layoutInCell="1" allowOverlap="1" wp14:anchorId="4EFAEC99" wp14:editId="0B53915C">
              <wp:simplePos x="0" y="0"/>
              <wp:positionH relativeFrom="page">
                <wp:posOffset>540385</wp:posOffset>
              </wp:positionH>
              <wp:positionV relativeFrom="paragraph">
                <wp:posOffset>184785</wp:posOffset>
              </wp:positionV>
              <wp:extent cx="6372000" cy="0"/>
              <wp:effectExtent l="0" t="0" r="0" b="0"/>
              <wp:wrapNone/>
              <wp:docPr id="118" name="Straight Connector 118"/>
              <wp:cNvGraphicFramePr/>
              <a:graphic xmlns:a="http://schemas.openxmlformats.org/drawingml/2006/main">
                <a:graphicData uri="http://schemas.microsoft.com/office/word/2010/wordprocessingShape">
                  <wps:wsp>
                    <wps:cNvCnPr/>
                    <wps:spPr>
                      <a:xfrm>
                        <a:off x="0" y="0"/>
                        <a:ext cx="6372000" cy="0"/>
                      </a:xfrm>
                      <a:prstGeom prst="line">
                        <a:avLst/>
                      </a:prstGeom>
                      <a:noFill/>
                      <a:ln w="12700" cap="flat" cmpd="sng" algn="ctr">
                        <a:solidFill>
                          <a:srgbClr val="D68849"/>
                        </a:solidFill>
                        <a:prstDash val="solid"/>
                        <a:miter lim="800000"/>
                      </a:ln>
                      <a:effectLst/>
                    </wps:spPr>
                    <wps:bodyPr/>
                  </wps:wsp>
                </a:graphicData>
              </a:graphic>
              <wp14:sizeRelH relativeFrom="margin">
                <wp14:pctWidth>0</wp14:pctWidth>
              </wp14:sizeRelH>
            </wp:anchor>
          </w:drawing>
        </mc:Choice>
        <mc:Fallback>
          <w:pict>
            <v:line w14:anchorId="6C1C7790" id="Straight Connector 118" o:spid="_x0000_s1026" style="position:absolute;z-index:25167360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2.55pt,14.55pt" to="544.3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" strokecolor="#d68849" strokeweight="1pt">
              <v:stroke joinstyle="miter"/>
              <w10:wrap anchorx="page"/>
            </v:line>
          </w:pict>
        </mc:Fallback>
      </mc:AlternateContent>
    </w:r>
  </w:p>
  <w:p w14:paraId="169D324E" w14:textId="5687CB6D" w:rsidR="00F37940" w:rsidRPr="00F37940" w:rsidRDefault="00F37940">
    <w:pPr>
      <w:pStyle w:val="Footer"/>
    </w:pPr>
    <w:r w:rsidRPr="00F37940">
      <w:rPr>
        <w:lang w:val="en-US"/>
      </w:rPr>
      <w:ptab w:relativeTo="margin" w:alignment="center" w:leader="none"/>
    </w:r>
    <w:r w:rsidRPr="00F37940">
      <w:rPr>
        <w:lang w:val="en-US"/>
      </w:rPr>
      <w:ptab w:relativeTo="margin" w:alignment="right" w:leader="none"/>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E401F" w14:textId="77777777" w:rsidR="00697DAF" w:rsidRPr="005E54EC" w:rsidRDefault="00697DAF" w:rsidP="00697DAF">
    <w:pPr>
      <w:spacing w:after="0"/>
      <w:rPr>
        <w:rFonts w:eastAsia="Calibri" w:cs="Times New Roman"/>
      </w:rPr>
    </w:pPr>
    <w:r w:rsidRPr="005E54EC">
      <w:rPr>
        <w:rFonts w:eastAsia="Calibri" w:cs="Times New Roman"/>
        <w:noProof/>
      </w:rPr>
      <w:drawing>
        <wp:anchor distT="0" distB="0" distL="114300" distR="114300" simplePos="0" relativeHeight="251700224" behindDoc="0" locked="0" layoutInCell="1" allowOverlap="1" wp14:anchorId="5D9ED2BB" wp14:editId="3107383C">
          <wp:simplePos x="0" y="0"/>
          <wp:positionH relativeFrom="column">
            <wp:posOffset>2898140</wp:posOffset>
          </wp:positionH>
          <wp:positionV relativeFrom="page">
            <wp:posOffset>10099040</wp:posOffset>
          </wp:positionV>
          <wp:extent cx="360000" cy="360000"/>
          <wp:effectExtent l="0" t="0" r="2540" b="2540"/>
          <wp:wrapTopAndBottom/>
          <wp:docPr id="355644588" name="Picture 355644588" descr="Shap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pic:cNvPicPr preferRelativeResize="0"/>
                </pic:nvPicPr>
                <pic:blipFill>
                  <a:blip r:embed="rId1">
                    <a:extLst>
                      <a:ext uri="{28A0092B-C50C-407E-A947-70E740481C1C}">
                        <a14:useLocalDpi xmlns:a14="http://schemas.microsoft.com/office/drawing/2010/main" val="0"/>
                      </a:ext>
                    </a:extLst>
                  </a:blip>
                  <a:stretch>
                    <a:fillRect/>
                  </a:stretch>
                </pic:blipFill>
                <pic:spPr>
                  <a:xfrm rot="10800000" flipH="1" flipV="1">
                    <a:off x="0" y="0"/>
                    <a:ext cx="360000" cy="360000"/>
                  </a:xfrm>
                  <a:prstGeom prst="rect">
                    <a:avLst/>
                  </a:prstGeom>
                </pic:spPr>
              </pic:pic>
            </a:graphicData>
          </a:graphic>
          <wp14:sizeRelH relativeFrom="margin">
            <wp14:pctWidth>0</wp14:pctWidth>
          </wp14:sizeRelH>
          <wp14:sizeRelV relativeFrom="margin">
            <wp14:pctHeight>0</wp14:pctHeight>
          </wp14:sizeRelV>
        </wp:anchor>
      </w:drawing>
    </w:r>
    <w:r w:rsidRPr="005E54EC">
      <w:rPr>
        <w:rFonts w:eastAsia="Calibri" w:cs="Times New Roman"/>
        <w:noProof/>
      </w:rPr>
      <mc:AlternateContent>
        <mc:Choice Requires="wpg">
          <w:drawing>
            <wp:anchor distT="0" distB="0" distL="114300" distR="114300" simplePos="0" relativeHeight="251698176" behindDoc="0" locked="0" layoutInCell="1" allowOverlap="1" wp14:anchorId="7D0529A3" wp14:editId="4A1B5C3C">
              <wp:simplePos x="0" y="0"/>
              <wp:positionH relativeFrom="page">
                <wp:posOffset>539750</wp:posOffset>
              </wp:positionH>
              <wp:positionV relativeFrom="paragraph">
                <wp:posOffset>337185</wp:posOffset>
              </wp:positionV>
              <wp:extent cx="6408719" cy="252000"/>
              <wp:effectExtent l="0" t="0" r="0" b="0"/>
              <wp:wrapNone/>
              <wp:docPr id="522941572" name="Group 522941572"/>
              <wp:cNvGraphicFramePr/>
              <a:graphic xmlns:a="http://schemas.openxmlformats.org/drawingml/2006/main">
                <a:graphicData uri="http://schemas.microsoft.com/office/word/2010/wordprocessingGroup">
                  <wpg:wgp>
                    <wpg:cNvGrpSpPr/>
                    <wpg:grpSpPr>
                      <a:xfrm>
                        <a:off x="0" y="0"/>
                        <a:ext cx="6408719" cy="252000"/>
                        <a:chOff x="0" y="-1"/>
                        <a:chExt cx="3026766" cy="328710"/>
                      </a:xfrm>
                    </wpg:grpSpPr>
                    <wps:wsp>
                      <wps:cNvPr id="2091495883" name="Text Box 2091495883"/>
                      <wps:cNvSpPr txBox="1"/>
                      <wps:spPr>
                        <a:xfrm>
                          <a:off x="0" y="-1"/>
                          <a:ext cx="543989" cy="328710"/>
                        </a:xfrm>
                        <a:prstGeom prst="rect">
                          <a:avLst/>
                        </a:prstGeom>
                        <a:solidFill>
                          <a:srgbClr val="FFFFFF"/>
                        </a:solidFill>
                        <a:ln w="6350">
                          <a:noFill/>
                        </a:ln>
                      </wps:spPr>
                      <wps:txbx>
                        <w:txbxContent>
                          <w:p w14:paraId="6000C70E" w14:textId="77777777" w:rsidR="00697DAF" w:rsidRPr="000E57C6" w:rsidRDefault="00697DAF" w:rsidP="00697DAF">
                            <w:pPr>
                              <w:rPr>
                                <w:sz w:val="18"/>
                                <w:szCs w:val="18"/>
                              </w:rPr>
                            </w:pPr>
                            <w:hyperlink r:id="rId2" w:history="1">
                              <w:r w:rsidRPr="00595194">
                                <w:rPr>
                                  <w:rStyle w:val="Hyperlink"/>
                                  <w:sz w:val="18"/>
                                  <w:szCs w:val="18"/>
                                </w:rPr>
                                <w:t>www.seslip.co.uk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91143249" name="Text Box 1791143249"/>
                      <wps:cNvSpPr txBox="1"/>
                      <wps:spPr>
                        <a:xfrm>
                          <a:off x="2720723" y="-1"/>
                          <a:ext cx="306043" cy="328710"/>
                        </a:xfrm>
                        <a:prstGeom prst="rect">
                          <a:avLst/>
                        </a:prstGeom>
                        <a:solidFill>
                          <a:srgbClr val="FFFFFF"/>
                        </a:solidFill>
                        <a:ln w="6350">
                          <a:noFill/>
                        </a:ln>
                      </wps:spPr>
                      <wps:txbx>
                        <w:txbxContent>
                          <w:p w14:paraId="2393353E" w14:textId="77777777" w:rsidR="00697DAF" w:rsidRPr="000E57C6" w:rsidRDefault="00697DAF" w:rsidP="00697DAF">
                            <w:pPr>
                              <w:jc w:val="right"/>
                              <w:rPr>
                                <w:sz w:val="18"/>
                                <w:szCs w:val="18"/>
                              </w:rPr>
                            </w:pPr>
                            <w:r w:rsidRPr="000E57C6">
                              <w:rPr>
                                <w:sz w:val="18"/>
                                <w:szCs w:val="18"/>
                              </w:rPr>
                              <w:t xml:space="preserve">Page </w:t>
                            </w:r>
                            <w:sdt>
                              <w:sdtPr>
                                <w:rPr>
                                  <w:sz w:val="18"/>
                                  <w:szCs w:val="18"/>
                                </w:rPr>
                                <w:id w:val="834808038"/>
                                <w:docPartObj>
                                  <w:docPartGallery w:val="Page Numbers (Bottom of Page)"/>
                                  <w:docPartUnique/>
                                </w:docPartObj>
                              </w:sdtPr>
                              <w:sdtEndPr>
                                <w:rPr>
                                  <w:noProof/>
                                </w:rPr>
                              </w:sdtEndPr>
                              <w:sdtContent>
                                <w:r w:rsidRPr="000E57C6">
                                  <w:rPr>
                                    <w:sz w:val="18"/>
                                    <w:szCs w:val="18"/>
                                  </w:rPr>
                                  <w:fldChar w:fldCharType="begin"/>
                                </w:r>
                                <w:r w:rsidRPr="000E57C6">
                                  <w:rPr>
                                    <w:sz w:val="18"/>
                                    <w:szCs w:val="18"/>
                                  </w:rPr>
                                  <w:instrText xml:space="preserve"> PAGE   \* MERGEFORMAT </w:instrText>
                                </w:r>
                                <w:r w:rsidRPr="000E57C6">
                                  <w:rPr>
                                    <w:sz w:val="18"/>
                                    <w:szCs w:val="18"/>
                                  </w:rPr>
                                  <w:fldChar w:fldCharType="separate"/>
                                </w:r>
                                <w:r w:rsidRPr="000E57C6">
                                  <w:rPr>
                                    <w:sz w:val="18"/>
                                    <w:szCs w:val="18"/>
                                  </w:rPr>
                                  <w:t>1</w:t>
                                </w:r>
                                <w:r w:rsidRPr="000E57C6">
                                  <w:rPr>
                                    <w:noProof/>
                                    <w:sz w:val="18"/>
                                    <w:szCs w:val="18"/>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D0529A3" id="Group 522941572" o:spid="_x0000_s1036" style="position:absolute;margin-left:42.5pt;margin-top:26.55pt;width:504.6pt;height:19.85pt;z-index:251698176;mso-position-horizontal-relative:page;mso-width-relative:margin;mso-height-relative:margin" coordorigin="" coordsize="30267,3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">
              <v:shapetype id="_x0000_t202" coordsize="21600,21600" o:spt="202" path="m,l,21600r21600,l21600,xe">
                <v:stroke joinstyle="miter"/>
                <v:path gradientshapeok="t" o:connecttype="rect"/>
              </v:shapetype>
              <v:shape id="Text Box 2091495883" o:spid="_x0000_s1037" type="#_x0000_t202" style="position:absolute;width:5439;height:3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" stroked="f" strokeweight=".5pt">
                <v:textbox>
                  <w:txbxContent>
                    <w:p w14:paraId="6000C70E" w14:textId="77777777" w:rsidR="00697DAF" w:rsidRPr="000E57C6" w:rsidRDefault="00697DAF" w:rsidP="00697DAF">
                      <w:pPr>
                        <w:rPr>
                          <w:sz w:val="18"/>
                          <w:szCs w:val="18"/>
                        </w:rPr>
                      </w:pPr>
                      <w:hyperlink r:id="rId3" w:history="1">
                        <w:r w:rsidRPr="00595194">
                          <w:rPr>
                            <w:rStyle w:val="Hyperlink"/>
                            <w:sz w:val="18"/>
                            <w:szCs w:val="18"/>
                          </w:rPr>
                          <w:t>www.seslip.co.uk</w:t>
                        </w:r>
                      </w:hyperlink>
                    </w:p>
                  </w:txbxContent>
                </v:textbox>
              </v:shape>
              <v:shape id="Text Box 1791143249" o:spid="_x0000_s1038" type="#_x0000_t202" style="position:absolute;left:27207;width:3060;height:3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" stroked="f" strokeweight=".5pt">
                <v:textbox>
                  <w:txbxContent>
                    <w:p w14:paraId="2393353E" w14:textId="77777777" w:rsidR="00697DAF" w:rsidRPr="000E57C6" w:rsidRDefault="00697DAF" w:rsidP="00697DAF">
                      <w:pPr>
                        <w:jc w:val="right"/>
                        <w:rPr>
                          <w:sz w:val="18"/>
                          <w:szCs w:val="18"/>
                        </w:rPr>
                      </w:pPr>
                      <w:r w:rsidRPr="000E57C6">
                        <w:rPr>
                          <w:sz w:val="18"/>
                          <w:szCs w:val="18"/>
                        </w:rPr>
                        <w:t xml:space="preserve">Page </w:t>
                      </w:r>
                      <w:sdt>
                        <w:sdtPr>
                          <w:rPr>
                            <w:sz w:val="18"/>
                            <w:szCs w:val="18"/>
                          </w:rPr>
                          <w:id w:val="834808038"/>
                          <w:docPartObj>
                            <w:docPartGallery w:val="Page Numbers (Bottom of Page)"/>
                            <w:docPartUnique/>
                          </w:docPartObj>
                        </w:sdtPr>
                        <w:sdtEndPr>
                          <w:rPr>
                            <w:noProof/>
                          </w:rPr>
                        </w:sdtEndPr>
                        <w:sdtContent>
                          <w:r w:rsidRPr="000E57C6">
                            <w:rPr>
                              <w:sz w:val="18"/>
                              <w:szCs w:val="18"/>
                            </w:rPr>
                            <w:fldChar w:fldCharType="begin"/>
                          </w:r>
                          <w:r w:rsidRPr="000E57C6">
                            <w:rPr>
                              <w:sz w:val="18"/>
                              <w:szCs w:val="18"/>
                            </w:rPr>
                            <w:instrText xml:space="preserve"> PAGE   \* MERGEFORMAT </w:instrText>
                          </w:r>
                          <w:r w:rsidRPr="000E57C6">
                            <w:rPr>
                              <w:sz w:val="18"/>
                              <w:szCs w:val="18"/>
                            </w:rPr>
                            <w:fldChar w:fldCharType="separate"/>
                          </w:r>
                          <w:r w:rsidRPr="000E57C6">
                            <w:rPr>
                              <w:sz w:val="18"/>
                              <w:szCs w:val="18"/>
                            </w:rPr>
                            <w:t>1</w:t>
                          </w:r>
                          <w:r w:rsidRPr="000E57C6">
                            <w:rPr>
                              <w:noProof/>
                              <w:sz w:val="18"/>
                              <w:szCs w:val="18"/>
                            </w:rPr>
                            <w:fldChar w:fldCharType="end"/>
                          </w:r>
                        </w:sdtContent>
                      </w:sdt>
                    </w:p>
                  </w:txbxContent>
                </v:textbox>
              </v:shape>
              <w10:wrap anchorx="page"/>
            </v:group>
          </w:pict>
        </mc:Fallback>
      </mc:AlternateContent>
    </w:r>
    <w:r w:rsidRPr="005E54EC">
      <w:rPr>
        <w:rFonts w:eastAsia="Calibri" w:cs="Times New Roman"/>
        <w:noProof/>
      </w:rPr>
      <mc:AlternateContent>
        <mc:Choice Requires="wps">
          <w:drawing>
            <wp:anchor distT="0" distB="0" distL="114300" distR="114300" simplePos="0" relativeHeight="251699200" behindDoc="0" locked="0" layoutInCell="1" allowOverlap="1" wp14:anchorId="16AE33C1" wp14:editId="3404314E">
              <wp:simplePos x="0" y="0"/>
              <wp:positionH relativeFrom="page">
                <wp:posOffset>540385</wp:posOffset>
              </wp:positionH>
              <wp:positionV relativeFrom="paragraph">
                <wp:posOffset>184785</wp:posOffset>
              </wp:positionV>
              <wp:extent cx="6372000" cy="0"/>
              <wp:effectExtent l="0" t="0" r="0" b="0"/>
              <wp:wrapNone/>
              <wp:docPr id="194671213" name="Straight Connector 194671213"/>
              <wp:cNvGraphicFramePr/>
              <a:graphic xmlns:a="http://schemas.openxmlformats.org/drawingml/2006/main">
                <a:graphicData uri="http://schemas.microsoft.com/office/word/2010/wordprocessingShape">
                  <wps:wsp>
                    <wps:cNvCnPr/>
                    <wps:spPr>
                      <a:xfrm>
                        <a:off x="0" y="0"/>
                        <a:ext cx="6372000" cy="0"/>
                      </a:xfrm>
                      <a:prstGeom prst="line">
                        <a:avLst/>
                      </a:prstGeom>
                      <a:noFill/>
                      <a:ln w="12700" cap="flat" cmpd="sng" algn="ctr">
                        <a:solidFill>
                          <a:srgbClr val="D68849"/>
                        </a:solidFill>
                        <a:prstDash val="solid"/>
                        <a:miter lim="800000"/>
                      </a:ln>
                      <a:effectLst/>
                    </wps:spPr>
                    <wps:bodyPr/>
                  </wps:wsp>
                </a:graphicData>
              </a:graphic>
              <wp14:sizeRelH relativeFrom="margin">
                <wp14:pctWidth>0</wp14:pctWidth>
              </wp14:sizeRelH>
            </wp:anchor>
          </w:drawing>
        </mc:Choice>
        <mc:Fallback>
          <w:pict>
            <v:line w14:anchorId="24909A3B" id="Straight Connector 194671213" o:spid="_x0000_s1026" style="position:absolute;z-index:25169920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2.55pt,14.55pt" to="544.3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" strokecolor="#d68849" strokeweight="1pt">
              <v:stroke joinstyle="miter"/>
              <w10:wrap anchorx="page"/>
            </v:line>
          </w:pict>
        </mc:Fallback>
      </mc:AlternateContent>
    </w:r>
  </w:p>
  <w:p w14:paraId="6AA1EF4A" w14:textId="07FF1622" w:rsidR="00EB1665" w:rsidRPr="00697DAF" w:rsidRDefault="00EB1665" w:rsidP="00697DA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6E9F2" w14:textId="77777777" w:rsidR="00EB1665" w:rsidRPr="005E54EC" w:rsidRDefault="00EB1665" w:rsidP="005E54EC">
    <w:pPr>
      <w:spacing w:after="0"/>
      <w:rPr>
        <w:rFonts w:eastAsia="Calibri" w:cs="Times New Roman"/>
      </w:rPr>
    </w:pPr>
    <w:r w:rsidRPr="005E54EC">
      <w:rPr>
        <w:rFonts w:eastAsia="Calibri" w:cs="Times New Roman"/>
        <w:noProof/>
      </w:rPr>
      <w:drawing>
        <wp:anchor distT="0" distB="0" distL="114300" distR="114300" simplePos="0" relativeHeight="251692032" behindDoc="0" locked="0" layoutInCell="1" allowOverlap="1" wp14:anchorId="4B12DE95" wp14:editId="2DF1DC37">
          <wp:simplePos x="0" y="0"/>
          <wp:positionH relativeFrom="column">
            <wp:posOffset>2898140</wp:posOffset>
          </wp:positionH>
          <wp:positionV relativeFrom="page">
            <wp:posOffset>10099040</wp:posOffset>
          </wp:positionV>
          <wp:extent cx="360000" cy="360000"/>
          <wp:effectExtent l="0" t="0" r="2540" b="2540"/>
          <wp:wrapTopAndBottom/>
          <wp:docPr id="1965346812" name="Picture 1965346812" descr="Shap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pic:cNvPicPr preferRelativeResize="0"/>
                </pic:nvPicPr>
                <pic:blipFill>
                  <a:blip r:embed="rId1">
                    <a:extLst>
                      <a:ext uri="{28A0092B-C50C-407E-A947-70E740481C1C}">
                        <a14:useLocalDpi xmlns:a14="http://schemas.microsoft.com/office/drawing/2010/main" val="0"/>
                      </a:ext>
                    </a:extLst>
                  </a:blip>
                  <a:stretch>
                    <a:fillRect/>
                  </a:stretch>
                </pic:blipFill>
                <pic:spPr>
                  <a:xfrm rot="10800000" flipH="1" flipV="1">
                    <a:off x="0" y="0"/>
                    <a:ext cx="360000" cy="360000"/>
                  </a:xfrm>
                  <a:prstGeom prst="rect">
                    <a:avLst/>
                  </a:prstGeom>
                </pic:spPr>
              </pic:pic>
            </a:graphicData>
          </a:graphic>
          <wp14:sizeRelH relativeFrom="margin">
            <wp14:pctWidth>0</wp14:pctWidth>
          </wp14:sizeRelH>
          <wp14:sizeRelV relativeFrom="margin">
            <wp14:pctHeight>0</wp14:pctHeight>
          </wp14:sizeRelV>
        </wp:anchor>
      </w:drawing>
    </w:r>
    <w:r w:rsidRPr="005E54EC">
      <w:rPr>
        <w:rFonts w:eastAsia="Calibri" w:cs="Times New Roman"/>
        <w:noProof/>
      </w:rPr>
      <mc:AlternateContent>
        <mc:Choice Requires="wpg">
          <w:drawing>
            <wp:anchor distT="0" distB="0" distL="114300" distR="114300" simplePos="0" relativeHeight="251689984" behindDoc="0" locked="0" layoutInCell="1" allowOverlap="1" wp14:anchorId="3299EB8B" wp14:editId="55EE0ADD">
              <wp:simplePos x="0" y="0"/>
              <wp:positionH relativeFrom="page">
                <wp:posOffset>539750</wp:posOffset>
              </wp:positionH>
              <wp:positionV relativeFrom="paragraph">
                <wp:posOffset>337185</wp:posOffset>
              </wp:positionV>
              <wp:extent cx="6408719" cy="252000"/>
              <wp:effectExtent l="0" t="0" r="0" b="0"/>
              <wp:wrapNone/>
              <wp:docPr id="1873527133" name="Group 1873527133"/>
              <wp:cNvGraphicFramePr/>
              <a:graphic xmlns:a="http://schemas.openxmlformats.org/drawingml/2006/main">
                <a:graphicData uri="http://schemas.microsoft.com/office/word/2010/wordprocessingGroup">
                  <wpg:wgp>
                    <wpg:cNvGrpSpPr/>
                    <wpg:grpSpPr>
                      <a:xfrm>
                        <a:off x="0" y="0"/>
                        <a:ext cx="6408719" cy="252000"/>
                        <a:chOff x="0" y="-1"/>
                        <a:chExt cx="3026766" cy="328710"/>
                      </a:xfrm>
                    </wpg:grpSpPr>
                    <wps:wsp>
                      <wps:cNvPr id="2066823559" name="Text Box 2066823559"/>
                      <wps:cNvSpPr txBox="1"/>
                      <wps:spPr>
                        <a:xfrm>
                          <a:off x="0" y="-1"/>
                          <a:ext cx="543989" cy="328710"/>
                        </a:xfrm>
                        <a:prstGeom prst="rect">
                          <a:avLst/>
                        </a:prstGeom>
                        <a:solidFill>
                          <a:srgbClr val="FFFFFF"/>
                        </a:solidFill>
                        <a:ln w="6350">
                          <a:noFill/>
                        </a:ln>
                      </wps:spPr>
                      <wps:txbx>
                        <w:txbxContent>
                          <w:p w14:paraId="18FEDEB5" w14:textId="77777777" w:rsidR="00EB1665" w:rsidRPr="000E57C6" w:rsidRDefault="00EB1665" w:rsidP="005E54EC">
                            <w:pPr>
                              <w:rPr>
                                <w:sz w:val="18"/>
                                <w:szCs w:val="18"/>
                              </w:rPr>
                            </w:pPr>
                            <w:hyperlink r:id="rId2" w:history="1">
                              <w:r w:rsidRPr="00595194">
                                <w:rPr>
                                  <w:rStyle w:val="Hyperlink"/>
                                  <w:sz w:val="18"/>
                                  <w:szCs w:val="18"/>
                                </w:rPr>
                                <w:t>www.seslip.co.uk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43840376" name="Text Box 1743840376"/>
                      <wps:cNvSpPr txBox="1"/>
                      <wps:spPr>
                        <a:xfrm>
                          <a:off x="2720723" y="-1"/>
                          <a:ext cx="306043" cy="328710"/>
                        </a:xfrm>
                        <a:prstGeom prst="rect">
                          <a:avLst/>
                        </a:prstGeom>
                        <a:solidFill>
                          <a:srgbClr val="FFFFFF"/>
                        </a:solidFill>
                        <a:ln w="6350">
                          <a:noFill/>
                        </a:ln>
                      </wps:spPr>
                      <wps:txbx>
                        <w:txbxContent>
                          <w:p w14:paraId="7B57E812" w14:textId="77777777" w:rsidR="00EB1665" w:rsidRPr="000E57C6" w:rsidRDefault="00EB1665" w:rsidP="005E54EC">
                            <w:pPr>
                              <w:jc w:val="right"/>
                              <w:rPr>
                                <w:sz w:val="18"/>
                                <w:szCs w:val="18"/>
                              </w:rPr>
                            </w:pPr>
                            <w:r w:rsidRPr="000E57C6">
                              <w:rPr>
                                <w:sz w:val="18"/>
                                <w:szCs w:val="18"/>
                              </w:rPr>
                              <w:t xml:space="preserve">Page </w:t>
                            </w:r>
                            <w:sdt>
                              <w:sdtPr>
                                <w:rPr>
                                  <w:sz w:val="18"/>
                                  <w:szCs w:val="18"/>
                                </w:rPr>
                                <w:id w:val="-1610507538"/>
                                <w:docPartObj>
                                  <w:docPartGallery w:val="Page Numbers (Bottom of Page)"/>
                                  <w:docPartUnique/>
                                </w:docPartObj>
                              </w:sdtPr>
                              <w:sdtEndPr>
                                <w:rPr>
                                  <w:noProof/>
                                </w:rPr>
                              </w:sdtEndPr>
                              <w:sdtContent>
                                <w:r w:rsidRPr="000E57C6">
                                  <w:rPr>
                                    <w:sz w:val="18"/>
                                    <w:szCs w:val="18"/>
                                  </w:rPr>
                                  <w:fldChar w:fldCharType="begin"/>
                                </w:r>
                                <w:r w:rsidRPr="000E57C6">
                                  <w:rPr>
                                    <w:sz w:val="18"/>
                                    <w:szCs w:val="18"/>
                                  </w:rPr>
                                  <w:instrText xml:space="preserve"> PAGE   \* MERGEFORMAT </w:instrText>
                                </w:r>
                                <w:r w:rsidRPr="000E57C6">
                                  <w:rPr>
                                    <w:sz w:val="18"/>
                                    <w:szCs w:val="18"/>
                                  </w:rPr>
                                  <w:fldChar w:fldCharType="separate"/>
                                </w:r>
                                <w:r w:rsidRPr="000E57C6">
                                  <w:rPr>
                                    <w:sz w:val="18"/>
                                    <w:szCs w:val="18"/>
                                  </w:rPr>
                                  <w:t>1</w:t>
                                </w:r>
                                <w:r w:rsidRPr="000E57C6">
                                  <w:rPr>
                                    <w:noProof/>
                                    <w:sz w:val="18"/>
                                    <w:szCs w:val="18"/>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99EB8B" id="Group 1873527133" o:spid="_x0000_s1039" style="position:absolute;margin-left:42.5pt;margin-top:26.55pt;width:504.6pt;height:19.85pt;z-index:251689984;mso-position-horizontal-relative:page;mso-width-relative:margin;mso-height-relative:margin" coordorigin="" coordsize="30267,3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">
              <v:shapetype id="_x0000_t202" coordsize="21600,21600" o:spt="202" path="m,l,21600r21600,l21600,xe">
                <v:stroke joinstyle="miter"/>
                <v:path gradientshapeok="t" o:connecttype="rect"/>
              </v:shapetype>
              <v:shape id="Text Box 2066823559" o:spid="_x0000_s1040" type="#_x0000_t202" style="position:absolute;width:5439;height:3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" stroked="f" strokeweight=".5pt">
                <v:textbox>
                  <w:txbxContent>
                    <w:p w14:paraId="18FEDEB5" w14:textId="77777777" w:rsidR="00EB1665" w:rsidRPr="000E57C6" w:rsidRDefault="00EB1665" w:rsidP="005E54EC">
                      <w:pPr>
                        <w:rPr>
                          <w:sz w:val="18"/>
                          <w:szCs w:val="18"/>
                        </w:rPr>
                      </w:pPr>
                      <w:hyperlink r:id="rId3" w:history="1">
                        <w:r w:rsidRPr="00595194">
                          <w:rPr>
                            <w:rStyle w:val="Hyperlink"/>
                            <w:sz w:val="18"/>
                            <w:szCs w:val="18"/>
                          </w:rPr>
                          <w:t>www.seslip.co.uk</w:t>
                        </w:r>
                      </w:hyperlink>
                    </w:p>
                  </w:txbxContent>
                </v:textbox>
              </v:shape>
              <v:shape id="Text Box 1743840376" o:spid="_x0000_s1041" type="#_x0000_t202" style="position:absolute;left:27207;width:3060;height:3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" stroked="f" strokeweight=".5pt">
                <v:textbox>
                  <w:txbxContent>
                    <w:p w14:paraId="7B57E812" w14:textId="77777777" w:rsidR="00EB1665" w:rsidRPr="000E57C6" w:rsidRDefault="00EB1665" w:rsidP="005E54EC">
                      <w:pPr>
                        <w:jc w:val="right"/>
                        <w:rPr>
                          <w:sz w:val="18"/>
                          <w:szCs w:val="18"/>
                        </w:rPr>
                      </w:pPr>
                      <w:r w:rsidRPr="000E57C6">
                        <w:rPr>
                          <w:sz w:val="18"/>
                          <w:szCs w:val="18"/>
                        </w:rPr>
                        <w:t xml:space="preserve">Page </w:t>
                      </w:r>
                      <w:sdt>
                        <w:sdtPr>
                          <w:rPr>
                            <w:sz w:val="18"/>
                            <w:szCs w:val="18"/>
                          </w:rPr>
                          <w:id w:val="-1610507538"/>
                          <w:docPartObj>
                            <w:docPartGallery w:val="Page Numbers (Bottom of Page)"/>
                            <w:docPartUnique/>
                          </w:docPartObj>
                        </w:sdtPr>
                        <w:sdtEndPr>
                          <w:rPr>
                            <w:noProof/>
                          </w:rPr>
                        </w:sdtEndPr>
                        <w:sdtContent>
                          <w:r w:rsidRPr="000E57C6">
                            <w:rPr>
                              <w:sz w:val="18"/>
                              <w:szCs w:val="18"/>
                            </w:rPr>
                            <w:fldChar w:fldCharType="begin"/>
                          </w:r>
                          <w:r w:rsidRPr="000E57C6">
                            <w:rPr>
                              <w:sz w:val="18"/>
                              <w:szCs w:val="18"/>
                            </w:rPr>
                            <w:instrText xml:space="preserve"> PAGE   \* MERGEFORMAT </w:instrText>
                          </w:r>
                          <w:r w:rsidRPr="000E57C6">
                            <w:rPr>
                              <w:sz w:val="18"/>
                              <w:szCs w:val="18"/>
                            </w:rPr>
                            <w:fldChar w:fldCharType="separate"/>
                          </w:r>
                          <w:r w:rsidRPr="000E57C6">
                            <w:rPr>
                              <w:sz w:val="18"/>
                              <w:szCs w:val="18"/>
                            </w:rPr>
                            <w:t>1</w:t>
                          </w:r>
                          <w:r w:rsidRPr="000E57C6">
                            <w:rPr>
                              <w:noProof/>
                              <w:sz w:val="18"/>
                              <w:szCs w:val="18"/>
                            </w:rPr>
                            <w:fldChar w:fldCharType="end"/>
                          </w:r>
                        </w:sdtContent>
                      </w:sdt>
                    </w:p>
                  </w:txbxContent>
                </v:textbox>
              </v:shape>
              <w10:wrap anchorx="page"/>
            </v:group>
          </w:pict>
        </mc:Fallback>
      </mc:AlternateContent>
    </w:r>
    <w:r w:rsidRPr="005E54EC">
      <w:rPr>
        <w:rFonts w:eastAsia="Calibri" w:cs="Times New Roman"/>
        <w:noProof/>
      </w:rPr>
      <mc:AlternateContent>
        <mc:Choice Requires="wps">
          <w:drawing>
            <wp:anchor distT="0" distB="0" distL="114300" distR="114300" simplePos="0" relativeHeight="251691008" behindDoc="0" locked="0" layoutInCell="1" allowOverlap="1" wp14:anchorId="2823922F" wp14:editId="77ABDD01">
              <wp:simplePos x="0" y="0"/>
              <wp:positionH relativeFrom="page">
                <wp:posOffset>540385</wp:posOffset>
              </wp:positionH>
              <wp:positionV relativeFrom="paragraph">
                <wp:posOffset>184785</wp:posOffset>
              </wp:positionV>
              <wp:extent cx="6372000" cy="0"/>
              <wp:effectExtent l="0" t="0" r="0" b="0"/>
              <wp:wrapNone/>
              <wp:docPr id="534947321" name="Straight Connector 534947321"/>
              <wp:cNvGraphicFramePr/>
              <a:graphic xmlns:a="http://schemas.openxmlformats.org/drawingml/2006/main">
                <a:graphicData uri="http://schemas.microsoft.com/office/word/2010/wordprocessingShape">
                  <wps:wsp>
                    <wps:cNvCnPr/>
                    <wps:spPr>
                      <a:xfrm>
                        <a:off x="0" y="0"/>
                        <a:ext cx="6372000" cy="0"/>
                      </a:xfrm>
                      <a:prstGeom prst="line">
                        <a:avLst/>
                      </a:prstGeom>
                      <a:noFill/>
                      <a:ln w="12700" cap="flat" cmpd="sng" algn="ctr">
                        <a:solidFill>
                          <a:srgbClr val="D68849"/>
                        </a:solidFill>
                        <a:prstDash val="solid"/>
                        <a:miter lim="800000"/>
                      </a:ln>
                      <a:effectLst/>
                    </wps:spPr>
                    <wps:bodyPr/>
                  </wps:wsp>
                </a:graphicData>
              </a:graphic>
              <wp14:sizeRelH relativeFrom="margin">
                <wp14:pctWidth>0</wp14:pctWidth>
              </wp14:sizeRelH>
            </wp:anchor>
          </w:drawing>
        </mc:Choice>
        <mc:Fallback>
          <w:pict>
            <v:line w14:anchorId="7E4D89D2" id="Straight Connector 534947321" o:spid="_x0000_s1026" style="position:absolute;z-index:25169100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2.55pt,14.55pt" to="544.3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" strokecolor="#d68849" strokeweight="1pt">
              <v:stroke joinstyle="miter"/>
              <w10:wrap anchorx="page"/>
            </v:line>
          </w:pict>
        </mc:Fallback>
      </mc:AlternateContent>
    </w:r>
  </w:p>
  <w:p w14:paraId="01B9AC47" w14:textId="77777777" w:rsidR="00EB1665" w:rsidRPr="00F37940" w:rsidRDefault="00EB1665">
    <w:pPr>
      <w:pStyle w:val="Footer"/>
    </w:pPr>
    <w:r w:rsidRPr="00F37940">
      <w:rPr>
        <w:lang w:val="en-US"/>
      </w:rPr>
      <w:ptab w:relativeTo="margin" w:alignment="center" w:leader="none"/>
    </w:r>
    <w:r w:rsidRPr="00F37940">
      <w:rPr>
        <w:lang w:val="en-US"/>
      </w:rPr>
      <w:ptab w:relativeTo="margin" w:alignment="right" w:leader="none"/>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D9DAB" w14:textId="77777777" w:rsidR="00EB1665" w:rsidRPr="005E54EC" w:rsidRDefault="00EB1665" w:rsidP="005E54EC">
    <w:pPr>
      <w:spacing w:after="0"/>
      <w:rPr>
        <w:rFonts w:eastAsia="Calibri" w:cs="Times New Roman"/>
      </w:rPr>
    </w:pPr>
    <w:r w:rsidRPr="005E54EC">
      <w:rPr>
        <w:rFonts w:eastAsia="Calibri" w:cs="Times New Roman"/>
        <w:noProof/>
      </w:rPr>
      <w:drawing>
        <wp:anchor distT="0" distB="0" distL="114300" distR="114300" simplePos="0" relativeHeight="251696128" behindDoc="0" locked="0" layoutInCell="1" allowOverlap="1" wp14:anchorId="150AD27D" wp14:editId="5B39B583">
          <wp:simplePos x="0" y="0"/>
          <wp:positionH relativeFrom="column">
            <wp:posOffset>2898140</wp:posOffset>
          </wp:positionH>
          <wp:positionV relativeFrom="page">
            <wp:posOffset>10099040</wp:posOffset>
          </wp:positionV>
          <wp:extent cx="360000" cy="360000"/>
          <wp:effectExtent l="0" t="0" r="2540" b="2540"/>
          <wp:wrapTopAndBottom/>
          <wp:docPr id="791890148" name="Picture 791890148" descr="Shap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pic:cNvPicPr preferRelativeResize="0"/>
                </pic:nvPicPr>
                <pic:blipFill>
                  <a:blip r:embed="rId1">
                    <a:extLst>
                      <a:ext uri="{28A0092B-C50C-407E-A947-70E740481C1C}">
                        <a14:useLocalDpi xmlns:a14="http://schemas.microsoft.com/office/drawing/2010/main" val="0"/>
                      </a:ext>
                    </a:extLst>
                  </a:blip>
                  <a:stretch>
                    <a:fillRect/>
                  </a:stretch>
                </pic:blipFill>
                <pic:spPr>
                  <a:xfrm rot="10800000" flipH="1" flipV="1">
                    <a:off x="0" y="0"/>
                    <a:ext cx="360000" cy="360000"/>
                  </a:xfrm>
                  <a:prstGeom prst="rect">
                    <a:avLst/>
                  </a:prstGeom>
                </pic:spPr>
              </pic:pic>
            </a:graphicData>
          </a:graphic>
          <wp14:sizeRelH relativeFrom="margin">
            <wp14:pctWidth>0</wp14:pctWidth>
          </wp14:sizeRelH>
          <wp14:sizeRelV relativeFrom="margin">
            <wp14:pctHeight>0</wp14:pctHeight>
          </wp14:sizeRelV>
        </wp:anchor>
      </w:drawing>
    </w:r>
    <w:r w:rsidRPr="005E54EC">
      <w:rPr>
        <w:rFonts w:eastAsia="Calibri" w:cs="Times New Roman"/>
        <w:noProof/>
      </w:rPr>
      <mc:AlternateContent>
        <mc:Choice Requires="wpg">
          <w:drawing>
            <wp:anchor distT="0" distB="0" distL="114300" distR="114300" simplePos="0" relativeHeight="251694080" behindDoc="0" locked="0" layoutInCell="1" allowOverlap="1" wp14:anchorId="4FF553F5" wp14:editId="11A2B107">
              <wp:simplePos x="0" y="0"/>
              <wp:positionH relativeFrom="page">
                <wp:posOffset>539750</wp:posOffset>
              </wp:positionH>
              <wp:positionV relativeFrom="paragraph">
                <wp:posOffset>337185</wp:posOffset>
              </wp:positionV>
              <wp:extent cx="6408719" cy="252000"/>
              <wp:effectExtent l="0" t="0" r="0" b="0"/>
              <wp:wrapNone/>
              <wp:docPr id="1423443130" name="Group 1423443130"/>
              <wp:cNvGraphicFramePr/>
              <a:graphic xmlns:a="http://schemas.openxmlformats.org/drawingml/2006/main">
                <a:graphicData uri="http://schemas.microsoft.com/office/word/2010/wordprocessingGroup">
                  <wpg:wgp>
                    <wpg:cNvGrpSpPr/>
                    <wpg:grpSpPr>
                      <a:xfrm>
                        <a:off x="0" y="0"/>
                        <a:ext cx="6408719" cy="252000"/>
                        <a:chOff x="0" y="-1"/>
                        <a:chExt cx="3026766" cy="328710"/>
                      </a:xfrm>
                    </wpg:grpSpPr>
                    <wps:wsp>
                      <wps:cNvPr id="114901271" name="Text Box 114901271"/>
                      <wps:cNvSpPr txBox="1"/>
                      <wps:spPr>
                        <a:xfrm>
                          <a:off x="0" y="-1"/>
                          <a:ext cx="543989" cy="328710"/>
                        </a:xfrm>
                        <a:prstGeom prst="rect">
                          <a:avLst/>
                        </a:prstGeom>
                        <a:solidFill>
                          <a:srgbClr val="FFFFFF"/>
                        </a:solidFill>
                        <a:ln w="6350">
                          <a:noFill/>
                        </a:ln>
                      </wps:spPr>
                      <wps:txbx>
                        <w:txbxContent>
                          <w:p w14:paraId="7D0F1FA9" w14:textId="77777777" w:rsidR="00EB1665" w:rsidRPr="000E57C6" w:rsidRDefault="00EB1665" w:rsidP="005E54EC">
                            <w:pPr>
                              <w:rPr>
                                <w:sz w:val="18"/>
                                <w:szCs w:val="18"/>
                              </w:rPr>
                            </w:pPr>
                            <w:hyperlink r:id="rId2" w:history="1">
                              <w:r w:rsidRPr="00595194">
                                <w:rPr>
                                  <w:rStyle w:val="Hyperlink"/>
                                  <w:sz w:val="18"/>
                                  <w:szCs w:val="18"/>
                                </w:rPr>
                                <w:t>www.seslip.co.uk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83890259" name="Text Box 1383890259"/>
                      <wps:cNvSpPr txBox="1"/>
                      <wps:spPr>
                        <a:xfrm>
                          <a:off x="2720723" y="-1"/>
                          <a:ext cx="306043" cy="328710"/>
                        </a:xfrm>
                        <a:prstGeom prst="rect">
                          <a:avLst/>
                        </a:prstGeom>
                        <a:solidFill>
                          <a:srgbClr val="FFFFFF"/>
                        </a:solidFill>
                        <a:ln w="6350">
                          <a:noFill/>
                        </a:ln>
                      </wps:spPr>
                      <wps:txbx>
                        <w:txbxContent>
                          <w:p w14:paraId="456778E7" w14:textId="77777777" w:rsidR="00EB1665" w:rsidRPr="000E57C6" w:rsidRDefault="00EB1665" w:rsidP="005E54EC">
                            <w:pPr>
                              <w:jc w:val="right"/>
                              <w:rPr>
                                <w:sz w:val="18"/>
                                <w:szCs w:val="18"/>
                              </w:rPr>
                            </w:pPr>
                            <w:r w:rsidRPr="000E57C6">
                              <w:rPr>
                                <w:sz w:val="18"/>
                                <w:szCs w:val="18"/>
                              </w:rPr>
                              <w:t xml:space="preserve">Page </w:t>
                            </w:r>
                            <w:sdt>
                              <w:sdtPr>
                                <w:rPr>
                                  <w:sz w:val="18"/>
                                  <w:szCs w:val="18"/>
                                </w:rPr>
                                <w:id w:val="1094750841"/>
                                <w:docPartObj>
                                  <w:docPartGallery w:val="Page Numbers (Bottom of Page)"/>
                                  <w:docPartUnique/>
                                </w:docPartObj>
                              </w:sdtPr>
                              <w:sdtEndPr>
                                <w:rPr>
                                  <w:noProof/>
                                </w:rPr>
                              </w:sdtEndPr>
                              <w:sdtContent>
                                <w:r w:rsidRPr="000E57C6">
                                  <w:rPr>
                                    <w:sz w:val="18"/>
                                    <w:szCs w:val="18"/>
                                  </w:rPr>
                                  <w:fldChar w:fldCharType="begin"/>
                                </w:r>
                                <w:r w:rsidRPr="000E57C6">
                                  <w:rPr>
                                    <w:sz w:val="18"/>
                                    <w:szCs w:val="18"/>
                                  </w:rPr>
                                  <w:instrText xml:space="preserve"> PAGE   \* MERGEFORMAT </w:instrText>
                                </w:r>
                                <w:r w:rsidRPr="000E57C6">
                                  <w:rPr>
                                    <w:sz w:val="18"/>
                                    <w:szCs w:val="18"/>
                                  </w:rPr>
                                  <w:fldChar w:fldCharType="separate"/>
                                </w:r>
                                <w:r w:rsidRPr="000E57C6">
                                  <w:rPr>
                                    <w:sz w:val="18"/>
                                    <w:szCs w:val="18"/>
                                  </w:rPr>
                                  <w:t>1</w:t>
                                </w:r>
                                <w:r w:rsidRPr="000E57C6">
                                  <w:rPr>
                                    <w:noProof/>
                                    <w:sz w:val="18"/>
                                    <w:szCs w:val="18"/>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F553F5" id="Group 1423443130" o:spid="_x0000_s1042" style="position:absolute;margin-left:42.5pt;margin-top:26.55pt;width:504.6pt;height:19.85pt;z-index:251694080;mso-position-horizontal-relative:page;mso-width-relative:margin;mso-height-relative:margin" coordorigin="" coordsize="30267,3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">
              <v:shapetype id="_x0000_t202" coordsize="21600,21600" o:spt="202" path="m,l,21600r21600,l21600,xe">
                <v:stroke joinstyle="miter"/>
                <v:path gradientshapeok="t" o:connecttype="rect"/>
              </v:shapetype>
              <v:shape id="Text Box 114901271" o:spid="_x0000_s1043" type="#_x0000_t202" style="position:absolute;width:5439;height:3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" stroked="f" strokeweight=".5pt">
                <v:textbox>
                  <w:txbxContent>
                    <w:p w14:paraId="7D0F1FA9" w14:textId="77777777" w:rsidR="00EB1665" w:rsidRPr="000E57C6" w:rsidRDefault="00EB1665" w:rsidP="005E54EC">
                      <w:pPr>
                        <w:rPr>
                          <w:sz w:val="18"/>
                          <w:szCs w:val="18"/>
                        </w:rPr>
                      </w:pPr>
                      <w:hyperlink r:id="rId3" w:history="1">
                        <w:r w:rsidRPr="00595194">
                          <w:rPr>
                            <w:rStyle w:val="Hyperlink"/>
                            <w:sz w:val="18"/>
                            <w:szCs w:val="18"/>
                          </w:rPr>
                          <w:t>www.seslip.co.uk</w:t>
                        </w:r>
                      </w:hyperlink>
                    </w:p>
                  </w:txbxContent>
                </v:textbox>
              </v:shape>
              <v:shape id="Text Box 1383890259" o:spid="_x0000_s1044" type="#_x0000_t202" style="position:absolute;left:27207;width:3060;height:3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" stroked="f" strokeweight=".5pt">
                <v:textbox>
                  <w:txbxContent>
                    <w:p w14:paraId="456778E7" w14:textId="77777777" w:rsidR="00EB1665" w:rsidRPr="000E57C6" w:rsidRDefault="00EB1665" w:rsidP="005E54EC">
                      <w:pPr>
                        <w:jc w:val="right"/>
                        <w:rPr>
                          <w:sz w:val="18"/>
                          <w:szCs w:val="18"/>
                        </w:rPr>
                      </w:pPr>
                      <w:r w:rsidRPr="000E57C6">
                        <w:rPr>
                          <w:sz w:val="18"/>
                          <w:szCs w:val="18"/>
                        </w:rPr>
                        <w:t xml:space="preserve">Page </w:t>
                      </w:r>
                      <w:sdt>
                        <w:sdtPr>
                          <w:rPr>
                            <w:sz w:val="18"/>
                            <w:szCs w:val="18"/>
                          </w:rPr>
                          <w:id w:val="1094750841"/>
                          <w:docPartObj>
                            <w:docPartGallery w:val="Page Numbers (Bottom of Page)"/>
                            <w:docPartUnique/>
                          </w:docPartObj>
                        </w:sdtPr>
                        <w:sdtEndPr>
                          <w:rPr>
                            <w:noProof/>
                          </w:rPr>
                        </w:sdtEndPr>
                        <w:sdtContent>
                          <w:r w:rsidRPr="000E57C6">
                            <w:rPr>
                              <w:sz w:val="18"/>
                              <w:szCs w:val="18"/>
                            </w:rPr>
                            <w:fldChar w:fldCharType="begin"/>
                          </w:r>
                          <w:r w:rsidRPr="000E57C6">
                            <w:rPr>
                              <w:sz w:val="18"/>
                              <w:szCs w:val="18"/>
                            </w:rPr>
                            <w:instrText xml:space="preserve"> PAGE   \* MERGEFORMAT </w:instrText>
                          </w:r>
                          <w:r w:rsidRPr="000E57C6">
                            <w:rPr>
                              <w:sz w:val="18"/>
                              <w:szCs w:val="18"/>
                            </w:rPr>
                            <w:fldChar w:fldCharType="separate"/>
                          </w:r>
                          <w:r w:rsidRPr="000E57C6">
                            <w:rPr>
                              <w:sz w:val="18"/>
                              <w:szCs w:val="18"/>
                            </w:rPr>
                            <w:t>1</w:t>
                          </w:r>
                          <w:r w:rsidRPr="000E57C6">
                            <w:rPr>
                              <w:noProof/>
                              <w:sz w:val="18"/>
                              <w:szCs w:val="18"/>
                            </w:rPr>
                            <w:fldChar w:fldCharType="end"/>
                          </w:r>
                        </w:sdtContent>
                      </w:sdt>
                    </w:p>
                  </w:txbxContent>
                </v:textbox>
              </v:shape>
              <w10:wrap anchorx="page"/>
            </v:group>
          </w:pict>
        </mc:Fallback>
      </mc:AlternateContent>
    </w:r>
    <w:r w:rsidRPr="005E54EC">
      <w:rPr>
        <w:rFonts w:eastAsia="Calibri" w:cs="Times New Roman"/>
        <w:noProof/>
      </w:rPr>
      <mc:AlternateContent>
        <mc:Choice Requires="wps">
          <w:drawing>
            <wp:anchor distT="0" distB="0" distL="114300" distR="114300" simplePos="0" relativeHeight="251695104" behindDoc="0" locked="0" layoutInCell="1" allowOverlap="1" wp14:anchorId="296E16E9" wp14:editId="7F71B96A">
              <wp:simplePos x="0" y="0"/>
              <wp:positionH relativeFrom="page">
                <wp:posOffset>540385</wp:posOffset>
              </wp:positionH>
              <wp:positionV relativeFrom="paragraph">
                <wp:posOffset>184785</wp:posOffset>
              </wp:positionV>
              <wp:extent cx="6372000" cy="0"/>
              <wp:effectExtent l="0" t="0" r="0" b="0"/>
              <wp:wrapNone/>
              <wp:docPr id="345245053" name="Straight Connector 345245053"/>
              <wp:cNvGraphicFramePr/>
              <a:graphic xmlns:a="http://schemas.openxmlformats.org/drawingml/2006/main">
                <a:graphicData uri="http://schemas.microsoft.com/office/word/2010/wordprocessingShape">
                  <wps:wsp>
                    <wps:cNvCnPr/>
                    <wps:spPr>
                      <a:xfrm>
                        <a:off x="0" y="0"/>
                        <a:ext cx="6372000" cy="0"/>
                      </a:xfrm>
                      <a:prstGeom prst="line">
                        <a:avLst/>
                      </a:prstGeom>
                      <a:noFill/>
                      <a:ln w="12700" cap="flat" cmpd="sng" algn="ctr">
                        <a:solidFill>
                          <a:srgbClr val="D68849"/>
                        </a:solidFill>
                        <a:prstDash val="solid"/>
                        <a:miter lim="800000"/>
                      </a:ln>
                      <a:effectLst/>
                    </wps:spPr>
                    <wps:bodyPr/>
                  </wps:wsp>
                </a:graphicData>
              </a:graphic>
              <wp14:sizeRelH relativeFrom="margin">
                <wp14:pctWidth>0</wp14:pctWidth>
              </wp14:sizeRelH>
            </wp:anchor>
          </w:drawing>
        </mc:Choice>
        <mc:Fallback>
          <w:pict>
            <v:line w14:anchorId="525B7A4F" id="Straight Connector 345245053" o:spid="_x0000_s1026" style="position:absolute;z-index:2516951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42.55pt,14.55pt" to="544.3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" strokecolor="#d68849" strokeweight="1pt">
              <v:stroke joinstyle="miter"/>
              <w10:wrap anchorx="page"/>
            </v:line>
          </w:pict>
        </mc:Fallback>
      </mc:AlternateContent>
    </w:r>
  </w:p>
  <w:p w14:paraId="5236A2A7" w14:textId="77777777" w:rsidR="00EB1665" w:rsidRPr="00F37940" w:rsidRDefault="00EB1665">
    <w:pPr>
      <w:pStyle w:val="Footer"/>
    </w:pPr>
    <w:r w:rsidRPr="00F37940">
      <w:rPr>
        <w:lang w:val="en-US"/>
      </w:rPr>
      <w:ptab w:relativeTo="margin" w:alignment="center" w:leader="none"/>
    </w:r>
    <w:r w:rsidRPr="00F37940">
      <w:rPr>
        <w:lang w:val="en-U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C26D3" w14:textId="77777777" w:rsidR="005D27A4" w:rsidRDefault="005D27A4" w:rsidP="00B403F6">
      <w:pPr>
        <w:spacing w:after="0" w:line="240" w:lineRule="auto"/>
      </w:pPr>
      <w:r>
        <w:separator/>
      </w:r>
    </w:p>
  </w:footnote>
  <w:footnote w:type="continuationSeparator" w:id="0">
    <w:p w14:paraId="379B3C84" w14:textId="77777777" w:rsidR="005D27A4" w:rsidRDefault="005D27A4" w:rsidP="00B403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39AA5" w14:textId="77777777" w:rsidR="00A20119" w:rsidRDefault="00A201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90AC6" w14:textId="77777777" w:rsidR="00A20119" w:rsidRDefault="00A201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94C1F" w14:textId="31654A49" w:rsidR="00522728" w:rsidRPr="00DD3884" w:rsidRDefault="00405B2D" w:rsidP="0078442E">
    <w:pPr>
      <w:pStyle w:val="Header"/>
      <w:tabs>
        <w:tab w:val="clear" w:pos="4513"/>
        <w:tab w:val="clear" w:pos="9026"/>
        <w:tab w:val="center" w:pos="0"/>
        <w:tab w:val="right" w:pos="9072"/>
      </w:tabs>
      <w:ind w:hanging="709"/>
      <w:jc w:val="center"/>
      <w:rPr>
        <w:sz w:val="18"/>
        <w:szCs w:val="18"/>
      </w:rPr>
    </w:pPr>
    <w:r w:rsidRPr="00DD3884">
      <w:rPr>
        <w:sz w:val="18"/>
        <w:szCs w:val="18"/>
      </w:rPr>
      <w:t>This plan was approved by SESLIP SG on 14 July 2026</w:t>
    </w:r>
    <w:r w:rsidR="00EB1665" w:rsidRPr="00DD3884">
      <w:rPr>
        <w:sz w:val="18"/>
        <w:szCs w:val="18"/>
      </w:rPr>
      <w:t xml:space="preserve"> and includes subsequent amendments to Appendix 4</w:t>
    </w:r>
    <w:r w:rsidR="0078442E">
      <w:rPr>
        <w:sz w:val="18"/>
        <w:szCs w:val="18"/>
      </w:rPr>
      <w:t xml:space="preserve"> and 5</w:t>
    </w:r>
    <w:r w:rsidR="00EB1665" w:rsidRPr="00DD3884">
      <w:rPr>
        <w:sz w:val="18"/>
        <w:szCs w:val="18"/>
      </w:rPr>
      <w:t xml:space="preserve"> to reflect updated targets</w:t>
    </w:r>
    <w:r w:rsidR="00DD3884">
      <w:rPr>
        <w:sz w:val="18"/>
        <w:szCs w:val="18"/>
      </w:rPr>
      <w:t xml:space="preserve"> and financial detail</w:t>
    </w:r>
    <w:r w:rsidR="00EB1665" w:rsidRPr="00DD3884">
      <w:rPr>
        <w:sz w:val="18"/>
        <w:szCs w:val="18"/>
      </w:rPr>
      <w:t>.</w:t>
    </w:r>
    <w:r w:rsidR="00A20119">
      <w:rPr>
        <w:sz w:val="18"/>
        <w:szCs w:val="18"/>
      </w:rPr>
      <w:t xml:space="preserve"> 11.09.27</w:t>
    </w:r>
  </w:p>
  <w:p w14:paraId="71392B1D" w14:textId="77777777" w:rsidR="003D4CBD" w:rsidRDefault="003D4CBD" w:rsidP="00522728">
    <w:pPr>
      <w:pStyle w:val="Header"/>
      <w:tabs>
        <w:tab w:val="clear" w:pos="4513"/>
        <w:tab w:val="center" w:pos="5040"/>
      </w:tabs>
      <w:ind w:left="5040" w:hanging="5040"/>
    </w:pPr>
  </w:p>
  <w:p w14:paraId="5ECB514F" w14:textId="31559B80" w:rsidR="00F37940" w:rsidRDefault="00F37940" w:rsidP="005661D9">
    <w:pPr>
      <w:pStyle w:val="Header"/>
      <w:tabs>
        <w:tab w:val="clear" w:pos="4513"/>
        <w:tab w:val="center" w:pos="5040"/>
      </w:tabs>
      <w:ind w:left="5040" w:hanging="5040"/>
      <w:jc w:val="center"/>
    </w:pPr>
    <w:r>
      <w:rPr>
        <w:noProof/>
      </w:rPr>
      <w:drawing>
        <wp:inline distT="0" distB="0" distL="0" distR="0" wp14:anchorId="30C52294" wp14:editId="53D866E4">
          <wp:extent cx="2527336" cy="791210"/>
          <wp:effectExtent l="0" t="0" r="6350" b="8890"/>
          <wp:docPr id="2003455068" name="Picture 2003455068"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32989" cy="79298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A78C4" w14:textId="77777777" w:rsidR="006A0A6D" w:rsidRDefault="006A0A6D" w:rsidP="006A0A6D">
    <w:pPr>
      <w:pStyle w:val="Header"/>
      <w:tabs>
        <w:tab w:val="clear" w:pos="4513"/>
        <w:tab w:val="center" w:pos="50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47A53"/>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A8248B"/>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6383901"/>
    <w:multiLevelType w:val="hybridMultilevel"/>
    <w:tmpl w:val="17706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8B21B6"/>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6B756CC"/>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7115356"/>
    <w:multiLevelType w:val="multilevel"/>
    <w:tmpl w:val="A468C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4C1784"/>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08DA3496"/>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0B4B6C7B"/>
    <w:multiLevelType w:val="hybridMultilevel"/>
    <w:tmpl w:val="DF8213A8"/>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 w15:restartNumberingAfterBreak="0">
    <w:nsid w:val="0C04225F"/>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0C58330B"/>
    <w:multiLevelType w:val="hybridMultilevel"/>
    <w:tmpl w:val="DF8213A8"/>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1" w15:restartNumberingAfterBreak="0">
    <w:nsid w:val="0DD97917"/>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0E713960"/>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106B0F7D"/>
    <w:multiLevelType w:val="multilevel"/>
    <w:tmpl w:val="9C1A2494"/>
    <w:lvl w:ilvl="0">
      <w:start w:val="1"/>
      <w:numFmt w:val="decimal"/>
      <w:lvlText w:val="%1."/>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 w15:restartNumberingAfterBreak="0">
    <w:nsid w:val="10E84893"/>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11120D30"/>
    <w:multiLevelType w:val="hybridMultilevel"/>
    <w:tmpl w:val="307C6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1714CBC"/>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11FF064C"/>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12364291"/>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134D1D1C"/>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13CA6B49"/>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13F55401"/>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19CC4D33"/>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1A0723AC"/>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1AC8160F"/>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1B070C0B"/>
    <w:multiLevelType w:val="hybridMultilevel"/>
    <w:tmpl w:val="43D489F8"/>
    <w:lvl w:ilvl="0" w:tplc="FFFFFFFF">
      <w:start w:val="1"/>
      <w:numFmt w:val="upp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6" w15:restartNumberingAfterBreak="0">
    <w:nsid w:val="1BB80A6B"/>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1BCE7478"/>
    <w:multiLevelType w:val="multilevel"/>
    <w:tmpl w:val="4F480CB0"/>
    <w:lvl w:ilvl="0">
      <w:start w:val="1"/>
      <w:numFmt w:val="decimal"/>
      <w:lvlText w:val="%1."/>
      <w:lvlJc w:val="left"/>
      <w:pPr>
        <w:ind w:left="720" w:hanging="360"/>
      </w:pPr>
      <w:rPr>
        <w:rFonts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28" w15:restartNumberingAfterBreak="0">
    <w:nsid w:val="1BEB3521"/>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1CF10E90"/>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1EFF4DB9"/>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21E752F4"/>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2245129E"/>
    <w:multiLevelType w:val="hybridMultilevel"/>
    <w:tmpl w:val="7D942834"/>
    <w:lvl w:ilvl="0" w:tplc="C816904A">
      <w:start w:val="1"/>
      <w:numFmt w:val="bullet"/>
      <w:lvlText w:val=""/>
      <w:lvlJc w:val="left"/>
      <w:pPr>
        <w:ind w:left="720" w:hanging="360"/>
      </w:pPr>
      <w:rPr>
        <w:rFonts w:ascii="Symbol" w:hAnsi="Symbol" w:hint="default"/>
      </w:rPr>
    </w:lvl>
    <w:lvl w:ilvl="1" w:tplc="13F2961A">
      <w:start w:val="1"/>
      <w:numFmt w:val="bullet"/>
      <w:lvlText w:val="o"/>
      <w:lvlJc w:val="left"/>
      <w:pPr>
        <w:ind w:left="1440" w:hanging="360"/>
      </w:pPr>
      <w:rPr>
        <w:rFonts w:ascii="Courier New" w:hAnsi="Courier New" w:hint="default"/>
      </w:rPr>
    </w:lvl>
    <w:lvl w:ilvl="2" w:tplc="D7E87AC8">
      <w:start w:val="1"/>
      <w:numFmt w:val="bullet"/>
      <w:lvlText w:val=""/>
      <w:lvlJc w:val="left"/>
      <w:pPr>
        <w:ind w:left="2160" w:hanging="360"/>
      </w:pPr>
      <w:rPr>
        <w:rFonts w:ascii="Wingdings" w:hAnsi="Wingdings" w:hint="default"/>
      </w:rPr>
    </w:lvl>
    <w:lvl w:ilvl="3" w:tplc="E56AC89C">
      <w:start w:val="1"/>
      <w:numFmt w:val="bullet"/>
      <w:lvlText w:val=""/>
      <w:lvlJc w:val="left"/>
      <w:pPr>
        <w:ind w:left="2880" w:hanging="360"/>
      </w:pPr>
      <w:rPr>
        <w:rFonts w:ascii="Symbol" w:hAnsi="Symbol" w:hint="default"/>
      </w:rPr>
    </w:lvl>
    <w:lvl w:ilvl="4" w:tplc="B450FBFE">
      <w:start w:val="1"/>
      <w:numFmt w:val="bullet"/>
      <w:lvlText w:val="o"/>
      <w:lvlJc w:val="left"/>
      <w:pPr>
        <w:ind w:left="3600" w:hanging="360"/>
      </w:pPr>
      <w:rPr>
        <w:rFonts w:ascii="Courier New" w:hAnsi="Courier New" w:hint="default"/>
      </w:rPr>
    </w:lvl>
    <w:lvl w:ilvl="5" w:tplc="FB3E2510">
      <w:start w:val="1"/>
      <w:numFmt w:val="bullet"/>
      <w:lvlText w:val=""/>
      <w:lvlJc w:val="left"/>
      <w:pPr>
        <w:ind w:left="4320" w:hanging="360"/>
      </w:pPr>
      <w:rPr>
        <w:rFonts w:ascii="Wingdings" w:hAnsi="Wingdings" w:hint="default"/>
      </w:rPr>
    </w:lvl>
    <w:lvl w:ilvl="6" w:tplc="49A4686A">
      <w:start w:val="1"/>
      <w:numFmt w:val="bullet"/>
      <w:lvlText w:val=""/>
      <w:lvlJc w:val="left"/>
      <w:pPr>
        <w:ind w:left="5040" w:hanging="360"/>
      </w:pPr>
      <w:rPr>
        <w:rFonts w:ascii="Symbol" w:hAnsi="Symbol" w:hint="default"/>
      </w:rPr>
    </w:lvl>
    <w:lvl w:ilvl="7" w:tplc="105AA806">
      <w:start w:val="1"/>
      <w:numFmt w:val="bullet"/>
      <w:lvlText w:val="o"/>
      <w:lvlJc w:val="left"/>
      <w:pPr>
        <w:ind w:left="5760" w:hanging="360"/>
      </w:pPr>
      <w:rPr>
        <w:rFonts w:ascii="Courier New" w:hAnsi="Courier New" w:hint="default"/>
      </w:rPr>
    </w:lvl>
    <w:lvl w:ilvl="8" w:tplc="5B5C654C">
      <w:start w:val="1"/>
      <w:numFmt w:val="bullet"/>
      <w:lvlText w:val=""/>
      <w:lvlJc w:val="left"/>
      <w:pPr>
        <w:ind w:left="6480" w:hanging="360"/>
      </w:pPr>
      <w:rPr>
        <w:rFonts w:ascii="Wingdings" w:hAnsi="Wingdings" w:hint="default"/>
      </w:rPr>
    </w:lvl>
  </w:abstractNum>
  <w:abstractNum w:abstractNumId="33" w15:restartNumberingAfterBreak="0">
    <w:nsid w:val="22943A5E"/>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22CF1C84"/>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243E12DF"/>
    <w:multiLevelType w:val="hybridMultilevel"/>
    <w:tmpl w:val="361408F0"/>
    <w:lvl w:ilvl="0" w:tplc="3F4E06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5B3740C"/>
    <w:multiLevelType w:val="hybridMultilevel"/>
    <w:tmpl w:val="43D489F8"/>
    <w:lvl w:ilvl="0" w:tplc="FFFFFFFF">
      <w:start w:val="1"/>
      <w:numFmt w:val="upp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15:restartNumberingAfterBreak="0">
    <w:nsid w:val="25C81622"/>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25EE5FAA"/>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2606603C"/>
    <w:multiLevelType w:val="hybridMultilevel"/>
    <w:tmpl w:val="DF8213A8"/>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0" w15:restartNumberingAfterBreak="0">
    <w:nsid w:val="2E2A440A"/>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2ECB6C8E"/>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2EEA10AE"/>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2F33783F"/>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35024655"/>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354E4098"/>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359E2BCA"/>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360B7F56"/>
    <w:multiLevelType w:val="hybridMultilevel"/>
    <w:tmpl w:val="63A41422"/>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36896D9A"/>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37D22BC3"/>
    <w:multiLevelType w:val="hybridMultilevel"/>
    <w:tmpl w:val="23C20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7E21973"/>
    <w:multiLevelType w:val="hybridMultilevel"/>
    <w:tmpl w:val="DF8213A8"/>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1" w15:restartNumberingAfterBreak="0">
    <w:nsid w:val="38753237"/>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2" w15:restartNumberingAfterBreak="0">
    <w:nsid w:val="39FC39DF"/>
    <w:multiLevelType w:val="hybridMultilevel"/>
    <w:tmpl w:val="1D6AC3E6"/>
    <w:lvl w:ilvl="0" w:tplc="C6262BE8">
      <w:start w:val="1"/>
      <w:numFmt w:val="bullet"/>
      <w:pStyle w:val="Bullet"/>
      <w:lvlText w:val=""/>
      <w:lvlJc w:val="left"/>
      <w:pPr>
        <w:ind w:left="720" w:hanging="360"/>
      </w:pPr>
      <w:rPr>
        <w:rFonts w:ascii="Symbol" w:hAnsi="Symbol" w:hint="default"/>
        <w:color w:val="75B8C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3A174C10"/>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3A6747B7"/>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3AA339BC"/>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15:restartNumberingAfterBreak="0">
    <w:nsid w:val="3B294EAB"/>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7" w15:restartNumberingAfterBreak="0">
    <w:nsid w:val="3B4E5AD2"/>
    <w:multiLevelType w:val="multilevel"/>
    <w:tmpl w:val="86B66D44"/>
    <w:lvl w:ilvl="0">
      <w:start w:val="1"/>
      <w:numFmt w:val="decimal"/>
      <w:lvlText w:val="%1."/>
      <w:lvlJc w:val="left"/>
      <w:pPr>
        <w:ind w:left="394" w:hanging="394"/>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8" w15:restartNumberingAfterBreak="0">
    <w:nsid w:val="3B585459"/>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15:restartNumberingAfterBreak="0">
    <w:nsid w:val="3BA61B14"/>
    <w:multiLevelType w:val="hybridMultilevel"/>
    <w:tmpl w:val="43D489F8"/>
    <w:lvl w:ilvl="0" w:tplc="FFFFFFFF">
      <w:start w:val="1"/>
      <w:numFmt w:val="upp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0" w15:restartNumberingAfterBreak="0">
    <w:nsid w:val="3D9E0D4A"/>
    <w:multiLevelType w:val="hybridMultilevel"/>
    <w:tmpl w:val="DF8213A8"/>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1" w15:restartNumberingAfterBreak="0">
    <w:nsid w:val="3E824B64"/>
    <w:multiLevelType w:val="hybridMultilevel"/>
    <w:tmpl w:val="43D489F8"/>
    <w:lvl w:ilvl="0" w:tplc="FFFFFFFF">
      <w:start w:val="1"/>
      <w:numFmt w:val="upp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2" w15:restartNumberingAfterBreak="0">
    <w:nsid w:val="3FF31D1F"/>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3" w15:restartNumberingAfterBreak="0">
    <w:nsid w:val="40245D91"/>
    <w:multiLevelType w:val="multilevel"/>
    <w:tmpl w:val="94FE5AB6"/>
    <w:lvl w:ilvl="0">
      <w:start w:val="1"/>
      <w:numFmt w:val="bullet"/>
      <w:lvlText w:val=""/>
      <w:lvlJc w:val="left"/>
      <w:pPr>
        <w:ind w:left="360" w:hanging="360"/>
      </w:pPr>
      <w:rPr>
        <w:rFonts w:ascii="Symbol" w:hAnsi="Symbol" w:hint="default"/>
        <w:b w:val="0"/>
        <w:bCs/>
        <w:i w:val="0"/>
      </w:rPr>
    </w:lvl>
    <w:lvl w:ilvl="1">
      <w:start w:val="1"/>
      <w:numFmt w:val="bullet"/>
      <w:lvlText w:val="o"/>
      <w:lvlJc w:val="left"/>
      <w:pPr>
        <w:ind w:left="1440" w:hanging="360"/>
      </w:pPr>
      <w:rPr>
        <w:rFonts w:ascii="Courier New" w:hAnsi="Courier New" w:cs="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4245147F"/>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5" w15:restartNumberingAfterBreak="0">
    <w:nsid w:val="439F6EE5"/>
    <w:multiLevelType w:val="hybridMultilevel"/>
    <w:tmpl w:val="43D489F8"/>
    <w:lvl w:ilvl="0" w:tplc="FFFFFFFF">
      <w:start w:val="1"/>
      <w:numFmt w:val="upp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6" w15:restartNumberingAfterBreak="0">
    <w:nsid w:val="44344485"/>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7" w15:restartNumberingAfterBreak="0">
    <w:nsid w:val="458E0EA1"/>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8" w15:restartNumberingAfterBreak="0">
    <w:nsid w:val="46D3B491"/>
    <w:multiLevelType w:val="hybridMultilevel"/>
    <w:tmpl w:val="5478DCD6"/>
    <w:lvl w:ilvl="0" w:tplc="AE5C81DE">
      <w:start w:val="1"/>
      <w:numFmt w:val="bullet"/>
      <w:lvlText w:val=""/>
      <w:lvlJc w:val="left"/>
      <w:pPr>
        <w:ind w:left="360" w:hanging="360"/>
      </w:pPr>
      <w:rPr>
        <w:rFonts w:ascii="Symbol" w:hAnsi="Symbol" w:hint="default"/>
      </w:rPr>
    </w:lvl>
    <w:lvl w:ilvl="1" w:tplc="BE54160E">
      <w:start w:val="1"/>
      <w:numFmt w:val="bullet"/>
      <w:lvlText w:val="o"/>
      <w:lvlJc w:val="left"/>
      <w:pPr>
        <w:ind w:left="1440" w:hanging="360"/>
      </w:pPr>
      <w:rPr>
        <w:rFonts w:ascii="Courier New" w:hAnsi="Courier New" w:hint="default"/>
      </w:rPr>
    </w:lvl>
    <w:lvl w:ilvl="2" w:tplc="6C0C81BE">
      <w:start w:val="1"/>
      <w:numFmt w:val="bullet"/>
      <w:lvlText w:val=""/>
      <w:lvlJc w:val="left"/>
      <w:pPr>
        <w:ind w:left="2160" w:hanging="360"/>
      </w:pPr>
      <w:rPr>
        <w:rFonts w:ascii="Wingdings" w:hAnsi="Wingdings" w:hint="default"/>
      </w:rPr>
    </w:lvl>
    <w:lvl w:ilvl="3" w:tplc="C8F0464C">
      <w:start w:val="1"/>
      <w:numFmt w:val="bullet"/>
      <w:lvlText w:val=""/>
      <w:lvlJc w:val="left"/>
      <w:pPr>
        <w:ind w:left="2880" w:hanging="360"/>
      </w:pPr>
      <w:rPr>
        <w:rFonts w:ascii="Symbol" w:hAnsi="Symbol" w:hint="default"/>
      </w:rPr>
    </w:lvl>
    <w:lvl w:ilvl="4" w:tplc="581ED5CA">
      <w:start w:val="1"/>
      <w:numFmt w:val="bullet"/>
      <w:lvlText w:val="o"/>
      <w:lvlJc w:val="left"/>
      <w:pPr>
        <w:ind w:left="3600" w:hanging="360"/>
      </w:pPr>
      <w:rPr>
        <w:rFonts w:ascii="Courier New" w:hAnsi="Courier New" w:hint="default"/>
      </w:rPr>
    </w:lvl>
    <w:lvl w:ilvl="5" w:tplc="59428C92">
      <w:start w:val="1"/>
      <w:numFmt w:val="bullet"/>
      <w:lvlText w:val=""/>
      <w:lvlJc w:val="left"/>
      <w:pPr>
        <w:ind w:left="4320" w:hanging="360"/>
      </w:pPr>
      <w:rPr>
        <w:rFonts w:ascii="Wingdings" w:hAnsi="Wingdings" w:hint="default"/>
      </w:rPr>
    </w:lvl>
    <w:lvl w:ilvl="6" w:tplc="292247DA">
      <w:start w:val="1"/>
      <w:numFmt w:val="bullet"/>
      <w:lvlText w:val=""/>
      <w:lvlJc w:val="left"/>
      <w:pPr>
        <w:ind w:left="5040" w:hanging="360"/>
      </w:pPr>
      <w:rPr>
        <w:rFonts w:ascii="Symbol" w:hAnsi="Symbol" w:hint="default"/>
      </w:rPr>
    </w:lvl>
    <w:lvl w:ilvl="7" w:tplc="F3467C5C">
      <w:start w:val="1"/>
      <w:numFmt w:val="bullet"/>
      <w:lvlText w:val="o"/>
      <w:lvlJc w:val="left"/>
      <w:pPr>
        <w:ind w:left="5760" w:hanging="360"/>
      </w:pPr>
      <w:rPr>
        <w:rFonts w:ascii="Courier New" w:hAnsi="Courier New" w:hint="default"/>
      </w:rPr>
    </w:lvl>
    <w:lvl w:ilvl="8" w:tplc="508EB1BE">
      <w:start w:val="1"/>
      <w:numFmt w:val="bullet"/>
      <w:lvlText w:val=""/>
      <w:lvlJc w:val="left"/>
      <w:pPr>
        <w:ind w:left="6480" w:hanging="360"/>
      </w:pPr>
      <w:rPr>
        <w:rFonts w:ascii="Wingdings" w:hAnsi="Wingdings" w:hint="default"/>
      </w:rPr>
    </w:lvl>
  </w:abstractNum>
  <w:abstractNum w:abstractNumId="69" w15:restartNumberingAfterBreak="0">
    <w:nsid w:val="49C70E58"/>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0" w15:restartNumberingAfterBreak="0">
    <w:nsid w:val="4A21245E"/>
    <w:multiLevelType w:val="hybridMultilevel"/>
    <w:tmpl w:val="E3E08FF0"/>
    <w:lvl w:ilvl="0" w:tplc="3C3E99A8">
      <w:start w:val="20"/>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1" w15:restartNumberingAfterBreak="0">
    <w:nsid w:val="4A2B1E16"/>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2" w15:restartNumberingAfterBreak="0">
    <w:nsid w:val="4B26FA95"/>
    <w:multiLevelType w:val="hybridMultilevel"/>
    <w:tmpl w:val="74B26216"/>
    <w:lvl w:ilvl="0" w:tplc="55562D6E">
      <w:start w:val="1"/>
      <w:numFmt w:val="bullet"/>
      <w:lvlText w:val=""/>
      <w:lvlJc w:val="left"/>
      <w:pPr>
        <w:ind w:left="720" w:hanging="360"/>
      </w:pPr>
      <w:rPr>
        <w:rFonts w:ascii="Symbol" w:hAnsi="Symbol" w:hint="default"/>
      </w:rPr>
    </w:lvl>
    <w:lvl w:ilvl="1" w:tplc="1C040AC0">
      <w:start w:val="1"/>
      <w:numFmt w:val="bullet"/>
      <w:lvlText w:val="o"/>
      <w:lvlJc w:val="left"/>
      <w:pPr>
        <w:ind w:left="1440" w:hanging="360"/>
      </w:pPr>
      <w:rPr>
        <w:rFonts w:ascii="Courier New" w:hAnsi="Courier New" w:hint="default"/>
      </w:rPr>
    </w:lvl>
    <w:lvl w:ilvl="2" w:tplc="D652A034">
      <w:start w:val="1"/>
      <w:numFmt w:val="bullet"/>
      <w:lvlText w:val=""/>
      <w:lvlJc w:val="left"/>
      <w:pPr>
        <w:ind w:left="2160" w:hanging="360"/>
      </w:pPr>
      <w:rPr>
        <w:rFonts w:ascii="Wingdings" w:hAnsi="Wingdings" w:hint="default"/>
      </w:rPr>
    </w:lvl>
    <w:lvl w:ilvl="3" w:tplc="968605B4">
      <w:start w:val="1"/>
      <w:numFmt w:val="bullet"/>
      <w:lvlText w:val=""/>
      <w:lvlJc w:val="left"/>
      <w:pPr>
        <w:ind w:left="2880" w:hanging="360"/>
      </w:pPr>
      <w:rPr>
        <w:rFonts w:ascii="Symbol" w:hAnsi="Symbol" w:hint="default"/>
      </w:rPr>
    </w:lvl>
    <w:lvl w:ilvl="4" w:tplc="2FF67B82">
      <w:start w:val="1"/>
      <w:numFmt w:val="bullet"/>
      <w:lvlText w:val="o"/>
      <w:lvlJc w:val="left"/>
      <w:pPr>
        <w:ind w:left="3600" w:hanging="360"/>
      </w:pPr>
      <w:rPr>
        <w:rFonts w:ascii="Courier New" w:hAnsi="Courier New" w:hint="default"/>
      </w:rPr>
    </w:lvl>
    <w:lvl w:ilvl="5" w:tplc="8AB24B02">
      <w:start w:val="1"/>
      <w:numFmt w:val="bullet"/>
      <w:lvlText w:val=""/>
      <w:lvlJc w:val="left"/>
      <w:pPr>
        <w:ind w:left="4320" w:hanging="360"/>
      </w:pPr>
      <w:rPr>
        <w:rFonts w:ascii="Wingdings" w:hAnsi="Wingdings" w:hint="default"/>
      </w:rPr>
    </w:lvl>
    <w:lvl w:ilvl="6" w:tplc="DB887BB6">
      <w:start w:val="1"/>
      <w:numFmt w:val="bullet"/>
      <w:lvlText w:val=""/>
      <w:lvlJc w:val="left"/>
      <w:pPr>
        <w:ind w:left="5040" w:hanging="360"/>
      </w:pPr>
      <w:rPr>
        <w:rFonts w:ascii="Symbol" w:hAnsi="Symbol" w:hint="default"/>
      </w:rPr>
    </w:lvl>
    <w:lvl w:ilvl="7" w:tplc="8EAE25F2">
      <w:start w:val="1"/>
      <w:numFmt w:val="bullet"/>
      <w:lvlText w:val="o"/>
      <w:lvlJc w:val="left"/>
      <w:pPr>
        <w:ind w:left="5760" w:hanging="360"/>
      </w:pPr>
      <w:rPr>
        <w:rFonts w:ascii="Courier New" w:hAnsi="Courier New" w:hint="default"/>
      </w:rPr>
    </w:lvl>
    <w:lvl w:ilvl="8" w:tplc="4184B378">
      <w:start w:val="1"/>
      <w:numFmt w:val="bullet"/>
      <w:lvlText w:val=""/>
      <w:lvlJc w:val="left"/>
      <w:pPr>
        <w:ind w:left="6480" w:hanging="360"/>
      </w:pPr>
      <w:rPr>
        <w:rFonts w:ascii="Wingdings" w:hAnsi="Wingdings" w:hint="default"/>
      </w:rPr>
    </w:lvl>
  </w:abstractNum>
  <w:abstractNum w:abstractNumId="73" w15:restartNumberingAfterBreak="0">
    <w:nsid w:val="4C5E6BC3"/>
    <w:multiLevelType w:val="multilevel"/>
    <w:tmpl w:val="9C1A2494"/>
    <w:lvl w:ilvl="0">
      <w:start w:val="1"/>
      <w:numFmt w:val="decimal"/>
      <w:lvlText w:val="%1."/>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4" w15:restartNumberingAfterBreak="0">
    <w:nsid w:val="4CB927D0"/>
    <w:multiLevelType w:val="hybridMultilevel"/>
    <w:tmpl w:val="CE181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5" w15:restartNumberingAfterBreak="0">
    <w:nsid w:val="4F0121FB"/>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6" w15:restartNumberingAfterBreak="0">
    <w:nsid w:val="4F6C31C7"/>
    <w:multiLevelType w:val="hybridMultilevel"/>
    <w:tmpl w:val="A4DADD30"/>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7" w15:restartNumberingAfterBreak="0">
    <w:nsid w:val="51242524"/>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8" w15:restartNumberingAfterBreak="0">
    <w:nsid w:val="519806C9"/>
    <w:multiLevelType w:val="multilevel"/>
    <w:tmpl w:val="9C1A2494"/>
    <w:lvl w:ilvl="0">
      <w:start w:val="1"/>
      <w:numFmt w:val="decimal"/>
      <w:lvlText w:val="%1."/>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9" w15:restartNumberingAfterBreak="0">
    <w:nsid w:val="51EF7EE2"/>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0" w15:restartNumberingAfterBreak="0">
    <w:nsid w:val="546029BC"/>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1" w15:restartNumberingAfterBreak="0">
    <w:nsid w:val="550C6CF2"/>
    <w:multiLevelType w:val="multilevel"/>
    <w:tmpl w:val="E4A41B98"/>
    <w:lvl w:ilvl="0">
      <w:start w:val="1"/>
      <w:numFmt w:val="decimal"/>
      <w:lvlText w:val="%1."/>
      <w:lvlJc w:val="left"/>
      <w:pPr>
        <w:ind w:left="360" w:hanging="360"/>
      </w:pPr>
      <w:rPr>
        <w:rFonts w:hint="default"/>
        <w:b w:val="0"/>
        <w:bCs/>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55166571"/>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3" w15:restartNumberingAfterBreak="0">
    <w:nsid w:val="58EA4D70"/>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4" w15:restartNumberingAfterBreak="0">
    <w:nsid w:val="5B7974B2"/>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5" w15:restartNumberingAfterBreak="0">
    <w:nsid w:val="5D5A03B4"/>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6" w15:restartNumberingAfterBreak="0">
    <w:nsid w:val="5F2D17A4"/>
    <w:multiLevelType w:val="hybridMultilevel"/>
    <w:tmpl w:val="43D489F8"/>
    <w:lvl w:ilvl="0" w:tplc="FFFFFFFF">
      <w:start w:val="1"/>
      <w:numFmt w:val="upp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7" w15:restartNumberingAfterBreak="0">
    <w:nsid w:val="60574599"/>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8" w15:restartNumberingAfterBreak="0">
    <w:nsid w:val="63742D67"/>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9" w15:restartNumberingAfterBreak="0">
    <w:nsid w:val="65693E40"/>
    <w:multiLevelType w:val="hybridMultilevel"/>
    <w:tmpl w:val="43D489F8"/>
    <w:lvl w:ilvl="0" w:tplc="FFFFFFFF">
      <w:start w:val="1"/>
      <w:numFmt w:val="upp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0" w15:restartNumberingAfterBreak="0">
    <w:nsid w:val="668E31E3"/>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1" w15:restartNumberingAfterBreak="0">
    <w:nsid w:val="69750572"/>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2" w15:restartNumberingAfterBreak="0">
    <w:nsid w:val="69D616AB"/>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3" w15:restartNumberingAfterBreak="0">
    <w:nsid w:val="69E82D22"/>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4" w15:restartNumberingAfterBreak="0">
    <w:nsid w:val="6AE06CC9"/>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5" w15:restartNumberingAfterBreak="0">
    <w:nsid w:val="6B4450FB"/>
    <w:multiLevelType w:val="hybridMultilevel"/>
    <w:tmpl w:val="E7A0A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BB4393A"/>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7" w15:restartNumberingAfterBreak="0">
    <w:nsid w:val="6C8320A9"/>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8" w15:restartNumberingAfterBreak="0">
    <w:nsid w:val="6CDC127F"/>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9" w15:restartNumberingAfterBreak="0">
    <w:nsid w:val="6DC60310"/>
    <w:multiLevelType w:val="hybridMultilevel"/>
    <w:tmpl w:val="DF8213A8"/>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0" w15:restartNumberingAfterBreak="0">
    <w:nsid w:val="6E24338B"/>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1" w15:restartNumberingAfterBreak="0">
    <w:nsid w:val="70DF6C44"/>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2" w15:restartNumberingAfterBreak="0">
    <w:nsid w:val="711D352B"/>
    <w:multiLevelType w:val="hybridMultilevel"/>
    <w:tmpl w:val="DF8213A8"/>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3" w15:restartNumberingAfterBreak="0">
    <w:nsid w:val="71EE02BB"/>
    <w:multiLevelType w:val="hybridMultilevel"/>
    <w:tmpl w:val="DF8213A8"/>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4" w15:restartNumberingAfterBreak="0">
    <w:nsid w:val="74C87982"/>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5" w15:restartNumberingAfterBreak="0">
    <w:nsid w:val="74D02AE3"/>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6" w15:restartNumberingAfterBreak="0">
    <w:nsid w:val="774B57FA"/>
    <w:multiLevelType w:val="hybridMultilevel"/>
    <w:tmpl w:val="86667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7C8D7B8D"/>
    <w:multiLevelType w:val="hybridMultilevel"/>
    <w:tmpl w:val="43D489F8"/>
    <w:lvl w:ilvl="0" w:tplc="FFFFFFFF">
      <w:start w:val="1"/>
      <w:numFmt w:val="upp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8" w15:restartNumberingAfterBreak="0">
    <w:nsid w:val="7DE16BBE"/>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9" w15:restartNumberingAfterBreak="0">
    <w:nsid w:val="7EEF76A5"/>
    <w:multiLevelType w:val="multilevel"/>
    <w:tmpl w:val="9C1A2494"/>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94182121">
    <w:abstractNumId w:val="52"/>
  </w:num>
  <w:num w:numId="2" w16cid:durableId="1165434867">
    <w:abstractNumId w:val="81"/>
  </w:num>
  <w:num w:numId="3" w16cid:durableId="1566334327">
    <w:abstractNumId w:val="74"/>
  </w:num>
  <w:num w:numId="4" w16cid:durableId="2019581954">
    <w:abstractNumId w:val="2"/>
  </w:num>
  <w:num w:numId="5" w16cid:durableId="436603960">
    <w:abstractNumId w:val="106"/>
  </w:num>
  <w:num w:numId="6" w16cid:durableId="725952755">
    <w:abstractNumId w:val="35"/>
  </w:num>
  <w:num w:numId="7" w16cid:durableId="621499875">
    <w:abstractNumId w:val="86"/>
  </w:num>
  <w:num w:numId="8" w16cid:durableId="437651048">
    <w:abstractNumId w:val="65"/>
  </w:num>
  <w:num w:numId="9" w16cid:durableId="1439984314">
    <w:abstractNumId w:val="89"/>
  </w:num>
  <w:num w:numId="10" w16cid:durableId="231038649">
    <w:abstractNumId w:val="59"/>
  </w:num>
  <w:num w:numId="11" w16cid:durableId="615986179">
    <w:abstractNumId w:val="107"/>
  </w:num>
  <w:num w:numId="12" w16cid:durableId="1248419093">
    <w:abstractNumId w:val="47"/>
  </w:num>
  <w:num w:numId="13" w16cid:durableId="1168253291">
    <w:abstractNumId w:val="76"/>
  </w:num>
  <w:num w:numId="14" w16cid:durableId="18356735">
    <w:abstractNumId w:val="32"/>
  </w:num>
  <w:num w:numId="15" w16cid:durableId="1211264245">
    <w:abstractNumId w:val="68"/>
  </w:num>
  <w:num w:numId="16" w16cid:durableId="1822427960">
    <w:abstractNumId w:val="72"/>
  </w:num>
  <w:num w:numId="17" w16cid:durableId="54361269">
    <w:abstractNumId w:val="57"/>
  </w:num>
  <w:num w:numId="18" w16cid:durableId="386413233">
    <w:abstractNumId w:val="95"/>
  </w:num>
  <w:num w:numId="19" w16cid:durableId="1827083803">
    <w:abstractNumId w:val="49"/>
  </w:num>
  <w:num w:numId="20" w16cid:durableId="740950503">
    <w:abstractNumId w:val="58"/>
  </w:num>
  <w:num w:numId="21" w16cid:durableId="311056885">
    <w:abstractNumId w:val="61"/>
  </w:num>
  <w:num w:numId="22" w16cid:durableId="764229874">
    <w:abstractNumId w:val="25"/>
  </w:num>
  <w:num w:numId="23" w16cid:durableId="1059473533">
    <w:abstractNumId w:val="36"/>
  </w:num>
  <w:num w:numId="24" w16cid:durableId="2034840908">
    <w:abstractNumId w:val="70"/>
  </w:num>
  <w:num w:numId="25" w16cid:durableId="1781216806">
    <w:abstractNumId w:val="15"/>
  </w:num>
  <w:num w:numId="26" w16cid:durableId="737826450">
    <w:abstractNumId w:val="60"/>
  </w:num>
  <w:num w:numId="27" w16cid:durableId="1910647281">
    <w:abstractNumId w:val="5"/>
  </w:num>
  <w:num w:numId="28" w16cid:durableId="1646660058">
    <w:abstractNumId w:val="24"/>
  </w:num>
  <w:num w:numId="29" w16cid:durableId="1017199682">
    <w:abstractNumId w:val="45"/>
  </w:num>
  <w:num w:numId="30" w16cid:durableId="1071660806">
    <w:abstractNumId w:val="80"/>
  </w:num>
  <w:num w:numId="31" w16cid:durableId="1312521557">
    <w:abstractNumId w:val="75"/>
  </w:num>
  <w:num w:numId="32" w16cid:durableId="784615218">
    <w:abstractNumId w:val="1"/>
  </w:num>
  <w:num w:numId="33" w16cid:durableId="2094426121">
    <w:abstractNumId w:val="105"/>
  </w:num>
  <w:num w:numId="34" w16cid:durableId="1682199851">
    <w:abstractNumId w:val="67"/>
  </w:num>
  <w:num w:numId="35" w16cid:durableId="868445039">
    <w:abstractNumId w:val="85"/>
  </w:num>
  <w:num w:numId="36" w16cid:durableId="677200564">
    <w:abstractNumId w:val="4"/>
  </w:num>
  <w:num w:numId="37" w16cid:durableId="947079941">
    <w:abstractNumId w:val="93"/>
  </w:num>
  <w:num w:numId="38" w16cid:durableId="1071851337">
    <w:abstractNumId w:val="53"/>
  </w:num>
  <w:num w:numId="39" w16cid:durableId="1281690795">
    <w:abstractNumId w:val="11"/>
  </w:num>
  <w:num w:numId="40" w16cid:durableId="2084326739">
    <w:abstractNumId w:val="79"/>
  </w:num>
  <w:num w:numId="41" w16cid:durableId="1481069990">
    <w:abstractNumId w:val="66"/>
  </w:num>
  <w:num w:numId="42" w16cid:durableId="102069180">
    <w:abstractNumId w:val="42"/>
  </w:num>
  <w:num w:numId="43" w16cid:durableId="1418593971">
    <w:abstractNumId w:val="9"/>
  </w:num>
  <w:num w:numId="44" w16cid:durableId="878199376">
    <w:abstractNumId w:val="84"/>
  </w:num>
  <w:num w:numId="45" w16cid:durableId="1765109011">
    <w:abstractNumId w:val="48"/>
  </w:num>
  <w:num w:numId="46" w16cid:durableId="1477137983">
    <w:abstractNumId w:val="41"/>
  </w:num>
  <w:num w:numId="47" w16cid:durableId="1929734735">
    <w:abstractNumId w:val="3"/>
  </w:num>
  <w:num w:numId="48" w16cid:durableId="1595288556">
    <w:abstractNumId w:val="22"/>
  </w:num>
  <w:num w:numId="49" w16cid:durableId="1403793812">
    <w:abstractNumId w:val="62"/>
  </w:num>
  <w:num w:numId="50" w16cid:durableId="1866602614">
    <w:abstractNumId w:val="29"/>
  </w:num>
  <w:num w:numId="51" w16cid:durableId="2115902867">
    <w:abstractNumId w:val="77"/>
  </w:num>
  <w:num w:numId="52" w16cid:durableId="264577811">
    <w:abstractNumId w:val="46"/>
  </w:num>
  <w:num w:numId="53" w16cid:durableId="581330391">
    <w:abstractNumId w:val="91"/>
  </w:num>
  <w:num w:numId="54" w16cid:durableId="1762333096">
    <w:abstractNumId w:val="26"/>
  </w:num>
  <w:num w:numId="55" w16cid:durableId="1848903182">
    <w:abstractNumId w:val="82"/>
  </w:num>
  <w:num w:numId="56" w16cid:durableId="1520587022">
    <w:abstractNumId w:val="6"/>
  </w:num>
  <w:num w:numId="57" w16cid:durableId="1234506271">
    <w:abstractNumId w:val="98"/>
  </w:num>
  <w:num w:numId="58" w16cid:durableId="1774594440">
    <w:abstractNumId w:val="19"/>
  </w:num>
  <w:num w:numId="59" w16cid:durableId="1161696375">
    <w:abstractNumId w:val="63"/>
  </w:num>
  <w:num w:numId="60" w16cid:durableId="79373964">
    <w:abstractNumId w:val="40"/>
  </w:num>
  <w:num w:numId="61" w16cid:durableId="174928743">
    <w:abstractNumId w:val="54"/>
  </w:num>
  <w:num w:numId="62" w16cid:durableId="280691812">
    <w:abstractNumId w:val="20"/>
  </w:num>
  <w:num w:numId="63" w16cid:durableId="721052295">
    <w:abstractNumId w:val="97"/>
  </w:num>
  <w:num w:numId="64" w16cid:durableId="309872931">
    <w:abstractNumId w:val="16"/>
  </w:num>
  <w:num w:numId="65" w16cid:durableId="966155734">
    <w:abstractNumId w:val="87"/>
  </w:num>
  <w:num w:numId="66" w16cid:durableId="2076080742">
    <w:abstractNumId w:val="109"/>
  </w:num>
  <w:num w:numId="67" w16cid:durableId="1230966266">
    <w:abstractNumId w:val="12"/>
  </w:num>
  <w:num w:numId="68" w16cid:durableId="521016291">
    <w:abstractNumId w:val="51"/>
  </w:num>
  <w:num w:numId="69" w16cid:durableId="993605864">
    <w:abstractNumId w:val="34"/>
  </w:num>
  <w:num w:numId="70" w16cid:durableId="512302956">
    <w:abstractNumId w:val="108"/>
  </w:num>
  <w:num w:numId="71" w16cid:durableId="1521312111">
    <w:abstractNumId w:val="33"/>
  </w:num>
  <w:num w:numId="72" w16cid:durableId="27024768">
    <w:abstractNumId w:val="14"/>
  </w:num>
  <w:num w:numId="73" w16cid:durableId="1082021040">
    <w:abstractNumId w:val="23"/>
  </w:num>
  <w:num w:numId="74" w16cid:durableId="2080244122">
    <w:abstractNumId w:val="28"/>
  </w:num>
  <w:num w:numId="75" w16cid:durableId="916861468">
    <w:abstractNumId w:val="104"/>
  </w:num>
  <w:num w:numId="76" w16cid:durableId="88935929">
    <w:abstractNumId w:val="0"/>
  </w:num>
  <w:num w:numId="77" w16cid:durableId="380639243">
    <w:abstractNumId w:val="27"/>
  </w:num>
  <w:num w:numId="78" w16cid:durableId="1808156290">
    <w:abstractNumId w:val="18"/>
  </w:num>
  <w:num w:numId="79" w16cid:durableId="1154492629">
    <w:abstractNumId w:val="101"/>
  </w:num>
  <w:num w:numId="80" w16cid:durableId="1345205540">
    <w:abstractNumId w:val="43"/>
  </w:num>
  <w:num w:numId="81" w16cid:durableId="1227112426">
    <w:abstractNumId w:val="38"/>
  </w:num>
  <w:num w:numId="82" w16cid:durableId="673579245">
    <w:abstractNumId w:val="55"/>
  </w:num>
  <w:num w:numId="83" w16cid:durableId="302661968">
    <w:abstractNumId w:val="83"/>
  </w:num>
  <w:num w:numId="84" w16cid:durableId="666711118">
    <w:abstractNumId w:val="96"/>
  </w:num>
  <w:num w:numId="85" w16cid:durableId="826827648">
    <w:abstractNumId w:val="94"/>
  </w:num>
  <w:num w:numId="86" w16cid:durableId="392389251">
    <w:abstractNumId w:val="31"/>
  </w:num>
  <w:num w:numId="87" w16cid:durableId="227959010">
    <w:abstractNumId w:val="100"/>
  </w:num>
  <w:num w:numId="88" w16cid:durableId="738746236">
    <w:abstractNumId w:val="56"/>
  </w:num>
  <w:num w:numId="89" w16cid:durableId="1983382714">
    <w:abstractNumId w:val="21"/>
  </w:num>
  <w:num w:numId="90" w16cid:durableId="853423024">
    <w:abstractNumId w:val="17"/>
  </w:num>
  <w:num w:numId="91" w16cid:durableId="1082218382">
    <w:abstractNumId w:val="92"/>
  </w:num>
  <w:num w:numId="92" w16cid:durableId="1920171612">
    <w:abstractNumId w:val="44"/>
  </w:num>
  <w:num w:numId="93" w16cid:durableId="306127336">
    <w:abstractNumId w:val="64"/>
  </w:num>
  <w:num w:numId="94" w16cid:durableId="201211715">
    <w:abstractNumId w:val="90"/>
  </w:num>
  <w:num w:numId="95" w16cid:durableId="1766882269">
    <w:abstractNumId w:val="30"/>
  </w:num>
  <w:num w:numId="96" w16cid:durableId="1127117928">
    <w:abstractNumId w:val="37"/>
  </w:num>
  <w:num w:numId="97" w16cid:durableId="1854343545">
    <w:abstractNumId w:val="71"/>
  </w:num>
  <w:num w:numId="98" w16cid:durableId="325010615">
    <w:abstractNumId w:val="7"/>
  </w:num>
  <w:num w:numId="99" w16cid:durableId="185944667">
    <w:abstractNumId w:val="50"/>
  </w:num>
  <w:num w:numId="100" w16cid:durableId="1776629425">
    <w:abstractNumId w:val="10"/>
  </w:num>
  <w:num w:numId="101" w16cid:durableId="967929939">
    <w:abstractNumId w:val="99"/>
  </w:num>
  <w:num w:numId="102" w16cid:durableId="1784613979">
    <w:abstractNumId w:val="102"/>
  </w:num>
  <w:num w:numId="103" w16cid:durableId="191889569">
    <w:abstractNumId w:val="8"/>
  </w:num>
  <w:num w:numId="104" w16cid:durableId="2019576290">
    <w:abstractNumId w:val="103"/>
  </w:num>
  <w:num w:numId="105" w16cid:durableId="791246313">
    <w:abstractNumId w:val="39"/>
  </w:num>
  <w:num w:numId="106" w16cid:durableId="1899318229">
    <w:abstractNumId w:val="88"/>
  </w:num>
  <w:num w:numId="107" w16cid:durableId="1928685579">
    <w:abstractNumId w:val="13"/>
  </w:num>
  <w:num w:numId="108" w16cid:durableId="1806122235">
    <w:abstractNumId w:val="78"/>
  </w:num>
  <w:num w:numId="109" w16cid:durableId="1825123718">
    <w:abstractNumId w:val="73"/>
  </w:num>
  <w:num w:numId="110" w16cid:durableId="1971671684">
    <w:abstractNumId w:val="69"/>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81D"/>
    <w:rsid w:val="00000E2E"/>
    <w:rsid w:val="00000EF3"/>
    <w:rsid w:val="0000145C"/>
    <w:rsid w:val="00001869"/>
    <w:rsid w:val="000020C6"/>
    <w:rsid w:val="00002749"/>
    <w:rsid w:val="00002799"/>
    <w:rsid w:val="0000281E"/>
    <w:rsid w:val="000029E0"/>
    <w:rsid w:val="00004017"/>
    <w:rsid w:val="000043DB"/>
    <w:rsid w:val="00004412"/>
    <w:rsid w:val="000046A5"/>
    <w:rsid w:val="00004CB3"/>
    <w:rsid w:val="00006A02"/>
    <w:rsid w:val="00010002"/>
    <w:rsid w:val="00011444"/>
    <w:rsid w:val="00011D52"/>
    <w:rsid w:val="00012647"/>
    <w:rsid w:val="000134AB"/>
    <w:rsid w:val="00013619"/>
    <w:rsid w:val="00013E5A"/>
    <w:rsid w:val="00014098"/>
    <w:rsid w:val="000140A3"/>
    <w:rsid w:val="00014C55"/>
    <w:rsid w:val="00015EF3"/>
    <w:rsid w:val="00020B49"/>
    <w:rsid w:val="00021D78"/>
    <w:rsid w:val="000237E2"/>
    <w:rsid w:val="0002393A"/>
    <w:rsid w:val="00030B3D"/>
    <w:rsid w:val="00030F3A"/>
    <w:rsid w:val="00032044"/>
    <w:rsid w:val="00032783"/>
    <w:rsid w:val="00034D40"/>
    <w:rsid w:val="0003634B"/>
    <w:rsid w:val="000366BE"/>
    <w:rsid w:val="00042064"/>
    <w:rsid w:val="00043B32"/>
    <w:rsid w:val="00043EA1"/>
    <w:rsid w:val="000517FE"/>
    <w:rsid w:val="0005284F"/>
    <w:rsid w:val="000543B8"/>
    <w:rsid w:val="00054929"/>
    <w:rsid w:val="0005530F"/>
    <w:rsid w:val="0006150D"/>
    <w:rsid w:val="00063BF5"/>
    <w:rsid w:val="00064213"/>
    <w:rsid w:val="000642E3"/>
    <w:rsid w:val="00072DE6"/>
    <w:rsid w:val="00074957"/>
    <w:rsid w:val="00076508"/>
    <w:rsid w:val="00077487"/>
    <w:rsid w:val="0007781C"/>
    <w:rsid w:val="000807FD"/>
    <w:rsid w:val="0008206C"/>
    <w:rsid w:val="0008282B"/>
    <w:rsid w:val="00091C6D"/>
    <w:rsid w:val="0009422A"/>
    <w:rsid w:val="00095158"/>
    <w:rsid w:val="000A04BD"/>
    <w:rsid w:val="000A0DF3"/>
    <w:rsid w:val="000A1330"/>
    <w:rsid w:val="000A3B1C"/>
    <w:rsid w:val="000A41E7"/>
    <w:rsid w:val="000A49FD"/>
    <w:rsid w:val="000A5126"/>
    <w:rsid w:val="000A792B"/>
    <w:rsid w:val="000A7EAC"/>
    <w:rsid w:val="000B045F"/>
    <w:rsid w:val="000B0B20"/>
    <w:rsid w:val="000B35A2"/>
    <w:rsid w:val="000B51C1"/>
    <w:rsid w:val="000B5264"/>
    <w:rsid w:val="000B5CE3"/>
    <w:rsid w:val="000B68B1"/>
    <w:rsid w:val="000B69E8"/>
    <w:rsid w:val="000C2246"/>
    <w:rsid w:val="000C2F81"/>
    <w:rsid w:val="000C3103"/>
    <w:rsid w:val="000C4339"/>
    <w:rsid w:val="000C5B3E"/>
    <w:rsid w:val="000C6AFD"/>
    <w:rsid w:val="000C6B2F"/>
    <w:rsid w:val="000D024D"/>
    <w:rsid w:val="000D03CB"/>
    <w:rsid w:val="000D21A6"/>
    <w:rsid w:val="000D2DE2"/>
    <w:rsid w:val="000D3BAF"/>
    <w:rsid w:val="000D4820"/>
    <w:rsid w:val="000D5406"/>
    <w:rsid w:val="000D632E"/>
    <w:rsid w:val="000D640E"/>
    <w:rsid w:val="000D7B29"/>
    <w:rsid w:val="000E0881"/>
    <w:rsid w:val="000E09C3"/>
    <w:rsid w:val="000E4AAC"/>
    <w:rsid w:val="000E4F3B"/>
    <w:rsid w:val="000E70CE"/>
    <w:rsid w:val="000E7814"/>
    <w:rsid w:val="000F0EC5"/>
    <w:rsid w:val="000F0F0F"/>
    <w:rsid w:val="000F10FB"/>
    <w:rsid w:val="000F1859"/>
    <w:rsid w:val="000F194B"/>
    <w:rsid w:val="000F4043"/>
    <w:rsid w:val="000F41EC"/>
    <w:rsid w:val="000F432D"/>
    <w:rsid w:val="000F54DC"/>
    <w:rsid w:val="000F5721"/>
    <w:rsid w:val="000F78B1"/>
    <w:rsid w:val="00100F5A"/>
    <w:rsid w:val="001023A9"/>
    <w:rsid w:val="00105E65"/>
    <w:rsid w:val="00106107"/>
    <w:rsid w:val="00112246"/>
    <w:rsid w:val="0011260E"/>
    <w:rsid w:val="00112CEF"/>
    <w:rsid w:val="001134C2"/>
    <w:rsid w:val="00113C07"/>
    <w:rsid w:val="00113E5C"/>
    <w:rsid w:val="001163CA"/>
    <w:rsid w:val="00120BB9"/>
    <w:rsid w:val="00121C7C"/>
    <w:rsid w:val="0012459C"/>
    <w:rsid w:val="00125802"/>
    <w:rsid w:val="001337C1"/>
    <w:rsid w:val="00133BC7"/>
    <w:rsid w:val="00134561"/>
    <w:rsid w:val="00135FE7"/>
    <w:rsid w:val="0013763C"/>
    <w:rsid w:val="00141A19"/>
    <w:rsid w:val="00141B96"/>
    <w:rsid w:val="00143D81"/>
    <w:rsid w:val="001446DF"/>
    <w:rsid w:val="0014531F"/>
    <w:rsid w:val="00145B05"/>
    <w:rsid w:val="00150D31"/>
    <w:rsid w:val="00150DD1"/>
    <w:rsid w:val="00151EB3"/>
    <w:rsid w:val="001535CC"/>
    <w:rsid w:val="001553F5"/>
    <w:rsid w:val="00155E93"/>
    <w:rsid w:val="001560BB"/>
    <w:rsid w:val="00156D19"/>
    <w:rsid w:val="001575A5"/>
    <w:rsid w:val="0015764F"/>
    <w:rsid w:val="0016305F"/>
    <w:rsid w:val="001647D1"/>
    <w:rsid w:val="00164F8E"/>
    <w:rsid w:val="001654D0"/>
    <w:rsid w:val="0016583E"/>
    <w:rsid w:val="0016761F"/>
    <w:rsid w:val="001678ED"/>
    <w:rsid w:val="001715E3"/>
    <w:rsid w:val="00171DA0"/>
    <w:rsid w:val="0017253A"/>
    <w:rsid w:val="0017305A"/>
    <w:rsid w:val="00173A13"/>
    <w:rsid w:val="001744A3"/>
    <w:rsid w:val="00175F87"/>
    <w:rsid w:val="001772A1"/>
    <w:rsid w:val="001812DF"/>
    <w:rsid w:val="001820D0"/>
    <w:rsid w:val="00186FBE"/>
    <w:rsid w:val="00190D6D"/>
    <w:rsid w:val="00192F7A"/>
    <w:rsid w:val="00193865"/>
    <w:rsid w:val="00194EC5"/>
    <w:rsid w:val="0019724A"/>
    <w:rsid w:val="001A0663"/>
    <w:rsid w:val="001A1537"/>
    <w:rsid w:val="001A1A58"/>
    <w:rsid w:val="001A25D3"/>
    <w:rsid w:val="001A3845"/>
    <w:rsid w:val="001A3D23"/>
    <w:rsid w:val="001A5ABF"/>
    <w:rsid w:val="001B030F"/>
    <w:rsid w:val="001B0EAD"/>
    <w:rsid w:val="001B3082"/>
    <w:rsid w:val="001B3D6E"/>
    <w:rsid w:val="001B47ED"/>
    <w:rsid w:val="001B49A7"/>
    <w:rsid w:val="001B4E17"/>
    <w:rsid w:val="001B6D0B"/>
    <w:rsid w:val="001B7E19"/>
    <w:rsid w:val="001C16C3"/>
    <w:rsid w:val="001C2138"/>
    <w:rsid w:val="001C21B6"/>
    <w:rsid w:val="001C6CE2"/>
    <w:rsid w:val="001C6D3A"/>
    <w:rsid w:val="001C6F07"/>
    <w:rsid w:val="001D07E4"/>
    <w:rsid w:val="001D0F81"/>
    <w:rsid w:val="001D50FF"/>
    <w:rsid w:val="001D754E"/>
    <w:rsid w:val="001E0B30"/>
    <w:rsid w:val="001E11EB"/>
    <w:rsid w:val="001E1279"/>
    <w:rsid w:val="001E2188"/>
    <w:rsid w:val="001E37FE"/>
    <w:rsid w:val="001E4704"/>
    <w:rsid w:val="001E5848"/>
    <w:rsid w:val="001E6581"/>
    <w:rsid w:val="001F1DDB"/>
    <w:rsid w:val="001F21C5"/>
    <w:rsid w:val="001F326A"/>
    <w:rsid w:val="001F60DD"/>
    <w:rsid w:val="001F6AF6"/>
    <w:rsid w:val="00200435"/>
    <w:rsid w:val="002004EB"/>
    <w:rsid w:val="0020073A"/>
    <w:rsid w:val="00202694"/>
    <w:rsid w:val="00202814"/>
    <w:rsid w:val="0020571D"/>
    <w:rsid w:val="00205AB1"/>
    <w:rsid w:val="00206E28"/>
    <w:rsid w:val="00207D80"/>
    <w:rsid w:val="00207EAF"/>
    <w:rsid w:val="0021028F"/>
    <w:rsid w:val="00212897"/>
    <w:rsid w:val="00212DE7"/>
    <w:rsid w:val="002131E0"/>
    <w:rsid w:val="0021336E"/>
    <w:rsid w:val="00213E9E"/>
    <w:rsid w:val="00214149"/>
    <w:rsid w:val="00216034"/>
    <w:rsid w:val="002166B3"/>
    <w:rsid w:val="00216D9D"/>
    <w:rsid w:val="00217168"/>
    <w:rsid w:val="002202FF"/>
    <w:rsid w:val="00220679"/>
    <w:rsid w:val="0022325F"/>
    <w:rsid w:val="002242DE"/>
    <w:rsid w:val="002256B7"/>
    <w:rsid w:val="002269E3"/>
    <w:rsid w:val="002277C4"/>
    <w:rsid w:val="0023017D"/>
    <w:rsid w:val="002305B7"/>
    <w:rsid w:val="00231F6F"/>
    <w:rsid w:val="002344A1"/>
    <w:rsid w:val="00235446"/>
    <w:rsid w:val="00235DC4"/>
    <w:rsid w:val="00236C30"/>
    <w:rsid w:val="0024059A"/>
    <w:rsid w:val="00240DE1"/>
    <w:rsid w:val="00240DF9"/>
    <w:rsid w:val="00241108"/>
    <w:rsid w:val="002412B6"/>
    <w:rsid w:val="00241CEF"/>
    <w:rsid w:val="00243969"/>
    <w:rsid w:val="00243AF0"/>
    <w:rsid w:val="00244C3D"/>
    <w:rsid w:val="00245745"/>
    <w:rsid w:val="0025159E"/>
    <w:rsid w:val="00252335"/>
    <w:rsid w:val="0025405A"/>
    <w:rsid w:val="00254179"/>
    <w:rsid w:val="00254A46"/>
    <w:rsid w:val="00255C10"/>
    <w:rsid w:val="002565C5"/>
    <w:rsid w:val="0026121F"/>
    <w:rsid w:val="00261FF1"/>
    <w:rsid w:val="00262DFF"/>
    <w:rsid w:val="00264E78"/>
    <w:rsid w:val="00264EE6"/>
    <w:rsid w:val="00266A28"/>
    <w:rsid w:val="002675EE"/>
    <w:rsid w:val="00270337"/>
    <w:rsid w:val="00273A7D"/>
    <w:rsid w:val="00274319"/>
    <w:rsid w:val="00276D3E"/>
    <w:rsid w:val="0028075D"/>
    <w:rsid w:val="002824A0"/>
    <w:rsid w:val="0028300B"/>
    <w:rsid w:val="00283762"/>
    <w:rsid w:val="00284438"/>
    <w:rsid w:val="00284C84"/>
    <w:rsid w:val="002851FB"/>
    <w:rsid w:val="002904F2"/>
    <w:rsid w:val="00290798"/>
    <w:rsid w:val="00290801"/>
    <w:rsid w:val="00290C4A"/>
    <w:rsid w:val="002930D4"/>
    <w:rsid w:val="0029320F"/>
    <w:rsid w:val="00293A78"/>
    <w:rsid w:val="00294EAB"/>
    <w:rsid w:val="002974B7"/>
    <w:rsid w:val="002A1FBB"/>
    <w:rsid w:val="002A3BA5"/>
    <w:rsid w:val="002A4A92"/>
    <w:rsid w:val="002A6E9D"/>
    <w:rsid w:val="002B01E6"/>
    <w:rsid w:val="002B03B5"/>
    <w:rsid w:val="002B0A8E"/>
    <w:rsid w:val="002B1C5A"/>
    <w:rsid w:val="002B203D"/>
    <w:rsid w:val="002B5C6A"/>
    <w:rsid w:val="002B741D"/>
    <w:rsid w:val="002B7614"/>
    <w:rsid w:val="002C0965"/>
    <w:rsid w:val="002C0ADE"/>
    <w:rsid w:val="002C133B"/>
    <w:rsid w:val="002C1D68"/>
    <w:rsid w:val="002C2068"/>
    <w:rsid w:val="002C3300"/>
    <w:rsid w:val="002C49DA"/>
    <w:rsid w:val="002C4F68"/>
    <w:rsid w:val="002C67BD"/>
    <w:rsid w:val="002D27B8"/>
    <w:rsid w:val="002D3723"/>
    <w:rsid w:val="002D4A69"/>
    <w:rsid w:val="002D4E7C"/>
    <w:rsid w:val="002D56EF"/>
    <w:rsid w:val="002D6325"/>
    <w:rsid w:val="002E0EEB"/>
    <w:rsid w:val="002E0F22"/>
    <w:rsid w:val="002E1EEB"/>
    <w:rsid w:val="002E506D"/>
    <w:rsid w:val="002E60AB"/>
    <w:rsid w:val="002E6921"/>
    <w:rsid w:val="002E6A15"/>
    <w:rsid w:val="002E7585"/>
    <w:rsid w:val="002E7CAD"/>
    <w:rsid w:val="002F0075"/>
    <w:rsid w:val="002F056F"/>
    <w:rsid w:val="002F0B3C"/>
    <w:rsid w:val="002F1C05"/>
    <w:rsid w:val="002F1DC2"/>
    <w:rsid w:val="002F2DA2"/>
    <w:rsid w:val="002F370B"/>
    <w:rsid w:val="002F7656"/>
    <w:rsid w:val="003024AB"/>
    <w:rsid w:val="00304FB0"/>
    <w:rsid w:val="0030535C"/>
    <w:rsid w:val="00306E53"/>
    <w:rsid w:val="003120CB"/>
    <w:rsid w:val="00312D50"/>
    <w:rsid w:val="0031324A"/>
    <w:rsid w:val="00315181"/>
    <w:rsid w:val="00315236"/>
    <w:rsid w:val="00315714"/>
    <w:rsid w:val="00315E09"/>
    <w:rsid w:val="003167F5"/>
    <w:rsid w:val="00316FCD"/>
    <w:rsid w:val="003174E3"/>
    <w:rsid w:val="003176DF"/>
    <w:rsid w:val="003179A7"/>
    <w:rsid w:val="00317BD7"/>
    <w:rsid w:val="003216A8"/>
    <w:rsid w:val="0032330A"/>
    <w:rsid w:val="00323B91"/>
    <w:rsid w:val="003241B8"/>
    <w:rsid w:val="003250C7"/>
    <w:rsid w:val="00331300"/>
    <w:rsid w:val="00333BAC"/>
    <w:rsid w:val="00335C46"/>
    <w:rsid w:val="00337A56"/>
    <w:rsid w:val="00340DE7"/>
    <w:rsid w:val="00340E21"/>
    <w:rsid w:val="00340FB3"/>
    <w:rsid w:val="0034133E"/>
    <w:rsid w:val="00341967"/>
    <w:rsid w:val="00342C5F"/>
    <w:rsid w:val="00347B11"/>
    <w:rsid w:val="00350922"/>
    <w:rsid w:val="0035181C"/>
    <w:rsid w:val="00351C78"/>
    <w:rsid w:val="00354654"/>
    <w:rsid w:val="00356699"/>
    <w:rsid w:val="00356770"/>
    <w:rsid w:val="00360B23"/>
    <w:rsid w:val="00362C71"/>
    <w:rsid w:val="003651E5"/>
    <w:rsid w:val="0036769C"/>
    <w:rsid w:val="0036774D"/>
    <w:rsid w:val="0036787B"/>
    <w:rsid w:val="00370E54"/>
    <w:rsid w:val="00371641"/>
    <w:rsid w:val="00371D7E"/>
    <w:rsid w:val="003732AF"/>
    <w:rsid w:val="00376CF1"/>
    <w:rsid w:val="003772F2"/>
    <w:rsid w:val="00381EE9"/>
    <w:rsid w:val="00385302"/>
    <w:rsid w:val="00385443"/>
    <w:rsid w:val="0038784C"/>
    <w:rsid w:val="003878FD"/>
    <w:rsid w:val="0039062F"/>
    <w:rsid w:val="00390F04"/>
    <w:rsid w:val="00390F34"/>
    <w:rsid w:val="00391A0D"/>
    <w:rsid w:val="00391B56"/>
    <w:rsid w:val="00392921"/>
    <w:rsid w:val="00393599"/>
    <w:rsid w:val="00395BF9"/>
    <w:rsid w:val="003A017D"/>
    <w:rsid w:val="003A0D7A"/>
    <w:rsid w:val="003A100D"/>
    <w:rsid w:val="003A13AF"/>
    <w:rsid w:val="003A2278"/>
    <w:rsid w:val="003A238A"/>
    <w:rsid w:val="003A3A42"/>
    <w:rsid w:val="003A3D7B"/>
    <w:rsid w:val="003A4E89"/>
    <w:rsid w:val="003A563E"/>
    <w:rsid w:val="003A567F"/>
    <w:rsid w:val="003A5A10"/>
    <w:rsid w:val="003A6A76"/>
    <w:rsid w:val="003B151A"/>
    <w:rsid w:val="003B321E"/>
    <w:rsid w:val="003B3284"/>
    <w:rsid w:val="003B3967"/>
    <w:rsid w:val="003B5320"/>
    <w:rsid w:val="003B7E28"/>
    <w:rsid w:val="003C07EE"/>
    <w:rsid w:val="003C0C2D"/>
    <w:rsid w:val="003C0FD3"/>
    <w:rsid w:val="003C1D16"/>
    <w:rsid w:val="003C2BB8"/>
    <w:rsid w:val="003C376E"/>
    <w:rsid w:val="003C5033"/>
    <w:rsid w:val="003C791B"/>
    <w:rsid w:val="003C7FD8"/>
    <w:rsid w:val="003D109A"/>
    <w:rsid w:val="003D32B7"/>
    <w:rsid w:val="003D4178"/>
    <w:rsid w:val="003D4560"/>
    <w:rsid w:val="003D4CBD"/>
    <w:rsid w:val="003E1329"/>
    <w:rsid w:val="003E2B34"/>
    <w:rsid w:val="003E336E"/>
    <w:rsid w:val="003E3A65"/>
    <w:rsid w:val="003E3EF3"/>
    <w:rsid w:val="003E6A95"/>
    <w:rsid w:val="003F03DE"/>
    <w:rsid w:val="003F2582"/>
    <w:rsid w:val="003F2953"/>
    <w:rsid w:val="003F2F5F"/>
    <w:rsid w:val="003F471A"/>
    <w:rsid w:val="003F5D60"/>
    <w:rsid w:val="003F5F39"/>
    <w:rsid w:val="003F6B53"/>
    <w:rsid w:val="003F7781"/>
    <w:rsid w:val="00400ACE"/>
    <w:rsid w:val="00400BFD"/>
    <w:rsid w:val="00400D74"/>
    <w:rsid w:val="0040281F"/>
    <w:rsid w:val="00403205"/>
    <w:rsid w:val="004044BA"/>
    <w:rsid w:val="00405B2D"/>
    <w:rsid w:val="00405E88"/>
    <w:rsid w:val="0040642F"/>
    <w:rsid w:val="00410103"/>
    <w:rsid w:val="0041136F"/>
    <w:rsid w:val="004115EA"/>
    <w:rsid w:val="00411642"/>
    <w:rsid w:val="00411881"/>
    <w:rsid w:val="00411891"/>
    <w:rsid w:val="00411B80"/>
    <w:rsid w:val="00412CB2"/>
    <w:rsid w:val="0041308E"/>
    <w:rsid w:val="004139FC"/>
    <w:rsid w:val="00415D0F"/>
    <w:rsid w:val="004168F0"/>
    <w:rsid w:val="004234B2"/>
    <w:rsid w:val="00424370"/>
    <w:rsid w:val="0042563A"/>
    <w:rsid w:val="00427007"/>
    <w:rsid w:val="00427BA5"/>
    <w:rsid w:val="00430200"/>
    <w:rsid w:val="00433A32"/>
    <w:rsid w:val="00440475"/>
    <w:rsid w:val="00440E1E"/>
    <w:rsid w:val="00442BF9"/>
    <w:rsid w:val="00442D6C"/>
    <w:rsid w:val="004457C0"/>
    <w:rsid w:val="004462CF"/>
    <w:rsid w:val="00447577"/>
    <w:rsid w:val="00447C32"/>
    <w:rsid w:val="00450643"/>
    <w:rsid w:val="004516E9"/>
    <w:rsid w:val="0045181D"/>
    <w:rsid w:val="00453083"/>
    <w:rsid w:val="00453536"/>
    <w:rsid w:val="00454E50"/>
    <w:rsid w:val="00455089"/>
    <w:rsid w:val="00456ADD"/>
    <w:rsid w:val="0046083B"/>
    <w:rsid w:val="00460A49"/>
    <w:rsid w:val="00460B35"/>
    <w:rsid w:val="00460E5D"/>
    <w:rsid w:val="00461BE5"/>
    <w:rsid w:val="00462651"/>
    <w:rsid w:val="0046289D"/>
    <w:rsid w:val="00462A69"/>
    <w:rsid w:val="004648A9"/>
    <w:rsid w:val="00464C15"/>
    <w:rsid w:val="004707B2"/>
    <w:rsid w:val="004725C2"/>
    <w:rsid w:val="00472836"/>
    <w:rsid w:val="00475507"/>
    <w:rsid w:val="00476E8B"/>
    <w:rsid w:val="004810CE"/>
    <w:rsid w:val="004821D9"/>
    <w:rsid w:val="004832D6"/>
    <w:rsid w:val="004837F2"/>
    <w:rsid w:val="00484F3B"/>
    <w:rsid w:val="00485426"/>
    <w:rsid w:val="00486E91"/>
    <w:rsid w:val="00486F9F"/>
    <w:rsid w:val="00487008"/>
    <w:rsid w:val="00487A06"/>
    <w:rsid w:val="00490856"/>
    <w:rsid w:val="00490942"/>
    <w:rsid w:val="00491813"/>
    <w:rsid w:val="0049276B"/>
    <w:rsid w:val="00492BB0"/>
    <w:rsid w:val="00492C3C"/>
    <w:rsid w:val="00495540"/>
    <w:rsid w:val="004A1542"/>
    <w:rsid w:val="004A1F39"/>
    <w:rsid w:val="004A206F"/>
    <w:rsid w:val="004A37D2"/>
    <w:rsid w:val="004A659F"/>
    <w:rsid w:val="004A7ECD"/>
    <w:rsid w:val="004B1659"/>
    <w:rsid w:val="004B24D5"/>
    <w:rsid w:val="004B2510"/>
    <w:rsid w:val="004B27AB"/>
    <w:rsid w:val="004B2F44"/>
    <w:rsid w:val="004B3477"/>
    <w:rsid w:val="004B54F8"/>
    <w:rsid w:val="004B625F"/>
    <w:rsid w:val="004B72E2"/>
    <w:rsid w:val="004B7382"/>
    <w:rsid w:val="004B73CD"/>
    <w:rsid w:val="004B79B7"/>
    <w:rsid w:val="004C0255"/>
    <w:rsid w:val="004C0267"/>
    <w:rsid w:val="004C02DD"/>
    <w:rsid w:val="004C030C"/>
    <w:rsid w:val="004C13B9"/>
    <w:rsid w:val="004C345D"/>
    <w:rsid w:val="004C4009"/>
    <w:rsid w:val="004C52BA"/>
    <w:rsid w:val="004C634C"/>
    <w:rsid w:val="004C6C5E"/>
    <w:rsid w:val="004C75BD"/>
    <w:rsid w:val="004C796C"/>
    <w:rsid w:val="004D2A98"/>
    <w:rsid w:val="004D2B68"/>
    <w:rsid w:val="004D2D15"/>
    <w:rsid w:val="004D30C1"/>
    <w:rsid w:val="004D4452"/>
    <w:rsid w:val="004D5656"/>
    <w:rsid w:val="004D6A8E"/>
    <w:rsid w:val="004D72A3"/>
    <w:rsid w:val="004E09A2"/>
    <w:rsid w:val="004E1FA7"/>
    <w:rsid w:val="004E276E"/>
    <w:rsid w:val="004E39CC"/>
    <w:rsid w:val="004E3FA3"/>
    <w:rsid w:val="004E493D"/>
    <w:rsid w:val="004E56C2"/>
    <w:rsid w:val="004E5F78"/>
    <w:rsid w:val="004E666D"/>
    <w:rsid w:val="004E7A63"/>
    <w:rsid w:val="004F0EA5"/>
    <w:rsid w:val="004F1402"/>
    <w:rsid w:val="004F33F2"/>
    <w:rsid w:val="004F3887"/>
    <w:rsid w:val="004F5855"/>
    <w:rsid w:val="004F5CCD"/>
    <w:rsid w:val="004F7758"/>
    <w:rsid w:val="004F7894"/>
    <w:rsid w:val="00500533"/>
    <w:rsid w:val="0050063C"/>
    <w:rsid w:val="00501479"/>
    <w:rsid w:val="00502B1B"/>
    <w:rsid w:val="00503294"/>
    <w:rsid w:val="005032D8"/>
    <w:rsid w:val="00504747"/>
    <w:rsid w:val="00504CE1"/>
    <w:rsid w:val="00506325"/>
    <w:rsid w:val="00510D2B"/>
    <w:rsid w:val="00510E8D"/>
    <w:rsid w:val="00511186"/>
    <w:rsid w:val="005112A9"/>
    <w:rsid w:val="00511D39"/>
    <w:rsid w:val="00513527"/>
    <w:rsid w:val="0051531C"/>
    <w:rsid w:val="0051697C"/>
    <w:rsid w:val="005175F6"/>
    <w:rsid w:val="00522728"/>
    <w:rsid w:val="005232CF"/>
    <w:rsid w:val="005235DF"/>
    <w:rsid w:val="00524D5E"/>
    <w:rsid w:val="005256A0"/>
    <w:rsid w:val="0052601A"/>
    <w:rsid w:val="00526DFD"/>
    <w:rsid w:val="0052732C"/>
    <w:rsid w:val="00531C5F"/>
    <w:rsid w:val="00532971"/>
    <w:rsid w:val="00532F50"/>
    <w:rsid w:val="0053315F"/>
    <w:rsid w:val="00533206"/>
    <w:rsid w:val="00535B5D"/>
    <w:rsid w:val="00535D62"/>
    <w:rsid w:val="005368DB"/>
    <w:rsid w:val="005378A1"/>
    <w:rsid w:val="00540D74"/>
    <w:rsid w:val="005410FD"/>
    <w:rsid w:val="0054130F"/>
    <w:rsid w:val="0054152D"/>
    <w:rsid w:val="00541A3C"/>
    <w:rsid w:val="00542B79"/>
    <w:rsid w:val="00542E90"/>
    <w:rsid w:val="00543D57"/>
    <w:rsid w:val="0054496E"/>
    <w:rsid w:val="00545AB1"/>
    <w:rsid w:val="005461F6"/>
    <w:rsid w:val="0055149C"/>
    <w:rsid w:val="005518DD"/>
    <w:rsid w:val="00554401"/>
    <w:rsid w:val="005548F8"/>
    <w:rsid w:val="00555ACF"/>
    <w:rsid w:val="005562B8"/>
    <w:rsid w:val="00556D03"/>
    <w:rsid w:val="005571F1"/>
    <w:rsid w:val="005579F9"/>
    <w:rsid w:val="00557D17"/>
    <w:rsid w:val="005603FB"/>
    <w:rsid w:val="005628FB"/>
    <w:rsid w:val="00564929"/>
    <w:rsid w:val="005661D9"/>
    <w:rsid w:val="00567028"/>
    <w:rsid w:val="00567EF2"/>
    <w:rsid w:val="00571D88"/>
    <w:rsid w:val="0057202D"/>
    <w:rsid w:val="00572BA7"/>
    <w:rsid w:val="00572D13"/>
    <w:rsid w:val="005747E7"/>
    <w:rsid w:val="00574E41"/>
    <w:rsid w:val="005751F2"/>
    <w:rsid w:val="005770A7"/>
    <w:rsid w:val="0058036A"/>
    <w:rsid w:val="00582B36"/>
    <w:rsid w:val="00585C9E"/>
    <w:rsid w:val="00586ACD"/>
    <w:rsid w:val="00593E91"/>
    <w:rsid w:val="005950DF"/>
    <w:rsid w:val="005A0DBE"/>
    <w:rsid w:val="005A1A37"/>
    <w:rsid w:val="005A4B9B"/>
    <w:rsid w:val="005A5825"/>
    <w:rsid w:val="005A593F"/>
    <w:rsid w:val="005A7631"/>
    <w:rsid w:val="005B3383"/>
    <w:rsid w:val="005B3793"/>
    <w:rsid w:val="005B77B1"/>
    <w:rsid w:val="005B77ED"/>
    <w:rsid w:val="005C2BCE"/>
    <w:rsid w:val="005C722A"/>
    <w:rsid w:val="005D0030"/>
    <w:rsid w:val="005D1DE7"/>
    <w:rsid w:val="005D22DF"/>
    <w:rsid w:val="005D2499"/>
    <w:rsid w:val="005D27A4"/>
    <w:rsid w:val="005D2DAA"/>
    <w:rsid w:val="005D3659"/>
    <w:rsid w:val="005D5440"/>
    <w:rsid w:val="005D68D3"/>
    <w:rsid w:val="005D7778"/>
    <w:rsid w:val="005E078E"/>
    <w:rsid w:val="005E1F8F"/>
    <w:rsid w:val="005E32B0"/>
    <w:rsid w:val="005E41FE"/>
    <w:rsid w:val="005E53C0"/>
    <w:rsid w:val="005E54EC"/>
    <w:rsid w:val="005E5574"/>
    <w:rsid w:val="005E5D64"/>
    <w:rsid w:val="005E69C1"/>
    <w:rsid w:val="005E73A1"/>
    <w:rsid w:val="005F465F"/>
    <w:rsid w:val="005F4B3C"/>
    <w:rsid w:val="005F4D0E"/>
    <w:rsid w:val="005F5CAC"/>
    <w:rsid w:val="005F5E87"/>
    <w:rsid w:val="005F64BA"/>
    <w:rsid w:val="005F6AA2"/>
    <w:rsid w:val="0060111E"/>
    <w:rsid w:val="00601214"/>
    <w:rsid w:val="0060163E"/>
    <w:rsid w:val="0060289C"/>
    <w:rsid w:val="00603467"/>
    <w:rsid w:val="006036A6"/>
    <w:rsid w:val="006039AE"/>
    <w:rsid w:val="00603A93"/>
    <w:rsid w:val="00604A65"/>
    <w:rsid w:val="00606880"/>
    <w:rsid w:val="00610321"/>
    <w:rsid w:val="00610350"/>
    <w:rsid w:val="00610603"/>
    <w:rsid w:val="0061190E"/>
    <w:rsid w:val="00613655"/>
    <w:rsid w:val="00613C36"/>
    <w:rsid w:val="00614290"/>
    <w:rsid w:val="006157A6"/>
    <w:rsid w:val="006166D4"/>
    <w:rsid w:val="0062005E"/>
    <w:rsid w:val="006216AC"/>
    <w:rsid w:val="00621975"/>
    <w:rsid w:val="00622438"/>
    <w:rsid w:val="006246D9"/>
    <w:rsid w:val="00625259"/>
    <w:rsid w:val="00627702"/>
    <w:rsid w:val="00630EAD"/>
    <w:rsid w:val="00631F04"/>
    <w:rsid w:val="00632AE2"/>
    <w:rsid w:val="00635221"/>
    <w:rsid w:val="0063673E"/>
    <w:rsid w:val="00636A6B"/>
    <w:rsid w:val="00640CFB"/>
    <w:rsid w:val="00641E47"/>
    <w:rsid w:val="00642970"/>
    <w:rsid w:val="006431BC"/>
    <w:rsid w:val="006456DE"/>
    <w:rsid w:val="006458FF"/>
    <w:rsid w:val="00646F07"/>
    <w:rsid w:val="00647772"/>
    <w:rsid w:val="00651196"/>
    <w:rsid w:val="0065155E"/>
    <w:rsid w:val="0065218D"/>
    <w:rsid w:val="0065390C"/>
    <w:rsid w:val="006556CB"/>
    <w:rsid w:val="00655E06"/>
    <w:rsid w:val="00656322"/>
    <w:rsid w:val="00660F14"/>
    <w:rsid w:val="00661523"/>
    <w:rsid w:val="00661545"/>
    <w:rsid w:val="00662520"/>
    <w:rsid w:val="00665C35"/>
    <w:rsid w:val="00665DB0"/>
    <w:rsid w:val="00666B7D"/>
    <w:rsid w:val="0067141B"/>
    <w:rsid w:val="00673D64"/>
    <w:rsid w:val="006741EF"/>
    <w:rsid w:val="006751B1"/>
    <w:rsid w:val="006756EC"/>
    <w:rsid w:val="00680DC8"/>
    <w:rsid w:val="0068132C"/>
    <w:rsid w:val="0068315D"/>
    <w:rsid w:val="006839B9"/>
    <w:rsid w:val="00685871"/>
    <w:rsid w:val="0068644D"/>
    <w:rsid w:val="00690009"/>
    <w:rsid w:val="006906AD"/>
    <w:rsid w:val="006918C7"/>
    <w:rsid w:val="006950B5"/>
    <w:rsid w:val="0069549E"/>
    <w:rsid w:val="006956A3"/>
    <w:rsid w:val="006962C4"/>
    <w:rsid w:val="0069650D"/>
    <w:rsid w:val="006966D3"/>
    <w:rsid w:val="00697DAF"/>
    <w:rsid w:val="006A0A6D"/>
    <w:rsid w:val="006A1035"/>
    <w:rsid w:val="006A16DE"/>
    <w:rsid w:val="006A36C8"/>
    <w:rsid w:val="006A4720"/>
    <w:rsid w:val="006A5C19"/>
    <w:rsid w:val="006B04DC"/>
    <w:rsid w:val="006B1B81"/>
    <w:rsid w:val="006B1E39"/>
    <w:rsid w:val="006B1ED4"/>
    <w:rsid w:val="006B26D6"/>
    <w:rsid w:val="006B2E0A"/>
    <w:rsid w:val="006B3B2D"/>
    <w:rsid w:val="006B4D9D"/>
    <w:rsid w:val="006B5122"/>
    <w:rsid w:val="006B618F"/>
    <w:rsid w:val="006B66B3"/>
    <w:rsid w:val="006B7D58"/>
    <w:rsid w:val="006C04CF"/>
    <w:rsid w:val="006C0635"/>
    <w:rsid w:val="006C2C18"/>
    <w:rsid w:val="006C33B4"/>
    <w:rsid w:val="006C4319"/>
    <w:rsid w:val="006C627A"/>
    <w:rsid w:val="006D031A"/>
    <w:rsid w:val="006D22C7"/>
    <w:rsid w:val="006D38D8"/>
    <w:rsid w:val="006D4121"/>
    <w:rsid w:val="006D506E"/>
    <w:rsid w:val="006D5AD8"/>
    <w:rsid w:val="006D5C4B"/>
    <w:rsid w:val="006D7707"/>
    <w:rsid w:val="006E0005"/>
    <w:rsid w:val="006E0A65"/>
    <w:rsid w:val="006E3160"/>
    <w:rsid w:val="006E74D3"/>
    <w:rsid w:val="006E7B30"/>
    <w:rsid w:val="006F0F8C"/>
    <w:rsid w:val="006F1CA7"/>
    <w:rsid w:val="006F4006"/>
    <w:rsid w:val="006F5097"/>
    <w:rsid w:val="006F6302"/>
    <w:rsid w:val="006F672D"/>
    <w:rsid w:val="006F72E0"/>
    <w:rsid w:val="006F731D"/>
    <w:rsid w:val="0070147C"/>
    <w:rsid w:val="007020E4"/>
    <w:rsid w:val="00702EEC"/>
    <w:rsid w:val="0070356E"/>
    <w:rsid w:val="00703D1D"/>
    <w:rsid w:val="00705AD7"/>
    <w:rsid w:val="00705BC6"/>
    <w:rsid w:val="00705ECD"/>
    <w:rsid w:val="00706CC2"/>
    <w:rsid w:val="00706CE0"/>
    <w:rsid w:val="00707185"/>
    <w:rsid w:val="0070776E"/>
    <w:rsid w:val="00707B94"/>
    <w:rsid w:val="007103EC"/>
    <w:rsid w:val="00710EBD"/>
    <w:rsid w:val="00711220"/>
    <w:rsid w:val="0071396B"/>
    <w:rsid w:val="00713D30"/>
    <w:rsid w:val="0071468A"/>
    <w:rsid w:val="00715071"/>
    <w:rsid w:val="007158E7"/>
    <w:rsid w:val="00717007"/>
    <w:rsid w:val="007173F3"/>
    <w:rsid w:val="00717B59"/>
    <w:rsid w:val="00720DA0"/>
    <w:rsid w:val="007216DD"/>
    <w:rsid w:val="007221AF"/>
    <w:rsid w:val="00724ECD"/>
    <w:rsid w:val="007336BA"/>
    <w:rsid w:val="00734312"/>
    <w:rsid w:val="00736AEE"/>
    <w:rsid w:val="00736BB8"/>
    <w:rsid w:val="00740EA0"/>
    <w:rsid w:val="0074173D"/>
    <w:rsid w:val="00742525"/>
    <w:rsid w:val="00742ABE"/>
    <w:rsid w:val="00742C56"/>
    <w:rsid w:val="007433EF"/>
    <w:rsid w:val="00743C5D"/>
    <w:rsid w:val="00745003"/>
    <w:rsid w:val="00745ADD"/>
    <w:rsid w:val="00745DFD"/>
    <w:rsid w:val="00747565"/>
    <w:rsid w:val="00747967"/>
    <w:rsid w:val="00747AFD"/>
    <w:rsid w:val="00747E59"/>
    <w:rsid w:val="00753862"/>
    <w:rsid w:val="00753D49"/>
    <w:rsid w:val="00754436"/>
    <w:rsid w:val="00761320"/>
    <w:rsid w:val="00762026"/>
    <w:rsid w:val="00762D21"/>
    <w:rsid w:val="007635ED"/>
    <w:rsid w:val="00763BD2"/>
    <w:rsid w:val="0076547B"/>
    <w:rsid w:val="0076555F"/>
    <w:rsid w:val="00770FC3"/>
    <w:rsid w:val="0077176D"/>
    <w:rsid w:val="00772652"/>
    <w:rsid w:val="0077280A"/>
    <w:rsid w:val="00773F13"/>
    <w:rsid w:val="00774BDF"/>
    <w:rsid w:val="00775038"/>
    <w:rsid w:val="007760B0"/>
    <w:rsid w:val="00776145"/>
    <w:rsid w:val="00776F3B"/>
    <w:rsid w:val="007777CE"/>
    <w:rsid w:val="007809BB"/>
    <w:rsid w:val="00780B64"/>
    <w:rsid w:val="007826E3"/>
    <w:rsid w:val="0078409E"/>
    <w:rsid w:val="0078442E"/>
    <w:rsid w:val="00784B6D"/>
    <w:rsid w:val="007852C5"/>
    <w:rsid w:val="00785907"/>
    <w:rsid w:val="00786EEE"/>
    <w:rsid w:val="00787E0E"/>
    <w:rsid w:val="00791314"/>
    <w:rsid w:val="0079220C"/>
    <w:rsid w:val="00792ED8"/>
    <w:rsid w:val="007939AD"/>
    <w:rsid w:val="00793C9D"/>
    <w:rsid w:val="00795DD2"/>
    <w:rsid w:val="0079635A"/>
    <w:rsid w:val="007979D0"/>
    <w:rsid w:val="007A1508"/>
    <w:rsid w:val="007A2386"/>
    <w:rsid w:val="007A2423"/>
    <w:rsid w:val="007A3D22"/>
    <w:rsid w:val="007A5B26"/>
    <w:rsid w:val="007A6544"/>
    <w:rsid w:val="007B4A7D"/>
    <w:rsid w:val="007B5FAA"/>
    <w:rsid w:val="007C0247"/>
    <w:rsid w:val="007C0741"/>
    <w:rsid w:val="007C09ED"/>
    <w:rsid w:val="007C1628"/>
    <w:rsid w:val="007C18E1"/>
    <w:rsid w:val="007C39A4"/>
    <w:rsid w:val="007C3E60"/>
    <w:rsid w:val="007C4179"/>
    <w:rsid w:val="007C45C5"/>
    <w:rsid w:val="007C632D"/>
    <w:rsid w:val="007C6EFC"/>
    <w:rsid w:val="007C7DED"/>
    <w:rsid w:val="007C7F00"/>
    <w:rsid w:val="007D4214"/>
    <w:rsid w:val="007D483D"/>
    <w:rsid w:val="007D4967"/>
    <w:rsid w:val="007D5AB1"/>
    <w:rsid w:val="007D6A12"/>
    <w:rsid w:val="007D70F7"/>
    <w:rsid w:val="007D7AB5"/>
    <w:rsid w:val="007E0238"/>
    <w:rsid w:val="007E0CE4"/>
    <w:rsid w:val="007E115E"/>
    <w:rsid w:val="007E23E3"/>
    <w:rsid w:val="007E2793"/>
    <w:rsid w:val="007E2807"/>
    <w:rsid w:val="007E662A"/>
    <w:rsid w:val="007F1DE0"/>
    <w:rsid w:val="007F21EC"/>
    <w:rsid w:val="007F2B58"/>
    <w:rsid w:val="007F3820"/>
    <w:rsid w:val="007F3AC3"/>
    <w:rsid w:val="007F4AF7"/>
    <w:rsid w:val="007F6CF9"/>
    <w:rsid w:val="0080091A"/>
    <w:rsid w:val="008033A5"/>
    <w:rsid w:val="008043B7"/>
    <w:rsid w:val="00804418"/>
    <w:rsid w:val="00805D05"/>
    <w:rsid w:val="008063A8"/>
    <w:rsid w:val="00806E78"/>
    <w:rsid w:val="008074FA"/>
    <w:rsid w:val="008114EA"/>
    <w:rsid w:val="0081168F"/>
    <w:rsid w:val="0081275C"/>
    <w:rsid w:val="00812A20"/>
    <w:rsid w:val="00813E95"/>
    <w:rsid w:val="00814E15"/>
    <w:rsid w:val="00815415"/>
    <w:rsid w:val="0081553F"/>
    <w:rsid w:val="00815B0A"/>
    <w:rsid w:val="00815B8D"/>
    <w:rsid w:val="008166E8"/>
    <w:rsid w:val="00820095"/>
    <w:rsid w:val="0082059A"/>
    <w:rsid w:val="008221AC"/>
    <w:rsid w:val="0082243C"/>
    <w:rsid w:val="00823AA9"/>
    <w:rsid w:val="0082482B"/>
    <w:rsid w:val="0082499E"/>
    <w:rsid w:val="00826238"/>
    <w:rsid w:val="00827C70"/>
    <w:rsid w:val="008303AA"/>
    <w:rsid w:val="00833E40"/>
    <w:rsid w:val="00834682"/>
    <w:rsid w:val="00834FE0"/>
    <w:rsid w:val="00835295"/>
    <w:rsid w:val="00835340"/>
    <w:rsid w:val="00840E1B"/>
    <w:rsid w:val="00841D83"/>
    <w:rsid w:val="0084266E"/>
    <w:rsid w:val="0084267E"/>
    <w:rsid w:val="0084345C"/>
    <w:rsid w:val="008443B0"/>
    <w:rsid w:val="00844828"/>
    <w:rsid w:val="0084488B"/>
    <w:rsid w:val="00846E86"/>
    <w:rsid w:val="00846FD2"/>
    <w:rsid w:val="008478C3"/>
    <w:rsid w:val="00847FE6"/>
    <w:rsid w:val="0085075B"/>
    <w:rsid w:val="00852822"/>
    <w:rsid w:val="00853889"/>
    <w:rsid w:val="008547F9"/>
    <w:rsid w:val="008548B9"/>
    <w:rsid w:val="008558E8"/>
    <w:rsid w:val="0085590F"/>
    <w:rsid w:val="008560FF"/>
    <w:rsid w:val="00857B2F"/>
    <w:rsid w:val="0086070E"/>
    <w:rsid w:val="00860A1A"/>
    <w:rsid w:val="00861D95"/>
    <w:rsid w:val="00863956"/>
    <w:rsid w:val="00865A99"/>
    <w:rsid w:val="00865DBB"/>
    <w:rsid w:val="0086739E"/>
    <w:rsid w:val="00867634"/>
    <w:rsid w:val="00867691"/>
    <w:rsid w:val="00870137"/>
    <w:rsid w:val="00870275"/>
    <w:rsid w:val="00870F78"/>
    <w:rsid w:val="0087241E"/>
    <w:rsid w:val="00872AB1"/>
    <w:rsid w:val="00874293"/>
    <w:rsid w:val="00874328"/>
    <w:rsid w:val="00882CC9"/>
    <w:rsid w:val="00883644"/>
    <w:rsid w:val="00885F91"/>
    <w:rsid w:val="008864EA"/>
    <w:rsid w:val="0088717D"/>
    <w:rsid w:val="00887591"/>
    <w:rsid w:val="0089077F"/>
    <w:rsid w:val="0089467E"/>
    <w:rsid w:val="008960B7"/>
    <w:rsid w:val="008975C8"/>
    <w:rsid w:val="008977BA"/>
    <w:rsid w:val="00897F4F"/>
    <w:rsid w:val="008A06A2"/>
    <w:rsid w:val="008A31E0"/>
    <w:rsid w:val="008A4E11"/>
    <w:rsid w:val="008A5630"/>
    <w:rsid w:val="008A5E0C"/>
    <w:rsid w:val="008A604A"/>
    <w:rsid w:val="008B0892"/>
    <w:rsid w:val="008B29C0"/>
    <w:rsid w:val="008B4CD2"/>
    <w:rsid w:val="008B5CC7"/>
    <w:rsid w:val="008B7775"/>
    <w:rsid w:val="008C2F25"/>
    <w:rsid w:val="008C4D71"/>
    <w:rsid w:val="008C5F61"/>
    <w:rsid w:val="008C60FA"/>
    <w:rsid w:val="008C75F5"/>
    <w:rsid w:val="008D15F6"/>
    <w:rsid w:val="008D1F97"/>
    <w:rsid w:val="008D672A"/>
    <w:rsid w:val="008D71DF"/>
    <w:rsid w:val="008D772A"/>
    <w:rsid w:val="008E1893"/>
    <w:rsid w:val="008E30BB"/>
    <w:rsid w:val="008E38A9"/>
    <w:rsid w:val="008E3F03"/>
    <w:rsid w:val="008E46DF"/>
    <w:rsid w:val="008E4F1B"/>
    <w:rsid w:val="008E4F3F"/>
    <w:rsid w:val="008E6370"/>
    <w:rsid w:val="008F1DB4"/>
    <w:rsid w:val="008F2F98"/>
    <w:rsid w:val="008F45F1"/>
    <w:rsid w:val="008F5A7A"/>
    <w:rsid w:val="008F5DED"/>
    <w:rsid w:val="008F6883"/>
    <w:rsid w:val="008F7680"/>
    <w:rsid w:val="008F7DC6"/>
    <w:rsid w:val="009007D7"/>
    <w:rsid w:val="00900EA5"/>
    <w:rsid w:val="00904313"/>
    <w:rsid w:val="00911395"/>
    <w:rsid w:val="00915F35"/>
    <w:rsid w:val="00916B1D"/>
    <w:rsid w:val="00916DB5"/>
    <w:rsid w:val="00917840"/>
    <w:rsid w:val="00917E08"/>
    <w:rsid w:val="00917E8A"/>
    <w:rsid w:val="009203F2"/>
    <w:rsid w:val="00926631"/>
    <w:rsid w:val="00926E60"/>
    <w:rsid w:val="00927BD8"/>
    <w:rsid w:val="009316E4"/>
    <w:rsid w:val="00931818"/>
    <w:rsid w:val="00931DDC"/>
    <w:rsid w:val="00933B57"/>
    <w:rsid w:val="00934552"/>
    <w:rsid w:val="00935775"/>
    <w:rsid w:val="00935C63"/>
    <w:rsid w:val="00936E2D"/>
    <w:rsid w:val="0094166D"/>
    <w:rsid w:val="00943691"/>
    <w:rsid w:val="009436F8"/>
    <w:rsid w:val="00946C2A"/>
    <w:rsid w:val="00947C52"/>
    <w:rsid w:val="009528F8"/>
    <w:rsid w:val="00953D48"/>
    <w:rsid w:val="00954795"/>
    <w:rsid w:val="00954A4E"/>
    <w:rsid w:val="0095573F"/>
    <w:rsid w:val="00955F6F"/>
    <w:rsid w:val="009562CB"/>
    <w:rsid w:val="00957285"/>
    <w:rsid w:val="0096077B"/>
    <w:rsid w:val="009610E7"/>
    <w:rsid w:val="00961EC8"/>
    <w:rsid w:val="009626DE"/>
    <w:rsid w:val="00964C8A"/>
    <w:rsid w:val="00967AB8"/>
    <w:rsid w:val="00970BB3"/>
    <w:rsid w:val="00971D46"/>
    <w:rsid w:val="00974033"/>
    <w:rsid w:val="009742EF"/>
    <w:rsid w:val="009752EA"/>
    <w:rsid w:val="0098060E"/>
    <w:rsid w:val="00981FDF"/>
    <w:rsid w:val="00983474"/>
    <w:rsid w:val="00984595"/>
    <w:rsid w:val="009847CF"/>
    <w:rsid w:val="00984FBD"/>
    <w:rsid w:val="00985911"/>
    <w:rsid w:val="00990065"/>
    <w:rsid w:val="00990A58"/>
    <w:rsid w:val="009915CE"/>
    <w:rsid w:val="00991E4C"/>
    <w:rsid w:val="009927F6"/>
    <w:rsid w:val="0099460B"/>
    <w:rsid w:val="009971FA"/>
    <w:rsid w:val="009A1A16"/>
    <w:rsid w:val="009A270A"/>
    <w:rsid w:val="009A3E8C"/>
    <w:rsid w:val="009A4CE2"/>
    <w:rsid w:val="009B0213"/>
    <w:rsid w:val="009B2C41"/>
    <w:rsid w:val="009B34CB"/>
    <w:rsid w:val="009B4822"/>
    <w:rsid w:val="009B61A9"/>
    <w:rsid w:val="009B7345"/>
    <w:rsid w:val="009B7A13"/>
    <w:rsid w:val="009B7E07"/>
    <w:rsid w:val="009C0157"/>
    <w:rsid w:val="009C1946"/>
    <w:rsid w:val="009C25A8"/>
    <w:rsid w:val="009C2A3E"/>
    <w:rsid w:val="009C4B3E"/>
    <w:rsid w:val="009C5419"/>
    <w:rsid w:val="009C64B8"/>
    <w:rsid w:val="009C6C68"/>
    <w:rsid w:val="009C76BB"/>
    <w:rsid w:val="009D20CE"/>
    <w:rsid w:val="009D2BFC"/>
    <w:rsid w:val="009D49E4"/>
    <w:rsid w:val="009D4D15"/>
    <w:rsid w:val="009D4D1C"/>
    <w:rsid w:val="009D60DD"/>
    <w:rsid w:val="009D69D3"/>
    <w:rsid w:val="009D6BE8"/>
    <w:rsid w:val="009E11B8"/>
    <w:rsid w:val="009E1A1E"/>
    <w:rsid w:val="009E1D48"/>
    <w:rsid w:val="009E20E6"/>
    <w:rsid w:val="009E3123"/>
    <w:rsid w:val="009E4BB1"/>
    <w:rsid w:val="009E53EB"/>
    <w:rsid w:val="009E5D4D"/>
    <w:rsid w:val="009E7FC1"/>
    <w:rsid w:val="009F1006"/>
    <w:rsid w:val="009F36BD"/>
    <w:rsid w:val="009F43C8"/>
    <w:rsid w:val="009F4B36"/>
    <w:rsid w:val="009F5253"/>
    <w:rsid w:val="009F587E"/>
    <w:rsid w:val="00A01843"/>
    <w:rsid w:val="00A02803"/>
    <w:rsid w:val="00A02E0E"/>
    <w:rsid w:val="00A037A0"/>
    <w:rsid w:val="00A04012"/>
    <w:rsid w:val="00A0464F"/>
    <w:rsid w:val="00A059E8"/>
    <w:rsid w:val="00A068C2"/>
    <w:rsid w:val="00A075F2"/>
    <w:rsid w:val="00A103FB"/>
    <w:rsid w:val="00A10A9E"/>
    <w:rsid w:val="00A135DB"/>
    <w:rsid w:val="00A14FDF"/>
    <w:rsid w:val="00A1597B"/>
    <w:rsid w:val="00A1615B"/>
    <w:rsid w:val="00A20119"/>
    <w:rsid w:val="00A204E3"/>
    <w:rsid w:val="00A20E89"/>
    <w:rsid w:val="00A21BD4"/>
    <w:rsid w:val="00A22130"/>
    <w:rsid w:val="00A2264A"/>
    <w:rsid w:val="00A23019"/>
    <w:rsid w:val="00A24255"/>
    <w:rsid w:val="00A26ACA"/>
    <w:rsid w:val="00A2701C"/>
    <w:rsid w:val="00A27AF6"/>
    <w:rsid w:val="00A27B67"/>
    <w:rsid w:val="00A304E2"/>
    <w:rsid w:val="00A317F8"/>
    <w:rsid w:val="00A4012E"/>
    <w:rsid w:val="00A40387"/>
    <w:rsid w:val="00A409E9"/>
    <w:rsid w:val="00A4209D"/>
    <w:rsid w:val="00A515AA"/>
    <w:rsid w:val="00A51ABB"/>
    <w:rsid w:val="00A51D16"/>
    <w:rsid w:val="00A53111"/>
    <w:rsid w:val="00A531E5"/>
    <w:rsid w:val="00A5508A"/>
    <w:rsid w:val="00A570EA"/>
    <w:rsid w:val="00A57484"/>
    <w:rsid w:val="00A575E2"/>
    <w:rsid w:val="00A63D42"/>
    <w:rsid w:val="00A641A4"/>
    <w:rsid w:val="00A646C4"/>
    <w:rsid w:val="00A7099A"/>
    <w:rsid w:val="00A7247B"/>
    <w:rsid w:val="00A72EEC"/>
    <w:rsid w:val="00A75BBB"/>
    <w:rsid w:val="00A771D2"/>
    <w:rsid w:val="00A80FF8"/>
    <w:rsid w:val="00A818A2"/>
    <w:rsid w:val="00A8492B"/>
    <w:rsid w:val="00A85E4A"/>
    <w:rsid w:val="00A86C36"/>
    <w:rsid w:val="00A91DAF"/>
    <w:rsid w:val="00A91EFD"/>
    <w:rsid w:val="00A92825"/>
    <w:rsid w:val="00A941EF"/>
    <w:rsid w:val="00A96086"/>
    <w:rsid w:val="00A97731"/>
    <w:rsid w:val="00AA0643"/>
    <w:rsid w:val="00AA1485"/>
    <w:rsid w:val="00AA1693"/>
    <w:rsid w:val="00AA1F4B"/>
    <w:rsid w:val="00AA2520"/>
    <w:rsid w:val="00AA4177"/>
    <w:rsid w:val="00AA72C1"/>
    <w:rsid w:val="00AB2B61"/>
    <w:rsid w:val="00AB4364"/>
    <w:rsid w:val="00AB6003"/>
    <w:rsid w:val="00AD1D57"/>
    <w:rsid w:val="00AD207C"/>
    <w:rsid w:val="00AD3685"/>
    <w:rsid w:val="00AD405C"/>
    <w:rsid w:val="00AD42C9"/>
    <w:rsid w:val="00AD471C"/>
    <w:rsid w:val="00AD4DD7"/>
    <w:rsid w:val="00AD5222"/>
    <w:rsid w:val="00AD53BC"/>
    <w:rsid w:val="00AD5CB2"/>
    <w:rsid w:val="00AD5E48"/>
    <w:rsid w:val="00AD6600"/>
    <w:rsid w:val="00AD6921"/>
    <w:rsid w:val="00AD6EAF"/>
    <w:rsid w:val="00AE292B"/>
    <w:rsid w:val="00AE2DAF"/>
    <w:rsid w:val="00AE2F2E"/>
    <w:rsid w:val="00AE39E9"/>
    <w:rsid w:val="00AE51F2"/>
    <w:rsid w:val="00AE523C"/>
    <w:rsid w:val="00AF0692"/>
    <w:rsid w:val="00AF2E1E"/>
    <w:rsid w:val="00AF41CA"/>
    <w:rsid w:val="00AF457B"/>
    <w:rsid w:val="00AF54FE"/>
    <w:rsid w:val="00AF597D"/>
    <w:rsid w:val="00AF65DA"/>
    <w:rsid w:val="00B00180"/>
    <w:rsid w:val="00B008DD"/>
    <w:rsid w:val="00B00FFE"/>
    <w:rsid w:val="00B01A2B"/>
    <w:rsid w:val="00B02BFA"/>
    <w:rsid w:val="00B03346"/>
    <w:rsid w:val="00B04A46"/>
    <w:rsid w:val="00B0534B"/>
    <w:rsid w:val="00B05B62"/>
    <w:rsid w:val="00B069F3"/>
    <w:rsid w:val="00B070DE"/>
    <w:rsid w:val="00B1161E"/>
    <w:rsid w:val="00B11773"/>
    <w:rsid w:val="00B130B0"/>
    <w:rsid w:val="00B132DC"/>
    <w:rsid w:val="00B15762"/>
    <w:rsid w:val="00B16B4D"/>
    <w:rsid w:val="00B17216"/>
    <w:rsid w:val="00B17A52"/>
    <w:rsid w:val="00B21DA5"/>
    <w:rsid w:val="00B222E2"/>
    <w:rsid w:val="00B23625"/>
    <w:rsid w:val="00B316DF"/>
    <w:rsid w:val="00B32515"/>
    <w:rsid w:val="00B33069"/>
    <w:rsid w:val="00B33611"/>
    <w:rsid w:val="00B34040"/>
    <w:rsid w:val="00B34238"/>
    <w:rsid w:val="00B34BC5"/>
    <w:rsid w:val="00B364A5"/>
    <w:rsid w:val="00B369C1"/>
    <w:rsid w:val="00B372EF"/>
    <w:rsid w:val="00B403F6"/>
    <w:rsid w:val="00B4048F"/>
    <w:rsid w:val="00B4068E"/>
    <w:rsid w:val="00B42EE5"/>
    <w:rsid w:val="00B439EF"/>
    <w:rsid w:val="00B43C16"/>
    <w:rsid w:val="00B44932"/>
    <w:rsid w:val="00B44EDD"/>
    <w:rsid w:val="00B4689B"/>
    <w:rsid w:val="00B47215"/>
    <w:rsid w:val="00B522F6"/>
    <w:rsid w:val="00B52B75"/>
    <w:rsid w:val="00B53927"/>
    <w:rsid w:val="00B5450D"/>
    <w:rsid w:val="00B56FF2"/>
    <w:rsid w:val="00B60286"/>
    <w:rsid w:val="00B60DD3"/>
    <w:rsid w:val="00B6130B"/>
    <w:rsid w:val="00B61F3C"/>
    <w:rsid w:val="00B63576"/>
    <w:rsid w:val="00B65A21"/>
    <w:rsid w:val="00B71607"/>
    <w:rsid w:val="00B718F3"/>
    <w:rsid w:val="00B71B5F"/>
    <w:rsid w:val="00B7243F"/>
    <w:rsid w:val="00B73117"/>
    <w:rsid w:val="00B74366"/>
    <w:rsid w:val="00B74574"/>
    <w:rsid w:val="00B754EB"/>
    <w:rsid w:val="00B7654B"/>
    <w:rsid w:val="00B76A3D"/>
    <w:rsid w:val="00B81A7F"/>
    <w:rsid w:val="00B82EDC"/>
    <w:rsid w:val="00B83B5D"/>
    <w:rsid w:val="00B84602"/>
    <w:rsid w:val="00B85497"/>
    <w:rsid w:val="00B85511"/>
    <w:rsid w:val="00B85D02"/>
    <w:rsid w:val="00B86955"/>
    <w:rsid w:val="00B9022C"/>
    <w:rsid w:val="00B92DB2"/>
    <w:rsid w:val="00B944F2"/>
    <w:rsid w:val="00B9595A"/>
    <w:rsid w:val="00B96A2F"/>
    <w:rsid w:val="00B97C71"/>
    <w:rsid w:val="00BA0B53"/>
    <w:rsid w:val="00BA0BAB"/>
    <w:rsid w:val="00BA1FA9"/>
    <w:rsid w:val="00BA2859"/>
    <w:rsid w:val="00BA3612"/>
    <w:rsid w:val="00BA46E0"/>
    <w:rsid w:val="00BA48EA"/>
    <w:rsid w:val="00BA7A15"/>
    <w:rsid w:val="00BA7C83"/>
    <w:rsid w:val="00BB216E"/>
    <w:rsid w:val="00BB2DFB"/>
    <w:rsid w:val="00BB3040"/>
    <w:rsid w:val="00BB385E"/>
    <w:rsid w:val="00BB588A"/>
    <w:rsid w:val="00BB713E"/>
    <w:rsid w:val="00BB7237"/>
    <w:rsid w:val="00BC1087"/>
    <w:rsid w:val="00BC3DB2"/>
    <w:rsid w:val="00BC517A"/>
    <w:rsid w:val="00BD29B5"/>
    <w:rsid w:val="00BD2A63"/>
    <w:rsid w:val="00BD3DFB"/>
    <w:rsid w:val="00BD4167"/>
    <w:rsid w:val="00BD6637"/>
    <w:rsid w:val="00BD74BD"/>
    <w:rsid w:val="00BD753C"/>
    <w:rsid w:val="00BE1C3A"/>
    <w:rsid w:val="00BE3124"/>
    <w:rsid w:val="00BE4ADE"/>
    <w:rsid w:val="00BE575C"/>
    <w:rsid w:val="00BE5A16"/>
    <w:rsid w:val="00BE6545"/>
    <w:rsid w:val="00BE6902"/>
    <w:rsid w:val="00BF07B0"/>
    <w:rsid w:val="00BF0AC7"/>
    <w:rsid w:val="00BF1561"/>
    <w:rsid w:val="00BF19BE"/>
    <w:rsid w:val="00BF2BBD"/>
    <w:rsid w:val="00BF3BCF"/>
    <w:rsid w:val="00BF5A1B"/>
    <w:rsid w:val="00BF73F9"/>
    <w:rsid w:val="00BF75DA"/>
    <w:rsid w:val="00BF77ED"/>
    <w:rsid w:val="00BF7935"/>
    <w:rsid w:val="00BF7A91"/>
    <w:rsid w:val="00C00313"/>
    <w:rsid w:val="00C00CBF"/>
    <w:rsid w:val="00C00CE1"/>
    <w:rsid w:val="00C04F40"/>
    <w:rsid w:val="00C05368"/>
    <w:rsid w:val="00C06F03"/>
    <w:rsid w:val="00C07034"/>
    <w:rsid w:val="00C07730"/>
    <w:rsid w:val="00C105C4"/>
    <w:rsid w:val="00C11235"/>
    <w:rsid w:val="00C11628"/>
    <w:rsid w:val="00C1321C"/>
    <w:rsid w:val="00C134AA"/>
    <w:rsid w:val="00C15A89"/>
    <w:rsid w:val="00C16B5D"/>
    <w:rsid w:val="00C20D04"/>
    <w:rsid w:val="00C20F39"/>
    <w:rsid w:val="00C238D7"/>
    <w:rsid w:val="00C239A9"/>
    <w:rsid w:val="00C248D9"/>
    <w:rsid w:val="00C25574"/>
    <w:rsid w:val="00C26A9F"/>
    <w:rsid w:val="00C3270E"/>
    <w:rsid w:val="00C33F12"/>
    <w:rsid w:val="00C3442B"/>
    <w:rsid w:val="00C3571B"/>
    <w:rsid w:val="00C3702E"/>
    <w:rsid w:val="00C46032"/>
    <w:rsid w:val="00C4670F"/>
    <w:rsid w:val="00C51960"/>
    <w:rsid w:val="00C523EE"/>
    <w:rsid w:val="00C536FE"/>
    <w:rsid w:val="00C55AF0"/>
    <w:rsid w:val="00C55EEA"/>
    <w:rsid w:val="00C56638"/>
    <w:rsid w:val="00C57080"/>
    <w:rsid w:val="00C60F70"/>
    <w:rsid w:val="00C618D2"/>
    <w:rsid w:val="00C61B43"/>
    <w:rsid w:val="00C62EFB"/>
    <w:rsid w:val="00C63296"/>
    <w:rsid w:val="00C63CE3"/>
    <w:rsid w:val="00C646D4"/>
    <w:rsid w:val="00C66A55"/>
    <w:rsid w:val="00C70CC7"/>
    <w:rsid w:val="00C71553"/>
    <w:rsid w:val="00C7278C"/>
    <w:rsid w:val="00C728CB"/>
    <w:rsid w:val="00C74703"/>
    <w:rsid w:val="00C7489B"/>
    <w:rsid w:val="00C75F6E"/>
    <w:rsid w:val="00C76388"/>
    <w:rsid w:val="00C76C86"/>
    <w:rsid w:val="00C802C5"/>
    <w:rsid w:val="00C8078C"/>
    <w:rsid w:val="00C80B88"/>
    <w:rsid w:val="00C83760"/>
    <w:rsid w:val="00C83F0F"/>
    <w:rsid w:val="00C84E1C"/>
    <w:rsid w:val="00C86D03"/>
    <w:rsid w:val="00C86DD9"/>
    <w:rsid w:val="00C903A4"/>
    <w:rsid w:val="00C90538"/>
    <w:rsid w:val="00C90BB6"/>
    <w:rsid w:val="00C925AA"/>
    <w:rsid w:val="00C94205"/>
    <w:rsid w:val="00C94586"/>
    <w:rsid w:val="00CA0072"/>
    <w:rsid w:val="00CA022E"/>
    <w:rsid w:val="00CA1CD9"/>
    <w:rsid w:val="00CA2B05"/>
    <w:rsid w:val="00CA4A56"/>
    <w:rsid w:val="00CA50FE"/>
    <w:rsid w:val="00CA511D"/>
    <w:rsid w:val="00CA617D"/>
    <w:rsid w:val="00CA7483"/>
    <w:rsid w:val="00CA78CC"/>
    <w:rsid w:val="00CB0AFC"/>
    <w:rsid w:val="00CB1927"/>
    <w:rsid w:val="00CB1D0E"/>
    <w:rsid w:val="00CB20F7"/>
    <w:rsid w:val="00CB2F9D"/>
    <w:rsid w:val="00CB5C4F"/>
    <w:rsid w:val="00CB64A2"/>
    <w:rsid w:val="00CB6B92"/>
    <w:rsid w:val="00CB793A"/>
    <w:rsid w:val="00CC505C"/>
    <w:rsid w:val="00CC6984"/>
    <w:rsid w:val="00CD0415"/>
    <w:rsid w:val="00CD1536"/>
    <w:rsid w:val="00CD1E6F"/>
    <w:rsid w:val="00CD2C61"/>
    <w:rsid w:val="00CD4719"/>
    <w:rsid w:val="00CD70F1"/>
    <w:rsid w:val="00CD7164"/>
    <w:rsid w:val="00CE12A7"/>
    <w:rsid w:val="00CE25D6"/>
    <w:rsid w:val="00CE3675"/>
    <w:rsid w:val="00CE4B51"/>
    <w:rsid w:val="00CE55B4"/>
    <w:rsid w:val="00CE712F"/>
    <w:rsid w:val="00CF0863"/>
    <w:rsid w:val="00CF34D2"/>
    <w:rsid w:val="00CF51B3"/>
    <w:rsid w:val="00CF5625"/>
    <w:rsid w:val="00CF56D8"/>
    <w:rsid w:val="00CF5F43"/>
    <w:rsid w:val="00CF6646"/>
    <w:rsid w:val="00CF6DAE"/>
    <w:rsid w:val="00D01A77"/>
    <w:rsid w:val="00D03C62"/>
    <w:rsid w:val="00D03F17"/>
    <w:rsid w:val="00D04482"/>
    <w:rsid w:val="00D05AB1"/>
    <w:rsid w:val="00D0695C"/>
    <w:rsid w:val="00D073C7"/>
    <w:rsid w:val="00D07435"/>
    <w:rsid w:val="00D07A41"/>
    <w:rsid w:val="00D07CDE"/>
    <w:rsid w:val="00D10E25"/>
    <w:rsid w:val="00D1155B"/>
    <w:rsid w:val="00D11C06"/>
    <w:rsid w:val="00D141FE"/>
    <w:rsid w:val="00D150B9"/>
    <w:rsid w:val="00D15B44"/>
    <w:rsid w:val="00D2066E"/>
    <w:rsid w:val="00D20697"/>
    <w:rsid w:val="00D21CBD"/>
    <w:rsid w:val="00D2465A"/>
    <w:rsid w:val="00D24D66"/>
    <w:rsid w:val="00D25EC0"/>
    <w:rsid w:val="00D27137"/>
    <w:rsid w:val="00D27D83"/>
    <w:rsid w:val="00D30BDC"/>
    <w:rsid w:val="00D31F87"/>
    <w:rsid w:val="00D327D3"/>
    <w:rsid w:val="00D3531D"/>
    <w:rsid w:val="00D36820"/>
    <w:rsid w:val="00D374D5"/>
    <w:rsid w:val="00D41112"/>
    <w:rsid w:val="00D413CD"/>
    <w:rsid w:val="00D4146F"/>
    <w:rsid w:val="00D448EC"/>
    <w:rsid w:val="00D45F19"/>
    <w:rsid w:val="00D46037"/>
    <w:rsid w:val="00D51099"/>
    <w:rsid w:val="00D5153E"/>
    <w:rsid w:val="00D51EB0"/>
    <w:rsid w:val="00D53318"/>
    <w:rsid w:val="00D54DD8"/>
    <w:rsid w:val="00D54E6C"/>
    <w:rsid w:val="00D558DD"/>
    <w:rsid w:val="00D565F8"/>
    <w:rsid w:val="00D5675D"/>
    <w:rsid w:val="00D60550"/>
    <w:rsid w:val="00D60A1D"/>
    <w:rsid w:val="00D60FD1"/>
    <w:rsid w:val="00D631B7"/>
    <w:rsid w:val="00D635C2"/>
    <w:rsid w:val="00D64940"/>
    <w:rsid w:val="00D65543"/>
    <w:rsid w:val="00D6569E"/>
    <w:rsid w:val="00D66536"/>
    <w:rsid w:val="00D66857"/>
    <w:rsid w:val="00D66E95"/>
    <w:rsid w:val="00D71EA5"/>
    <w:rsid w:val="00D74384"/>
    <w:rsid w:val="00D7494A"/>
    <w:rsid w:val="00D75FC4"/>
    <w:rsid w:val="00D76F37"/>
    <w:rsid w:val="00D80B95"/>
    <w:rsid w:val="00D80B97"/>
    <w:rsid w:val="00D83878"/>
    <w:rsid w:val="00D8687E"/>
    <w:rsid w:val="00D876D2"/>
    <w:rsid w:val="00D933B5"/>
    <w:rsid w:val="00D9425C"/>
    <w:rsid w:val="00D95032"/>
    <w:rsid w:val="00D95597"/>
    <w:rsid w:val="00D95AE4"/>
    <w:rsid w:val="00D95DD5"/>
    <w:rsid w:val="00DA1EBD"/>
    <w:rsid w:val="00DA64A9"/>
    <w:rsid w:val="00DB0060"/>
    <w:rsid w:val="00DB08ED"/>
    <w:rsid w:val="00DB2FDC"/>
    <w:rsid w:val="00DB3361"/>
    <w:rsid w:val="00DB38FE"/>
    <w:rsid w:val="00DB3A8E"/>
    <w:rsid w:val="00DB48BF"/>
    <w:rsid w:val="00DB4D41"/>
    <w:rsid w:val="00DB5043"/>
    <w:rsid w:val="00DB5CFF"/>
    <w:rsid w:val="00DB6740"/>
    <w:rsid w:val="00DB6E08"/>
    <w:rsid w:val="00DC1FF6"/>
    <w:rsid w:val="00DC77CD"/>
    <w:rsid w:val="00DC7EB9"/>
    <w:rsid w:val="00DD1515"/>
    <w:rsid w:val="00DD1F00"/>
    <w:rsid w:val="00DD23A6"/>
    <w:rsid w:val="00DD2D7D"/>
    <w:rsid w:val="00DD32A8"/>
    <w:rsid w:val="00DD3884"/>
    <w:rsid w:val="00DD598D"/>
    <w:rsid w:val="00DD6FDD"/>
    <w:rsid w:val="00DE301C"/>
    <w:rsid w:val="00DE3234"/>
    <w:rsid w:val="00DE3A94"/>
    <w:rsid w:val="00DE3D6B"/>
    <w:rsid w:val="00DE4DE8"/>
    <w:rsid w:val="00DE59E3"/>
    <w:rsid w:val="00DE72BB"/>
    <w:rsid w:val="00DE7FCF"/>
    <w:rsid w:val="00DF2448"/>
    <w:rsid w:val="00DF33C5"/>
    <w:rsid w:val="00DF3F66"/>
    <w:rsid w:val="00DF7279"/>
    <w:rsid w:val="00E056BB"/>
    <w:rsid w:val="00E064F9"/>
    <w:rsid w:val="00E06771"/>
    <w:rsid w:val="00E06AA8"/>
    <w:rsid w:val="00E1058D"/>
    <w:rsid w:val="00E129D2"/>
    <w:rsid w:val="00E13ACE"/>
    <w:rsid w:val="00E13E0C"/>
    <w:rsid w:val="00E1493C"/>
    <w:rsid w:val="00E15C4D"/>
    <w:rsid w:val="00E176B6"/>
    <w:rsid w:val="00E2001C"/>
    <w:rsid w:val="00E20559"/>
    <w:rsid w:val="00E20DEA"/>
    <w:rsid w:val="00E213F3"/>
    <w:rsid w:val="00E2212D"/>
    <w:rsid w:val="00E23677"/>
    <w:rsid w:val="00E24FC6"/>
    <w:rsid w:val="00E2593A"/>
    <w:rsid w:val="00E25C95"/>
    <w:rsid w:val="00E2791B"/>
    <w:rsid w:val="00E31464"/>
    <w:rsid w:val="00E31FCA"/>
    <w:rsid w:val="00E34181"/>
    <w:rsid w:val="00E35E82"/>
    <w:rsid w:val="00E36B98"/>
    <w:rsid w:val="00E37730"/>
    <w:rsid w:val="00E37C4B"/>
    <w:rsid w:val="00E41D5E"/>
    <w:rsid w:val="00E42ED6"/>
    <w:rsid w:val="00E43CD7"/>
    <w:rsid w:val="00E43F27"/>
    <w:rsid w:val="00E441A7"/>
    <w:rsid w:val="00E44234"/>
    <w:rsid w:val="00E45C4A"/>
    <w:rsid w:val="00E4639C"/>
    <w:rsid w:val="00E515C5"/>
    <w:rsid w:val="00E52103"/>
    <w:rsid w:val="00E55C8D"/>
    <w:rsid w:val="00E578C4"/>
    <w:rsid w:val="00E6028A"/>
    <w:rsid w:val="00E6030B"/>
    <w:rsid w:val="00E60C1A"/>
    <w:rsid w:val="00E63267"/>
    <w:rsid w:val="00E6419D"/>
    <w:rsid w:val="00E64B73"/>
    <w:rsid w:val="00E662F8"/>
    <w:rsid w:val="00E66EBC"/>
    <w:rsid w:val="00E679F5"/>
    <w:rsid w:val="00E71F68"/>
    <w:rsid w:val="00E734E3"/>
    <w:rsid w:val="00E76773"/>
    <w:rsid w:val="00E76836"/>
    <w:rsid w:val="00E81CC0"/>
    <w:rsid w:val="00E841B2"/>
    <w:rsid w:val="00E90577"/>
    <w:rsid w:val="00E921EC"/>
    <w:rsid w:val="00E9362F"/>
    <w:rsid w:val="00E938CA"/>
    <w:rsid w:val="00E93EA5"/>
    <w:rsid w:val="00E943EE"/>
    <w:rsid w:val="00E954FD"/>
    <w:rsid w:val="00E95ECD"/>
    <w:rsid w:val="00E9627C"/>
    <w:rsid w:val="00E9697F"/>
    <w:rsid w:val="00E96ABF"/>
    <w:rsid w:val="00E96CF9"/>
    <w:rsid w:val="00E971A0"/>
    <w:rsid w:val="00EA0432"/>
    <w:rsid w:val="00EA1438"/>
    <w:rsid w:val="00EA1DDD"/>
    <w:rsid w:val="00EA1E28"/>
    <w:rsid w:val="00EA1EA5"/>
    <w:rsid w:val="00EA1FFB"/>
    <w:rsid w:val="00EA3328"/>
    <w:rsid w:val="00EA3380"/>
    <w:rsid w:val="00EA57FD"/>
    <w:rsid w:val="00EA6166"/>
    <w:rsid w:val="00EA6A58"/>
    <w:rsid w:val="00EA7132"/>
    <w:rsid w:val="00EB029D"/>
    <w:rsid w:val="00EB1665"/>
    <w:rsid w:val="00EB1E6F"/>
    <w:rsid w:val="00EB34FF"/>
    <w:rsid w:val="00EB35EC"/>
    <w:rsid w:val="00EB55E1"/>
    <w:rsid w:val="00EB5FFF"/>
    <w:rsid w:val="00EB78BA"/>
    <w:rsid w:val="00EC0352"/>
    <w:rsid w:val="00EC0C18"/>
    <w:rsid w:val="00EC0E1E"/>
    <w:rsid w:val="00EC1C8B"/>
    <w:rsid w:val="00EC20FA"/>
    <w:rsid w:val="00EC2298"/>
    <w:rsid w:val="00EC33DE"/>
    <w:rsid w:val="00EC3CB1"/>
    <w:rsid w:val="00EC48E7"/>
    <w:rsid w:val="00EC5A1D"/>
    <w:rsid w:val="00EC7005"/>
    <w:rsid w:val="00ED0BEE"/>
    <w:rsid w:val="00ED0E1F"/>
    <w:rsid w:val="00ED3D7B"/>
    <w:rsid w:val="00ED4AF0"/>
    <w:rsid w:val="00ED69E5"/>
    <w:rsid w:val="00ED79C5"/>
    <w:rsid w:val="00EE05A0"/>
    <w:rsid w:val="00EE20FC"/>
    <w:rsid w:val="00EE3B23"/>
    <w:rsid w:val="00EE42E6"/>
    <w:rsid w:val="00EE5118"/>
    <w:rsid w:val="00EE5C20"/>
    <w:rsid w:val="00EE6099"/>
    <w:rsid w:val="00EE7313"/>
    <w:rsid w:val="00EE73BF"/>
    <w:rsid w:val="00EF00AB"/>
    <w:rsid w:val="00EF05C0"/>
    <w:rsid w:val="00EF09C4"/>
    <w:rsid w:val="00EF0DCF"/>
    <w:rsid w:val="00EF1AB6"/>
    <w:rsid w:val="00EF2567"/>
    <w:rsid w:val="00EF33D6"/>
    <w:rsid w:val="00EF6DA7"/>
    <w:rsid w:val="00F012AB"/>
    <w:rsid w:val="00F01EDE"/>
    <w:rsid w:val="00F02AEC"/>
    <w:rsid w:val="00F03345"/>
    <w:rsid w:val="00F04E9D"/>
    <w:rsid w:val="00F0707E"/>
    <w:rsid w:val="00F070C2"/>
    <w:rsid w:val="00F1082A"/>
    <w:rsid w:val="00F13D98"/>
    <w:rsid w:val="00F14293"/>
    <w:rsid w:val="00F14B6B"/>
    <w:rsid w:val="00F16245"/>
    <w:rsid w:val="00F16CFA"/>
    <w:rsid w:val="00F177F5"/>
    <w:rsid w:val="00F21938"/>
    <w:rsid w:val="00F21B82"/>
    <w:rsid w:val="00F21C49"/>
    <w:rsid w:val="00F21E99"/>
    <w:rsid w:val="00F2466F"/>
    <w:rsid w:val="00F2602E"/>
    <w:rsid w:val="00F3270A"/>
    <w:rsid w:val="00F37940"/>
    <w:rsid w:val="00F37B67"/>
    <w:rsid w:val="00F40D1F"/>
    <w:rsid w:val="00F41A3D"/>
    <w:rsid w:val="00F41EA4"/>
    <w:rsid w:val="00F44E99"/>
    <w:rsid w:val="00F45D7B"/>
    <w:rsid w:val="00F46360"/>
    <w:rsid w:val="00F50C80"/>
    <w:rsid w:val="00F52353"/>
    <w:rsid w:val="00F53E42"/>
    <w:rsid w:val="00F54111"/>
    <w:rsid w:val="00F54666"/>
    <w:rsid w:val="00F54AF7"/>
    <w:rsid w:val="00F552C0"/>
    <w:rsid w:val="00F55AD4"/>
    <w:rsid w:val="00F55B92"/>
    <w:rsid w:val="00F567FE"/>
    <w:rsid w:val="00F643A8"/>
    <w:rsid w:val="00F6524F"/>
    <w:rsid w:val="00F65E3D"/>
    <w:rsid w:val="00F66100"/>
    <w:rsid w:val="00F663B4"/>
    <w:rsid w:val="00F66AF0"/>
    <w:rsid w:val="00F670A1"/>
    <w:rsid w:val="00F67189"/>
    <w:rsid w:val="00F707D8"/>
    <w:rsid w:val="00F71B81"/>
    <w:rsid w:val="00F726B5"/>
    <w:rsid w:val="00F72BA1"/>
    <w:rsid w:val="00F76964"/>
    <w:rsid w:val="00F7732E"/>
    <w:rsid w:val="00F80F3A"/>
    <w:rsid w:val="00F81276"/>
    <w:rsid w:val="00F81DF6"/>
    <w:rsid w:val="00F830AF"/>
    <w:rsid w:val="00F83408"/>
    <w:rsid w:val="00F878B4"/>
    <w:rsid w:val="00F90257"/>
    <w:rsid w:val="00F9070A"/>
    <w:rsid w:val="00F90788"/>
    <w:rsid w:val="00F90D9D"/>
    <w:rsid w:val="00F91150"/>
    <w:rsid w:val="00F92D97"/>
    <w:rsid w:val="00F9335D"/>
    <w:rsid w:val="00F93B38"/>
    <w:rsid w:val="00F947F9"/>
    <w:rsid w:val="00F94A0C"/>
    <w:rsid w:val="00FA1FE7"/>
    <w:rsid w:val="00FA2C91"/>
    <w:rsid w:val="00FA4079"/>
    <w:rsid w:val="00FA6428"/>
    <w:rsid w:val="00FA7126"/>
    <w:rsid w:val="00FA7C91"/>
    <w:rsid w:val="00FB0286"/>
    <w:rsid w:val="00FB24D3"/>
    <w:rsid w:val="00FB2ECD"/>
    <w:rsid w:val="00FB3253"/>
    <w:rsid w:val="00FB3D8B"/>
    <w:rsid w:val="00FB4945"/>
    <w:rsid w:val="00FB5909"/>
    <w:rsid w:val="00FB5BF9"/>
    <w:rsid w:val="00FB6BE1"/>
    <w:rsid w:val="00FB7258"/>
    <w:rsid w:val="00FC06CE"/>
    <w:rsid w:val="00FC18CB"/>
    <w:rsid w:val="00FC1EEC"/>
    <w:rsid w:val="00FC7CF5"/>
    <w:rsid w:val="00FD01CD"/>
    <w:rsid w:val="00FD063F"/>
    <w:rsid w:val="00FD110F"/>
    <w:rsid w:val="00FD1A5C"/>
    <w:rsid w:val="00FD22F8"/>
    <w:rsid w:val="00FD29EB"/>
    <w:rsid w:val="00FD5FCF"/>
    <w:rsid w:val="00FD64D0"/>
    <w:rsid w:val="00FD6738"/>
    <w:rsid w:val="00FD7CB6"/>
    <w:rsid w:val="00FE16E4"/>
    <w:rsid w:val="00FE2066"/>
    <w:rsid w:val="00FE2CA3"/>
    <w:rsid w:val="00FE2E71"/>
    <w:rsid w:val="00FE3872"/>
    <w:rsid w:val="00FE3CB6"/>
    <w:rsid w:val="00FE4C38"/>
    <w:rsid w:val="00FE50AC"/>
    <w:rsid w:val="00FF08B8"/>
    <w:rsid w:val="00FF118E"/>
    <w:rsid w:val="00FF17CC"/>
    <w:rsid w:val="00FF20B5"/>
    <w:rsid w:val="00FF2779"/>
    <w:rsid w:val="00FF2F36"/>
    <w:rsid w:val="00FF3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C2B0D"/>
  <w15:chartTrackingRefBased/>
  <w15:docId w15:val="{9FFFBE94-F8CE-4FDA-B449-7C370E6A8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F43"/>
    <w:rPr>
      <w:rFonts w:ascii="Raleway" w:hAnsi="Raleway"/>
    </w:rPr>
  </w:style>
  <w:style w:type="paragraph" w:styleId="Heading1">
    <w:name w:val="heading 1"/>
    <w:basedOn w:val="Normal"/>
    <w:next w:val="Normal"/>
    <w:link w:val="Heading1Char"/>
    <w:autoRedefine/>
    <w:uiPriority w:val="9"/>
    <w:qFormat/>
    <w:rsid w:val="00006A02"/>
    <w:pPr>
      <w:keepNext/>
      <w:keepLines/>
      <w:spacing w:before="240" w:after="240" w:line="240" w:lineRule="auto"/>
      <w:ind w:left="360" w:hanging="360"/>
      <w:outlineLvl w:val="0"/>
    </w:pPr>
    <w:rPr>
      <w:rFonts w:ascii="Raleway SemiBold" w:eastAsiaTheme="majorEastAsia" w:hAnsi="Raleway SemiBold" w:cstheme="majorBidi"/>
      <w:color w:val="532F6B"/>
      <w:sz w:val="32"/>
      <w:szCs w:val="32"/>
    </w:rPr>
  </w:style>
  <w:style w:type="paragraph" w:styleId="Heading2">
    <w:name w:val="heading 2"/>
    <w:basedOn w:val="Heading1"/>
    <w:next w:val="Normal"/>
    <w:link w:val="Heading2Char"/>
    <w:uiPriority w:val="9"/>
    <w:unhideWhenUsed/>
    <w:qFormat/>
    <w:rsid w:val="00B403F6"/>
    <w:pPr>
      <w:spacing w:before="40"/>
      <w:outlineLvl w:val="1"/>
    </w:pPr>
    <w:rPr>
      <w:sz w:val="26"/>
      <w:szCs w:val="26"/>
    </w:rPr>
  </w:style>
  <w:style w:type="paragraph" w:styleId="Heading3">
    <w:name w:val="heading 3"/>
    <w:basedOn w:val="Heading2"/>
    <w:next w:val="Normal"/>
    <w:link w:val="Heading3Char"/>
    <w:uiPriority w:val="9"/>
    <w:unhideWhenUsed/>
    <w:qFormat/>
    <w:rsid w:val="00B403F6"/>
    <w:pPr>
      <w:outlineLvl w:val="2"/>
    </w:pPr>
    <w:rPr>
      <w:color w:val="75B8C2"/>
      <w:sz w:val="24"/>
      <w:szCs w:val="24"/>
    </w:rPr>
  </w:style>
  <w:style w:type="paragraph" w:styleId="Heading4">
    <w:name w:val="heading 4"/>
    <w:basedOn w:val="Normal"/>
    <w:next w:val="Normal"/>
    <w:link w:val="Heading4Char"/>
    <w:uiPriority w:val="9"/>
    <w:unhideWhenUsed/>
    <w:qFormat/>
    <w:rsid w:val="003651E5"/>
    <w:pPr>
      <w:keepNext/>
      <w:keepLines/>
      <w:spacing w:before="40" w:after="0"/>
      <w:outlineLvl w:val="3"/>
    </w:pPr>
    <w:rPr>
      <w:rFonts w:ascii="Raleway SemiBold" w:eastAsiaTheme="majorEastAsia" w:hAnsi="Raleway SemiBold" w:cstheme="majorBidi"/>
      <w:i/>
      <w:iCs/>
      <w:color w:val="D68849"/>
    </w:rPr>
  </w:style>
  <w:style w:type="paragraph" w:styleId="Heading5">
    <w:name w:val="heading 5"/>
    <w:basedOn w:val="Normal"/>
    <w:next w:val="Normal"/>
    <w:link w:val="Heading5Char"/>
    <w:uiPriority w:val="9"/>
    <w:unhideWhenUsed/>
    <w:rsid w:val="003651E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A02"/>
    <w:rPr>
      <w:rFonts w:ascii="Raleway SemiBold" w:eastAsiaTheme="majorEastAsia" w:hAnsi="Raleway SemiBold" w:cstheme="majorBidi"/>
      <w:color w:val="532F6B"/>
      <w:sz w:val="32"/>
      <w:szCs w:val="32"/>
    </w:rPr>
  </w:style>
  <w:style w:type="character" w:customStyle="1" w:styleId="Heading2Char">
    <w:name w:val="Heading 2 Char"/>
    <w:basedOn w:val="DefaultParagraphFont"/>
    <w:link w:val="Heading2"/>
    <w:uiPriority w:val="9"/>
    <w:rsid w:val="00B403F6"/>
    <w:rPr>
      <w:rFonts w:ascii="Raleway SemiBold" w:eastAsiaTheme="majorEastAsia" w:hAnsi="Raleway SemiBold" w:cstheme="majorBidi"/>
      <w:color w:val="532F6B"/>
      <w:sz w:val="26"/>
      <w:szCs w:val="26"/>
    </w:rPr>
  </w:style>
  <w:style w:type="paragraph" w:styleId="Subtitle">
    <w:name w:val="Subtitle"/>
    <w:basedOn w:val="Normal"/>
    <w:next w:val="Normal"/>
    <w:link w:val="SubtitleChar"/>
    <w:uiPriority w:val="11"/>
    <w:qFormat/>
    <w:rsid w:val="00556D03"/>
    <w:pPr>
      <w:numPr>
        <w:ilvl w:val="1"/>
      </w:numPr>
    </w:pPr>
    <w:rPr>
      <w:rFonts w:eastAsiaTheme="minorEastAsia"/>
      <w:b/>
      <w:color w:val="75B8C2"/>
      <w:spacing w:val="15"/>
      <w:sz w:val="40"/>
      <w:szCs w:val="40"/>
    </w:rPr>
  </w:style>
  <w:style w:type="character" w:customStyle="1" w:styleId="SubtitleChar">
    <w:name w:val="Subtitle Char"/>
    <w:basedOn w:val="DefaultParagraphFont"/>
    <w:link w:val="Subtitle"/>
    <w:uiPriority w:val="11"/>
    <w:rsid w:val="00556D03"/>
    <w:rPr>
      <w:rFonts w:ascii="Raleway" w:eastAsiaTheme="minorEastAsia" w:hAnsi="Raleway"/>
      <w:b/>
      <w:color w:val="75B8C2"/>
      <w:spacing w:val="15"/>
      <w:sz w:val="40"/>
      <w:szCs w:val="40"/>
    </w:rPr>
  </w:style>
  <w:style w:type="character" w:customStyle="1" w:styleId="Heading3Char">
    <w:name w:val="Heading 3 Char"/>
    <w:basedOn w:val="DefaultParagraphFont"/>
    <w:link w:val="Heading3"/>
    <w:uiPriority w:val="9"/>
    <w:rsid w:val="00B403F6"/>
    <w:rPr>
      <w:rFonts w:ascii="Raleway SemiBold" w:eastAsiaTheme="majorEastAsia" w:hAnsi="Raleway SemiBold" w:cstheme="majorBidi"/>
      <w:color w:val="75B8C2"/>
      <w:sz w:val="24"/>
      <w:szCs w:val="24"/>
    </w:rPr>
  </w:style>
  <w:style w:type="paragraph" w:styleId="Title">
    <w:name w:val="Title"/>
    <w:basedOn w:val="Heading1"/>
    <w:next w:val="Heading1"/>
    <w:link w:val="TitleChar"/>
    <w:uiPriority w:val="10"/>
    <w:qFormat/>
    <w:rsid w:val="00B403F6"/>
    <w:pPr>
      <w:contextualSpacing/>
    </w:pPr>
    <w:rPr>
      <w:spacing w:val="-10"/>
      <w:kern w:val="28"/>
      <w:sz w:val="56"/>
      <w:szCs w:val="56"/>
    </w:rPr>
  </w:style>
  <w:style w:type="character" w:customStyle="1" w:styleId="TitleChar">
    <w:name w:val="Title Char"/>
    <w:basedOn w:val="DefaultParagraphFont"/>
    <w:link w:val="Title"/>
    <w:uiPriority w:val="10"/>
    <w:rsid w:val="00B403F6"/>
    <w:rPr>
      <w:rFonts w:ascii="Raleway SemiBold" w:eastAsiaTheme="majorEastAsia" w:hAnsi="Raleway SemiBold" w:cstheme="majorBidi"/>
      <w:color w:val="532F6B"/>
      <w:spacing w:val="-10"/>
      <w:kern w:val="28"/>
      <w:sz w:val="56"/>
      <w:szCs w:val="56"/>
    </w:rPr>
  </w:style>
  <w:style w:type="paragraph" w:styleId="Quote">
    <w:name w:val="Quote"/>
    <w:basedOn w:val="Normal"/>
    <w:next w:val="Normal"/>
    <w:link w:val="QuoteChar"/>
    <w:uiPriority w:val="29"/>
    <w:qFormat/>
    <w:rsid w:val="00B403F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403F6"/>
    <w:rPr>
      <w:rFonts w:ascii="Raleway" w:hAnsi="Raleway"/>
      <w:i/>
      <w:iCs/>
      <w:color w:val="404040" w:themeColor="text1" w:themeTint="BF"/>
    </w:rPr>
  </w:style>
  <w:style w:type="paragraph" w:styleId="ListParagraph">
    <w:name w:val="List Paragraph"/>
    <w:aliases w:val="OBC Bullet,List Paragraph11,List Paragrap,Colorful List - Accent 12,Bullet Styl,No Spacing11,L,Párrafo de lista,Recommendation,Recommendati,Recommendatio,List Paragraph3,List Paragra,Maire,Numbered Para 1,Dot pt,No Spacing1,Indicator Text"/>
    <w:basedOn w:val="Normal"/>
    <w:uiPriority w:val="34"/>
    <w:qFormat/>
    <w:rsid w:val="00B403F6"/>
    <w:pPr>
      <w:ind w:left="720"/>
      <w:contextualSpacing/>
    </w:pPr>
  </w:style>
  <w:style w:type="paragraph" w:styleId="Header">
    <w:name w:val="header"/>
    <w:basedOn w:val="Normal"/>
    <w:link w:val="HeaderChar"/>
    <w:uiPriority w:val="99"/>
    <w:unhideWhenUsed/>
    <w:rsid w:val="00B403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3F6"/>
    <w:rPr>
      <w:rFonts w:ascii="Raleway" w:hAnsi="Raleway"/>
    </w:rPr>
  </w:style>
  <w:style w:type="paragraph" w:styleId="Footer">
    <w:name w:val="footer"/>
    <w:basedOn w:val="Normal"/>
    <w:link w:val="FooterChar"/>
    <w:uiPriority w:val="99"/>
    <w:unhideWhenUsed/>
    <w:rsid w:val="00B403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3F6"/>
    <w:rPr>
      <w:rFonts w:ascii="Raleway" w:hAnsi="Raleway"/>
    </w:rPr>
  </w:style>
  <w:style w:type="character" w:styleId="Hyperlink">
    <w:name w:val="Hyperlink"/>
    <w:basedOn w:val="DefaultParagraphFont"/>
    <w:uiPriority w:val="99"/>
    <w:unhideWhenUsed/>
    <w:rsid w:val="00622438"/>
    <w:rPr>
      <w:color w:val="532F6B"/>
      <w:u w:val="single"/>
    </w:rPr>
  </w:style>
  <w:style w:type="character" w:styleId="UnresolvedMention">
    <w:name w:val="Unresolved Mention"/>
    <w:basedOn w:val="DefaultParagraphFont"/>
    <w:uiPriority w:val="99"/>
    <w:semiHidden/>
    <w:unhideWhenUsed/>
    <w:rsid w:val="00556D03"/>
    <w:rPr>
      <w:color w:val="605E5C"/>
      <w:shd w:val="clear" w:color="auto" w:fill="E1DFDD"/>
    </w:rPr>
  </w:style>
  <w:style w:type="character" w:customStyle="1" w:styleId="Heading4Char">
    <w:name w:val="Heading 4 Char"/>
    <w:basedOn w:val="DefaultParagraphFont"/>
    <w:link w:val="Heading4"/>
    <w:uiPriority w:val="9"/>
    <w:rsid w:val="003651E5"/>
    <w:rPr>
      <w:rFonts w:ascii="Raleway SemiBold" w:eastAsiaTheme="majorEastAsia" w:hAnsi="Raleway SemiBold" w:cstheme="majorBidi"/>
      <w:i/>
      <w:iCs/>
      <w:color w:val="D68849"/>
    </w:rPr>
  </w:style>
  <w:style w:type="character" w:customStyle="1" w:styleId="Heading5Char">
    <w:name w:val="Heading 5 Char"/>
    <w:basedOn w:val="DefaultParagraphFont"/>
    <w:link w:val="Heading5"/>
    <w:uiPriority w:val="9"/>
    <w:rsid w:val="003651E5"/>
    <w:rPr>
      <w:rFonts w:asciiTheme="majorHAnsi" w:eastAsiaTheme="majorEastAsia" w:hAnsiTheme="majorHAnsi" w:cstheme="majorBidi"/>
      <w:color w:val="2F5496" w:themeColor="accent1" w:themeShade="BF"/>
    </w:rPr>
  </w:style>
  <w:style w:type="character" w:styleId="SubtleEmphasis">
    <w:name w:val="Subtle Emphasis"/>
    <w:basedOn w:val="Emphasis"/>
    <w:uiPriority w:val="19"/>
    <w:qFormat/>
    <w:rsid w:val="003651E5"/>
    <w:rPr>
      <w:i w:val="0"/>
      <w:iCs w:val="0"/>
      <w:color w:val="404040" w:themeColor="text1" w:themeTint="BF"/>
    </w:rPr>
  </w:style>
  <w:style w:type="paragraph" w:customStyle="1" w:styleId="Bullet">
    <w:name w:val="Bullet"/>
    <w:basedOn w:val="ListParagraph"/>
    <w:link w:val="BulletChar"/>
    <w:qFormat/>
    <w:rsid w:val="00B21DA5"/>
    <w:pPr>
      <w:numPr>
        <w:numId w:val="1"/>
      </w:numPr>
    </w:pPr>
  </w:style>
  <w:style w:type="character" w:customStyle="1" w:styleId="BulletChar">
    <w:name w:val="Bullet Char"/>
    <w:aliases w:val="List Paragraph Char,OBC Bullet Char,List Paragraph11 Char,List Paragrap Char,Colorful List - Accent 12 Char,Bullet Styl Char,No Spacing11 Char,L Char,Párrafo de lista Char,Recommendation Char,Recommendati Char,Recommendatio Char,Maire Char"/>
    <w:basedOn w:val="DefaultParagraphFont"/>
    <w:link w:val="Bullet"/>
    <w:qFormat/>
    <w:rsid w:val="00B21DA5"/>
    <w:rPr>
      <w:rFonts w:ascii="Raleway" w:hAnsi="Raleway"/>
    </w:rPr>
  </w:style>
  <w:style w:type="character" w:styleId="Emphasis">
    <w:name w:val="Emphasis"/>
    <w:basedOn w:val="DefaultParagraphFont"/>
    <w:uiPriority w:val="20"/>
    <w:qFormat/>
    <w:rsid w:val="00B21DA5"/>
    <w:rPr>
      <w:i/>
      <w:iCs/>
    </w:rPr>
  </w:style>
  <w:style w:type="character" w:styleId="FollowedHyperlink">
    <w:name w:val="FollowedHyperlink"/>
    <w:basedOn w:val="DefaultParagraphFont"/>
    <w:uiPriority w:val="99"/>
    <w:semiHidden/>
    <w:unhideWhenUsed/>
    <w:rsid w:val="00006A02"/>
    <w:rPr>
      <w:color w:val="954F72" w:themeColor="followedHyperlink"/>
      <w:u w:val="single"/>
    </w:rPr>
  </w:style>
  <w:style w:type="paragraph" w:customStyle="1" w:styleId="msonormal0">
    <w:name w:val="msonormal"/>
    <w:basedOn w:val="Normal"/>
    <w:rsid w:val="00860A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3">
    <w:name w:val="xl63"/>
    <w:basedOn w:val="Normal"/>
    <w:rsid w:val="00860A1A"/>
    <w:pPr>
      <w:pBdr>
        <w:bottom w:val="double"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4">
    <w:name w:val="xl64"/>
    <w:basedOn w:val="Normal"/>
    <w:rsid w:val="00860A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65">
    <w:name w:val="xl65"/>
    <w:basedOn w:val="Normal"/>
    <w:rsid w:val="00860A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66">
    <w:name w:val="xl66"/>
    <w:basedOn w:val="Normal"/>
    <w:rsid w:val="00860A1A"/>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67">
    <w:name w:val="xl67"/>
    <w:basedOn w:val="Normal"/>
    <w:rsid w:val="00860A1A"/>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68">
    <w:name w:val="xl68"/>
    <w:basedOn w:val="Normal"/>
    <w:rsid w:val="00860A1A"/>
    <w:pPr>
      <w:spacing w:before="100" w:beforeAutospacing="1" w:after="100" w:afterAutospacing="1" w:line="240" w:lineRule="auto"/>
      <w:jc w:val="center"/>
      <w:textAlignment w:val="center"/>
    </w:pPr>
    <w:rPr>
      <w:rFonts w:eastAsia="Times New Roman" w:cs="Times New Roman"/>
      <w:b/>
      <w:bCs/>
      <w:sz w:val="16"/>
      <w:szCs w:val="16"/>
      <w:lang w:eastAsia="en-GB"/>
    </w:rPr>
  </w:style>
  <w:style w:type="paragraph" w:customStyle="1" w:styleId="xl69">
    <w:name w:val="xl69"/>
    <w:basedOn w:val="Normal"/>
    <w:rsid w:val="00860A1A"/>
    <w:pPr>
      <w:spacing w:before="100" w:beforeAutospacing="1" w:after="100" w:afterAutospacing="1" w:line="240" w:lineRule="auto"/>
      <w:textAlignment w:val="center"/>
    </w:pPr>
    <w:rPr>
      <w:rFonts w:ascii="Calibri" w:eastAsia="Times New Roman" w:hAnsi="Calibri" w:cs="Calibri"/>
      <w:sz w:val="24"/>
      <w:szCs w:val="24"/>
      <w:lang w:eastAsia="en-GB"/>
    </w:rPr>
  </w:style>
  <w:style w:type="paragraph" w:customStyle="1" w:styleId="xl70">
    <w:name w:val="xl70"/>
    <w:basedOn w:val="Normal"/>
    <w:rsid w:val="00860A1A"/>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71">
    <w:name w:val="xl71"/>
    <w:basedOn w:val="Normal"/>
    <w:rsid w:val="00860A1A"/>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72">
    <w:name w:val="xl72"/>
    <w:basedOn w:val="Normal"/>
    <w:rsid w:val="00860A1A"/>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73">
    <w:name w:val="xl73"/>
    <w:basedOn w:val="Normal"/>
    <w:rsid w:val="00860A1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74">
    <w:name w:val="xl74"/>
    <w:basedOn w:val="Normal"/>
    <w:rsid w:val="00860A1A"/>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75">
    <w:name w:val="xl75"/>
    <w:basedOn w:val="Normal"/>
    <w:rsid w:val="00860A1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18"/>
      <w:szCs w:val="18"/>
      <w:lang w:eastAsia="en-GB"/>
    </w:rPr>
  </w:style>
  <w:style w:type="paragraph" w:customStyle="1" w:styleId="xl76">
    <w:name w:val="xl76"/>
    <w:basedOn w:val="Normal"/>
    <w:rsid w:val="00860A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18"/>
      <w:szCs w:val="18"/>
      <w:lang w:eastAsia="en-GB"/>
    </w:rPr>
  </w:style>
  <w:style w:type="paragraph" w:customStyle="1" w:styleId="xl77">
    <w:name w:val="xl77"/>
    <w:basedOn w:val="Normal"/>
    <w:rsid w:val="00860A1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cs="Times New Roman"/>
      <w:b/>
      <w:bCs/>
      <w:sz w:val="18"/>
      <w:szCs w:val="18"/>
      <w:lang w:eastAsia="en-GB"/>
    </w:rPr>
  </w:style>
  <w:style w:type="paragraph" w:customStyle="1" w:styleId="xl78">
    <w:name w:val="xl78"/>
    <w:basedOn w:val="Normal"/>
    <w:rsid w:val="00860A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8"/>
      <w:szCs w:val="18"/>
      <w:lang w:eastAsia="en-GB"/>
    </w:rPr>
  </w:style>
  <w:style w:type="paragraph" w:customStyle="1" w:styleId="xl79">
    <w:name w:val="xl79"/>
    <w:basedOn w:val="Normal"/>
    <w:rsid w:val="00860A1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80">
    <w:name w:val="xl80"/>
    <w:basedOn w:val="Normal"/>
    <w:rsid w:val="00860A1A"/>
    <w:pPr>
      <w:pBdr>
        <w:top w:val="single" w:sz="4" w:space="0" w:color="auto"/>
        <w:left w:val="single" w:sz="8" w:space="0" w:color="auto"/>
        <w:bottom w:val="double" w:sz="6" w:space="0" w:color="auto"/>
        <w:right w:val="single" w:sz="4" w:space="0" w:color="auto"/>
      </w:pBdr>
      <w:spacing w:before="100" w:beforeAutospacing="1" w:after="100" w:afterAutospacing="1" w:line="240" w:lineRule="auto"/>
      <w:jc w:val="center"/>
      <w:textAlignment w:val="center"/>
    </w:pPr>
    <w:rPr>
      <w:rFonts w:eastAsia="Times New Roman" w:cs="Times New Roman"/>
      <w:sz w:val="18"/>
      <w:szCs w:val="18"/>
      <w:lang w:eastAsia="en-GB"/>
    </w:rPr>
  </w:style>
  <w:style w:type="paragraph" w:customStyle="1" w:styleId="xl81">
    <w:name w:val="xl81"/>
    <w:basedOn w:val="Normal"/>
    <w:rsid w:val="00860A1A"/>
    <w:pPr>
      <w:pBdr>
        <w:top w:val="single" w:sz="4" w:space="0" w:color="auto"/>
        <w:left w:val="single" w:sz="4" w:space="0" w:color="auto"/>
        <w:bottom w:val="double" w:sz="6" w:space="0" w:color="auto"/>
        <w:right w:val="single" w:sz="8"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82">
    <w:name w:val="xl82"/>
    <w:basedOn w:val="Normal"/>
    <w:rsid w:val="00860A1A"/>
    <w:pPr>
      <w:pBdr>
        <w:top w:val="double" w:sz="6" w:space="0" w:color="auto"/>
        <w:left w:val="single" w:sz="8" w:space="0" w:color="auto"/>
        <w:bottom w:val="double" w:sz="6" w:space="0" w:color="auto"/>
        <w:right w:val="single" w:sz="4" w:space="0" w:color="auto"/>
      </w:pBdr>
      <w:spacing w:before="100" w:beforeAutospacing="1" w:after="100" w:afterAutospacing="1" w:line="240" w:lineRule="auto"/>
      <w:jc w:val="center"/>
      <w:textAlignment w:val="center"/>
    </w:pPr>
    <w:rPr>
      <w:rFonts w:eastAsia="Times New Roman" w:cs="Times New Roman"/>
      <w:sz w:val="18"/>
      <w:szCs w:val="18"/>
      <w:lang w:eastAsia="en-GB"/>
    </w:rPr>
  </w:style>
  <w:style w:type="paragraph" w:customStyle="1" w:styleId="xl83">
    <w:name w:val="xl83"/>
    <w:basedOn w:val="Normal"/>
    <w:rsid w:val="00860A1A"/>
    <w:pPr>
      <w:pBdr>
        <w:top w:val="double" w:sz="6" w:space="0" w:color="auto"/>
        <w:left w:val="single" w:sz="4" w:space="0" w:color="auto"/>
        <w:bottom w:val="double" w:sz="6" w:space="0" w:color="auto"/>
        <w:right w:val="single" w:sz="8"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84">
    <w:name w:val="xl84"/>
    <w:basedOn w:val="Normal"/>
    <w:rsid w:val="00860A1A"/>
    <w:pPr>
      <w:pBdr>
        <w:top w:val="double" w:sz="6"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sz w:val="18"/>
      <w:szCs w:val="18"/>
      <w:lang w:eastAsia="en-GB"/>
    </w:rPr>
  </w:style>
  <w:style w:type="paragraph" w:customStyle="1" w:styleId="xl85">
    <w:name w:val="xl85"/>
    <w:basedOn w:val="Normal"/>
    <w:rsid w:val="00860A1A"/>
    <w:pPr>
      <w:pBdr>
        <w:top w:val="double" w:sz="6"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cs="Times New Roman"/>
      <w:b/>
      <w:bCs/>
      <w:sz w:val="18"/>
      <w:szCs w:val="18"/>
      <w:lang w:eastAsia="en-GB"/>
    </w:rPr>
  </w:style>
  <w:style w:type="paragraph" w:customStyle="1" w:styleId="xl86">
    <w:name w:val="xl86"/>
    <w:basedOn w:val="Normal"/>
    <w:rsid w:val="00860A1A"/>
    <w:pPr>
      <w:pBdr>
        <w:top w:val="double" w:sz="6"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b/>
      <w:bCs/>
      <w:sz w:val="18"/>
      <w:szCs w:val="18"/>
      <w:lang w:eastAsia="en-GB"/>
    </w:rPr>
  </w:style>
  <w:style w:type="paragraph" w:customStyle="1" w:styleId="xl87">
    <w:name w:val="xl87"/>
    <w:basedOn w:val="Normal"/>
    <w:rsid w:val="00860A1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b/>
      <w:bCs/>
      <w:sz w:val="18"/>
      <w:szCs w:val="18"/>
      <w:lang w:eastAsia="en-GB"/>
    </w:rPr>
  </w:style>
  <w:style w:type="paragraph" w:customStyle="1" w:styleId="xl88">
    <w:name w:val="xl88"/>
    <w:basedOn w:val="Normal"/>
    <w:rsid w:val="00860A1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b/>
      <w:bCs/>
      <w:sz w:val="18"/>
      <w:szCs w:val="18"/>
      <w:lang w:eastAsia="en-GB"/>
    </w:rPr>
  </w:style>
  <w:style w:type="paragraph" w:customStyle="1" w:styleId="xl89">
    <w:name w:val="xl89"/>
    <w:basedOn w:val="Normal"/>
    <w:rsid w:val="00860A1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Times New Roman"/>
      <w:b/>
      <w:bCs/>
      <w:sz w:val="18"/>
      <w:szCs w:val="18"/>
      <w:lang w:eastAsia="en-GB"/>
    </w:rPr>
  </w:style>
  <w:style w:type="paragraph" w:customStyle="1" w:styleId="xl90">
    <w:name w:val="xl90"/>
    <w:basedOn w:val="Normal"/>
    <w:rsid w:val="00860A1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8"/>
      <w:szCs w:val="18"/>
      <w:lang w:eastAsia="en-GB"/>
    </w:rPr>
  </w:style>
  <w:style w:type="paragraph" w:customStyle="1" w:styleId="xl91">
    <w:name w:val="xl91"/>
    <w:basedOn w:val="Normal"/>
    <w:rsid w:val="00860A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92">
    <w:name w:val="xl92"/>
    <w:basedOn w:val="Normal"/>
    <w:rsid w:val="00860A1A"/>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93">
    <w:name w:val="xl93"/>
    <w:basedOn w:val="Normal"/>
    <w:rsid w:val="00860A1A"/>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sz w:val="18"/>
      <w:szCs w:val="18"/>
      <w:lang w:eastAsia="en-GB"/>
    </w:rPr>
  </w:style>
  <w:style w:type="paragraph" w:customStyle="1" w:styleId="xl94">
    <w:name w:val="xl94"/>
    <w:basedOn w:val="Normal"/>
    <w:rsid w:val="00860A1A"/>
    <w:pPr>
      <w:pBdr>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95">
    <w:name w:val="xl95"/>
    <w:basedOn w:val="Normal"/>
    <w:rsid w:val="00860A1A"/>
    <w:pPr>
      <w:pBdr>
        <w:left w:val="single" w:sz="4" w:space="0" w:color="auto"/>
        <w:bottom w:val="single" w:sz="8" w:space="0" w:color="auto"/>
        <w:right w:val="single" w:sz="8"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96">
    <w:name w:val="xl96"/>
    <w:basedOn w:val="Normal"/>
    <w:rsid w:val="00860A1A"/>
    <w:pPr>
      <w:pBdr>
        <w:left w:val="single" w:sz="8" w:space="0" w:color="auto"/>
        <w:bottom w:val="double" w:sz="6" w:space="0" w:color="auto"/>
        <w:right w:val="single" w:sz="4" w:space="0" w:color="auto"/>
      </w:pBdr>
      <w:spacing w:before="100" w:beforeAutospacing="1" w:after="100" w:afterAutospacing="1" w:line="240" w:lineRule="auto"/>
      <w:jc w:val="center"/>
      <w:textAlignment w:val="center"/>
    </w:pPr>
    <w:rPr>
      <w:rFonts w:eastAsia="Times New Roman" w:cs="Times New Roman"/>
      <w:sz w:val="18"/>
      <w:szCs w:val="18"/>
      <w:lang w:eastAsia="en-GB"/>
    </w:rPr>
  </w:style>
  <w:style w:type="paragraph" w:customStyle="1" w:styleId="xl97">
    <w:name w:val="xl97"/>
    <w:basedOn w:val="Normal"/>
    <w:rsid w:val="00860A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98">
    <w:name w:val="xl98"/>
    <w:basedOn w:val="Normal"/>
    <w:rsid w:val="00860A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99">
    <w:name w:val="xl99"/>
    <w:basedOn w:val="Normal"/>
    <w:rsid w:val="00860A1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00">
    <w:name w:val="xl100"/>
    <w:basedOn w:val="Normal"/>
    <w:rsid w:val="00860A1A"/>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b/>
      <w:bCs/>
      <w:sz w:val="18"/>
      <w:szCs w:val="18"/>
      <w:lang w:eastAsia="en-GB"/>
    </w:rPr>
  </w:style>
  <w:style w:type="paragraph" w:customStyle="1" w:styleId="xl101">
    <w:name w:val="xl101"/>
    <w:basedOn w:val="Normal"/>
    <w:rsid w:val="00860A1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eastAsia="Times New Roman" w:cs="Times New Roman"/>
      <w:b/>
      <w:bCs/>
      <w:sz w:val="18"/>
      <w:szCs w:val="18"/>
      <w:lang w:eastAsia="en-GB"/>
    </w:rPr>
  </w:style>
  <w:style w:type="paragraph" w:customStyle="1" w:styleId="xl102">
    <w:name w:val="xl102"/>
    <w:basedOn w:val="Normal"/>
    <w:rsid w:val="00860A1A"/>
    <w:pPr>
      <w:spacing w:before="100" w:beforeAutospacing="1" w:after="100" w:afterAutospacing="1" w:line="240" w:lineRule="auto"/>
      <w:jc w:val="center"/>
      <w:textAlignment w:val="center"/>
    </w:pPr>
    <w:rPr>
      <w:rFonts w:eastAsia="Times New Roman" w:cs="Times New Roman"/>
      <w:b/>
      <w:bCs/>
      <w:sz w:val="18"/>
      <w:szCs w:val="18"/>
      <w:lang w:eastAsia="en-GB"/>
    </w:rPr>
  </w:style>
  <w:style w:type="paragraph" w:customStyle="1" w:styleId="xl103">
    <w:name w:val="xl103"/>
    <w:basedOn w:val="Normal"/>
    <w:rsid w:val="00860A1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8"/>
      <w:szCs w:val="18"/>
      <w:lang w:eastAsia="en-GB"/>
    </w:rPr>
  </w:style>
  <w:style w:type="paragraph" w:customStyle="1" w:styleId="xl104">
    <w:name w:val="xl104"/>
    <w:basedOn w:val="Normal"/>
    <w:rsid w:val="00860A1A"/>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sz w:val="18"/>
      <w:szCs w:val="18"/>
      <w:lang w:eastAsia="en-GB"/>
    </w:rPr>
  </w:style>
  <w:style w:type="paragraph" w:customStyle="1" w:styleId="xl105">
    <w:name w:val="xl105"/>
    <w:basedOn w:val="Normal"/>
    <w:rsid w:val="00860A1A"/>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06">
    <w:name w:val="xl106"/>
    <w:basedOn w:val="Normal"/>
    <w:rsid w:val="00860A1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sz w:val="18"/>
      <w:szCs w:val="18"/>
      <w:lang w:eastAsia="en-GB"/>
    </w:rPr>
  </w:style>
  <w:style w:type="paragraph" w:customStyle="1" w:styleId="xl107">
    <w:name w:val="xl107"/>
    <w:basedOn w:val="Normal"/>
    <w:rsid w:val="00860A1A"/>
    <w:pPr>
      <w:pBdr>
        <w:left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sz w:val="18"/>
      <w:szCs w:val="18"/>
      <w:lang w:eastAsia="en-GB"/>
    </w:rPr>
  </w:style>
  <w:style w:type="paragraph" w:customStyle="1" w:styleId="xl108">
    <w:name w:val="xl108"/>
    <w:basedOn w:val="Normal"/>
    <w:rsid w:val="00860A1A"/>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18"/>
      <w:szCs w:val="18"/>
      <w:lang w:eastAsia="en-GB"/>
    </w:rPr>
  </w:style>
  <w:style w:type="paragraph" w:customStyle="1" w:styleId="xl109">
    <w:name w:val="xl109"/>
    <w:basedOn w:val="Normal"/>
    <w:rsid w:val="00860A1A"/>
    <w:pPr>
      <w:pBdr>
        <w:left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10">
    <w:name w:val="xl110"/>
    <w:basedOn w:val="Normal"/>
    <w:rsid w:val="00860A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11">
    <w:name w:val="xl111"/>
    <w:basedOn w:val="Normal"/>
    <w:rsid w:val="00860A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12">
    <w:name w:val="xl112"/>
    <w:basedOn w:val="Normal"/>
    <w:rsid w:val="00860A1A"/>
    <w:pPr>
      <w:pBdr>
        <w:left w:val="single" w:sz="4" w:space="0" w:color="auto"/>
        <w:bottom w:val="single" w:sz="8" w:space="0" w:color="auto"/>
        <w:right w:val="single" w:sz="4" w:space="0" w:color="auto"/>
      </w:pBdr>
      <w:shd w:val="clear" w:color="000000" w:fill="4D93D9"/>
      <w:spacing w:before="100" w:beforeAutospacing="1" w:after="100" w:afterAutospacing="1" w:line="240" w:lineRule="auto"/>
      <w:textAlignment w:val="center"/>
    </w:pPr>
    <w:rPr>
      <w:rFonts w:eastAsia="Times New Roman" w:cs="Times New Roman"/>
      <w:b/>
      <w:bCs/>
      <w:sz w:val="18"/>
      <w:szCs w:val="18"/>
      <w:lang w:eastAsia="en-GB"/>
    </w:rPr>
  </w:style>
  <w:style w:type="paragraph" w:customStyle="1" w:styleId="xl113">
    <w:name w:val="xl113"/>
    <w:basedOn w:val="Normal"/>
    <w:rsid w:val="00860A1A"/>
    <w:pPr>
      <w:pBdr>
        <w:left w:val="single" w:sz="4" w:space="0" w:color="auto"/>
        <w:bottom w:val="single" w:sz="8" w:space="0" w:color="auto"/>
        <w:right w:val="single" w:sz="8" w:space="0" w:color="auto"/>
      </w:pBdr>
      <w:shd w:val="clear" w:color="000000" w:fill="4D93D9"/>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14">
    <w:name w:val="xl114"/>
    <w:basedOn w:val="Normal"/>
    <w:rsid w:val="00860A1A"/>
    <w:pPr>
      <w:pBdr>
        <w:top w:val="double" w:sz="6" w:space="0" w:color="auto"/>
        <w:left w:val="single" w:sz="4" w:space="0" w:color="auto"/>
        <w:bottom w:val="double" w:sz="6" w:space="0" w:color="auto"/>
        <w:right w:val="single" w:sz="4" w:space="0" w:color="auto"/>
      </w:pBdr>
      <w:shd w:val="clear" w:color="000000" w:fill="DAE9F8"/>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15">
    <w:name w:val="xl115"/>
    <w:basedOn w:val="Normal"/>
    <w:rsid w:val="00860A1A"/>
    <w:pPr>
      <w:pBdr>
        <w:left w:val="single" w:sz="4" w:space="0" w:color="auto"/>
        <w:bottom w:val="single" w:sz="4" w:space="0" w:color="auto"/>
        <w:right w:val="single" w:sz="4" w:space="0" w:color="auto"/>
      </w:pBdr>
      <w:shd w:val="clear" w:color="000000" w:fill="DAE9F8"/>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16">
    <w:name w:val="xl116"/>
    <w:basedOn w:val="Normal"/>
    <w:rsid w:val="00860A1A"/>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17">
    <w:name w:val="xl117"/>
    <w:basedOn w:val="Normal"/>
    <w:rsid w:val="00860A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18">
    <w:name w:val="xl118"/>
    <w:basedOn w:val="Normal"/>
    <w:rsid w:val="00860A1A"/>
    <w:pPr>
      <w:pBdr>
        <w:left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19">
    <w:name w:val="xl119"/>
    <w:basedOn w:val="Normal"/>
    <w:rsid w:val="00860A1A"/>
    <w:pPr>
      <w:pBdr>
        <w:top w:val="single" w:sz="8" w:space="0" w:color="auto"/>
        <w:left w:val="single" w:sz="8" w:space="0" w:color="auto"/>
        <w:bottom w:val="single" w:sz="8" w:space="0" w:color="auto"/>
        <w:right w:val="single" w:sz="4" w:space="0" w:color="auto"/>
      </w:pBdr>
      <w:shd w:val="clear" w:color="000000" w:fill="4D93D9"/>
      <w:spacing w:before="100" w:beforeAutospacing="1" w:after="100" w:afterAutospacing="1" w:line="240" w:lineRule="auto"/>
      <w:jc w:val="center"/>
      <w:textAlignment w:val="center"/>
    </w:pPr>
    <w:rPr>
      <w:rFonts w:eastAsia="Times New Roman" w:cs="Times New Roman"/>
      <w:sz w:val="18"/>
      <w:szCs w:val="18"/>
      <w:lang w:eastAsia="en-GB"/>
    </w:rPr>
  </w:style>
  <w:style w:type="paragraph" w:customStyle="1" w:styleId="xl120">
    <w:name w:val="xl120"/>
    <w:basedOn w:val="Normal"/>
    <w:rsid w:val="00860A1A"/>
    <w:pPr>
      <w:pBdr>
        <w:left w:val="single" w:sz="4" w:space="0" w:color="auto"/>
        <w:right w:val="single" w:sz="4" w:space="0" w:color="auto"/>
      </w:pBdr>
      <w:shd w:val="clear" w:color="000000" w:fill="4D93D9"/>
      <w:spacing w:before="100" w:beforeAutospacing="1" w:after="100" w:afterAutospacing="1" w:line="240" w:lineRule="auto"/>
      <w:textAlignment w:val="center"/>
    </w:pPr>
    <w:rPr>
      <w:rFonts w:eastAsia="Times New Roman" w:cs="Times New Roman"/>
      <w:b/>
      <w:bCs/>
      <w:sz w:val="18"/>
      <w:szCs w:val="18"/>
      <w:lang w:eastAsia="en-GB"/>
    </w:rPr>
  </w:style>
  <w:style w:type="paragraph" w:customStyle="1" w:styleId="xl121">
    <w:name w:val="xl121"/>
    <w:basedOn w:val="Normal"/>
    <w:rsid w:val="00860A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22">
    <w:name w:val="xl122"/>
    <w:basedOn w:val="Normal"/>
    <w:rsid w:val="00860A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23">
    <w:name w:val="xl123"/>
    <w:basedOn w:val="Normal"/>
    <w:rsid w:val="00860A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24">
    <w:name w:val="xl124"/>
    <w:basedOn w:val="Normal"/>
    <w:rsid w:val="00860A1A"/>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25">
    <w:name w:val="xl125"/>
    <w:basedOn w:val="Normal"/>
    <w:rsid w:val="00860A1A"/>
    <w:pPr>
      <w:pBdr>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26">
    <w:name w:val="xl126"/>
    <w:basedOn w:val="Normal"/>
    <w:rsid w:val="00860A1A"/>
    <w:pPr>
      <w:pBdr>
        <w:top w:val="double" w:sz="6"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cs="Times New Roman"/>
      <w:b/>
      <w:bCs/>
      <w:sz w:val="18"/>
      <w:szCs w:val="18"/>
      <w:lang w:eastAsia="en-GB"/>
    </w:rPr>
  </w:style>
  <w:style w:type="paragraph" w:customStyle="1" w:styleId="xl127">
    <w:name w:val="xl127"/>
    <w:basedOn w:val="Normal"/>
    <w:rsid w:val="00860A1A"/>
    <w:pPr>
      <w:pBdr>
        <w:top w:val="double" w:sz="6" w:space="0" w:color="auto"/>
        <w:left w:val="single" w:sz="4" w:space="0" w:color="auto"/>
        <w:bottom w:val="double" w:sz="6" w:space="0" w:color="auto"/>
        <w:right w:val="single" w:sz="4" w:space="0" w:color="auto"/>
      </w:pBdr>
      <w:shd w:val="clear" w:color="000000" w:fill="DAE9F8"/>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28">
    <w:name w:val="xl128"/>
    <w:basedOn w:val="Normal"/>
    <w:rsid w:val="00860A1A"/>
    <w:pPr>
      <w:pBdr>
        <w:left w:val="single" w:sz="4" w:space="0" w:color="auto"/>
        <w:bottom w:val="single" w:sz="8" w:space="0" w:color="auto"/>
        <w:right w:val="single" w:sz="4" w:space="0" w:color="auto"/>
      </w:pBdr>
      <w:shd w:val="clear" w:color="000000" w:fill="4D93D9"/>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29">
    <w:name w:val="xl129"/>
    <w:basedOn w:val="Normal"/>
    <w:rsid w:val="00860A1A"/>
    <w:pPr>
      <w:pBdr>
        <w:left w:val="single" w:sz="4" w:space="0" w:color="auto"/>
        <w:bottom w:val="single" w:sz="4" w:space="0" w:color="auto"/>
        <w:right w:val="single" w:sz="4" w:space="0" w:color="auto"/>
      </w:pBdr>
      <w:shd w:val="clear" w:color="000000" w:fill="DAE9F8"/>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30">
    <w:name w:val="xl130"/>
    <w:basedOn w:val="Normal"/>
    <w:rsid w:val="00860A1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31">
    <w:name w:val="xl131"/>
    <w:basedOn w:val="Normal"/>
    <w:rsid w:val="00860A1A"/>
    <w:pPr>
      <w:pBdr>
        <w:left w:val="single" w:sz="4" w:space="0" w:color="auto"/>
        <w:bottom w:val="single" w:sz="4" w:space="0" w:color="auto"/>
        <w:right w:val="single" w:sz="4" w:space="0" w:color="auto"/>
      </w:pBdr>
      <w:shd w:val="clear" w:color="000000" w:fill="DAE9F8"/>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32">
    <w:name w:val="xl132"/>
    <w:basedOn w:val="Normal"/>
    <w:rsid w:val="00860A1A"/>
    <w:pPr>
      <w:pBdr>
        <w:left w:val="single" w:sz="4" w:space="0" w:color="auto"/>
        <w:bottom w:val="single" w:sz="4" w:space="0" w:color="auto"/>
        <w:right w:val="single" w:sz="4" w:space="0" w:color="auto"/>
      </w:pBdr>
      <w:shd w:val="clear" w:color="000000" w:fill="DAE9F8"/>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33">
    <w:name w:val="xl133"/>
    <w:basedOn w:val="Normal"/>
    <w:rsid w:val="00860A1A"/>
    <w:pPr>
      <w:pBdr>
        <w:left w:val="single" w:sz="4" w:space="0" w:color="auto"/>
        <w:right w:val="single" w:sz="4" w:space="0" w:color="auto"/>
      </w:pBdr>
      <w:shd w:val="clear" w:color="000000" w:fill="4D93D9"/>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34">
    <w:name w:val="xl134"/>
    <w:basedOn w:val="Normal"/>
    <w:rsid w:val="00860A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35">
    <w:name w:val="xl135"/>
    <w:basedOn w:val="Normal"/>
    <w:rsid w:val="00860A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36">
    <w:name w:val="xl136"/>
    <w:basedOn w:val="Normal"/>
    <w:rsid w:val="00860A1A"/>
    <w:pPr>
      <w:pBdr>
        <w:top w:val="single" w:sz="4"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37">
    <w:name w:val="xl137"/>
    <w:basedOn w:val="Normal"/>
    <w:rsid w:val="00860A1A"/>
    <w:pPr>
      <w:pBdr>
        <w:top w:val="double" w:sz="6" w:space="0" w:color="auto"/>
        <w:left w:val="single" w:sz="4" w:space="0" w:color="auto"/>
        <w:bottom w:val="double" w:sz="6" w:space="0" w:color="auto"/>
        <w:right w:val="single" w:sz="4" w:space="0" w:color="auto"/>
      </w:pBdr>
      <w:shd w:val="clear" w:color="000000" w:fill="DAE9F8"/>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38">
    <w:name w:val="xl138"/>
    <w:basedOn w:val="Normal"/>
    <w:rsid w:val="00860A1A"/>
    <w:pPr>
      <w:pBdr>
        <w:left w:val="single" w:sz="4" w:space="0" w:color="auto"/>
        <w:bottom w:val="single" w:sz="8" w:space="0" w:color="auto"/>
        <w:right w:val="single" w:sz="4" w:space="0" w:color="auto"/>
      </w:pBdr>
      <w:shd w:val="clear" w:color="000000" w:fill="4D93D9"/>
      <w:spacing w:before="100" w:beforeAutospacing="1" w:after="100" w:afterAutospacing="1" w:line="240" w:lineRule="auto"/>
      <w:jc w:val="right"/>
      <w:textAlignment w:val="center"/>
    </w:pPr>
    <w:rPr>
      <w:rFonts w:eastAsia="Times New Roman" w:cs="Times New Roman"/>
      <w:b/>
      <w:bCs/>
      <w:sz w:val="18"/>
      <w:szCs w:val="18"/>
      <w:lang w:eastAsia="en-GB"/>
    </w:rPr>
  </w:style>
  <w:style w:type="paragraph" w:customStyle="1" w:styleId="xl139">
    <w:name w:val="xl139"/>
    <w:basedOn w:val="Normal"/>
    <w:rsid w:val="00860A1A"/>
    <w:pPr>
      <w:pBdr>
        <w:left w:val="single" w:sz="4" w:space="0" w:color="auto"/>
        <w:right w:val="single" w:sz="4" w:space="0" w:color="auto"/>
      </w:pBdr>
      <w:shd w:val="clear" w:color="000000" w:fill="DAE9F8"/>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40">
    <w:name w:val="xl140"/>
    <w:basedOn w:val="Normal"/>
    <w:rsid w:val="00860A1A"/>
    <w:pPr>
      <w:pBdr>
        <w:left w:val="single" w:sz="4" w:space="0" w:color="auto"/>
        <w:right w:val="single" w:sz="4" w:space="0" w:color="auto"/>
      </w:pBdr>
      <w:shd w:val="clear" w:color="000000" w:fill="4D93D9"/>
      <w:spacing w:before="100" w:beforeAutospacing="1" w:after="100" w:afterAutospacing="1" w:line="240" w:lineRule="auto"/>
      <w:jc w:val="right"/>
      <w:textAlignment w:val="center"/>
    </w:pPr>
    <w:rPr>
      <w:rFonts w:eastAsia="Times New Roman" w:cs="Times New Roman"/>
      <w:b/>
      <w:bCs/>
      <w:sz w:val="18"/>
      <w:szCs w:val="18"/>
      <w:lang w:eastAsia="en-GB"/>
    </w:rPr>
  </w:style>
  <w:style w:type="paragraph" w:customStyle="1" w:styleId="xl141">
    <w:name w:val="xl141"/>
    <w:basedOn w:val="Normal"/>
    <w:rsid w:val="00860A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42">
    <w:name w:val="xl142"/>
    <w:basedOn w:val="Normal"/>
    <w:rsid w:val="00860A1A"/>
    <w:pPr>
      <w:pBdr>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eastAsia="Times New Roman" w:cs="Times New Roman"/>
      <w:b/>
      <w:bCs/>
      <w:sz w:val="18"/>
      <w:szCs w:val="18"/>
      <w:lang w:eastAsia="en-GB"/>
    </w:rPr>
  </w:style>
  <w:style w:type="paragraph" w:customStyle="1" w:styleId="xl143">
    <w:name w:val="xl143"/>
    <w:basedOn w:val="Normal"/>
    <w:rsid w:val="00860A1A"/>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eastAsia="Times New Roman" w:cs="Times New Roman"/>
      <w:b/>
      <w:bCs/>
      <w:sz w:val="18"/>
      <w:szCs w:val="18"/>
      <w:lang w:eastAsia="en-GB"/>
    </w:rPr>
  </w:style>
  <w:style w:type="paragraph" w:customStyle="1" w:styleId="xl144">
    <w:name w:val="xl144"/>
    <w:basedOn w:val="Normal"/>
    <w:rsid w:val="00860A1A"/>
    <w:pPr>
      <w:pBdr>
        <w:top w:val="double" w:sz="6"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eastAsia="Times New Roman" w:cs="Times New Roman"/>
      <w:b/>
      <w:bCs/>
      <w:sz w:val="18"/>
      <w:szCs w:val="18"/>
      <w:lang w:eastAsia="en-GB"/>
    </w:rPr>
  </w:style>
  <w:style w:type="paragraph" w:customStyle="1" w:styleId="xl145">
    <w:name w:val="xl145"/>
    <w:basedOn w:val="Normal"/>
    <w:rsid w:val="00860A1A"/>
    <w:pPr>
      <w:pBdr>
        <w:top w:val="single" w:sz="8" w:space="0" w:color="auto"/>
        <w:left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46">
    <w:name w:val="xl146"/>
    <w:basedOn w:val="Normal"/>
    <w:rsid w:val="00860A1A"/>
    <w:pPr>
      <w:pBdr>
        <w:left w:val="single" w:sz="4" w:space="0" w:color="auto"/>
        <w:right w:val="single" w:sz="4" w:space="0" w:color="auto"/>
      </w:pBdr>
      <w:shd w:val="clear" w:color="000000" w:fill="DAE9F8"/>
      <w:spacing w:before="100" w:beforeAutospacing="1" w:after="100" w:afterAutospacing="1" w:line="240" w:lineRule="auto"/>
      <w:jc w:val="center"/>
      <w:textAlignment w:val="center"/>
    </w:pPr>
    <w:rPr>
      <w:rFonts w:eastAsia="Times New Roman" w:cs="Times New Roman"/>
      <w:b/>
      <w:bCs/>
      <w:sz w:val="18"/>
      <w:szCs w:val="18"/>
      <w:lang w:eastAsia="en-GB"/>
    </w:rPr>
  </w:style>
  <w:style w:type="paragraph" w:customStyle="1" w:styleId="xl147">
    <w:name w:val="xl147"/>
    <w:basedOn w:val="Normal"/>
    <w:rsid w:val="00860A1A"/>
    <w:pPr>
      <w:pBdr>
        <w:left w:val="single" w:sz="4" w:space="0" w:color="auto"/>
        <w:right w:val="single" w:sz="4" w:space="0" w:color="auto"/>
      </w:pBdr>
      <w:shd w:val="clear" w:color="000000" w:fill="DAE9F8"/>
      <w:spacing w:before="100" w:beforeAutospacing="1" w:after="100" w:afterAutospacing="1" w:line="240" w:lineRule="auto"/>
      <w:jc w:val="center"/>
      <w:textAlignment w:val="center"/>
    </w:pPr>
    <w:rPr>
      <w:rFonts w:eastAsia="Times New Roman" w:cs="Times New Roman"/>
      <w:sz w:val="18"/>
      <w:szCs w:val="18"/>
      <w:lang w:eastAsia="en-GB"/>
    </w:rPr>
  </w:style>
  <w:style w:type="paragraph" w:customStyle="1" w:styleId="xl148">
    <w:name w:val="xl148"/>
    <w:basedOn w:val="Normal"/>
    <w:rsid w:val="00860A1A"/>
    <w:pPr>
      <w:pBdr>
        <w:left w:val="single" w:sz="4" w:space="0" w:color="auto"/>
      </w:pBdr>
      <w:shd w:val="clear" w:color="000000" w:fill="DAE9F8"/>
      <w:spacing w:before="100" w:beforeAutospacing="1" w:after="100" w:afterAutospacing="1" w:line="240" w:lineRule="auto"/>
      <w:jc w:val="center"/>
      <w:textAlignment w:val="center"/>
    </w:pPr>
    <w:rPr>
      <w:rFonts w:eastAsia="Times New Roman" w:cs="Times New Roman"/>
      <w:b/>
      <w:bCs/>
      <w:sz w:val="18"/>
      <w:szCs w:val="18"/>
      <w:lang w:eastAsia="en-GB"/>
    </w:rPr>
  </w:style>
  <w:style w:type="paragraph" w:customStyle="1" w:styleId="xl149">
    <w:name w:val="xl149"/>
    <w:basedOn w:val="Normal"/>
    <w:rsid w:val="00860A1A"/>
    <w:pPr>
      <w:pBdr>
        <w:top w:val="single" w:sz="8" w:space="0" w:color="auto"/>
        <w:left w:val="single" w:sz="8" w:space="0" w:color="auto"/>
        <w:bottom w:val="double" w:sz="6" w:space="0" w:color="auto"/>
        <w:right w:val="single" w:sz="4" w:space="0" w:color="auto"/>
      </w:pBdr>
      <w:spacing w:before="100" w:beforeAutospacing="1" w:after="100" w:afterAutospacing="1" w:line="240" w:lineRule="auto"/>
      <w:jc w:val="center"/>
      <w:textAlignment w:val="center"/>
    </w:pPr>
    <w:rPr>
      <w:rFonts w:eastAsia="Times New Roman" w:cs="Times New Roman"/>
      <w:sz w:val="18"/>
      <w:szCs w:val="18"/>
      <w:lang w:eastAsia="en-GB"/>
    </w:rPr>
  </w:style>
  <w:style w:type="paragraph" w:customStyle="1" w:styleId="xl150">
    <w:name w:val="xl150"/>
    <w:basedOn w:val="Normal"/>
    <w:rsid w:val="00860A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51">
    <w:name w:val="xl151"/>
    <w:basedOn w:val="Normal"/>
    <w:rsid w:val="00860A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52">
    <w:name w:val="xl152"/>
    <w:basedOn w:val="Normal"/>
    <w:rsid w:val="00860A1A"/>
    <w:pPr>
      <w:pBdr>
        <w:top w:val="single" w:sz="8" w:space="0" w:color="auto"/>
        <w:left w:val="single" w:sz="4" w:space="0" w:color="auto"/>
        <w:bottom w:val="single" w:sz="8" w:space="0" w:color="auto"/>
        <w:right w:val="single" w:sz="4" w:space="0" w:color="auto"/>
      </w:pBdr>
      <w:shd w:val="clear" w:color="000000" w:fill="4D93D9"/>
      <w:spacing w:before="100" w:beforeAutospacing="1" w:after="100" w:afterAutospacing="1" w:line="240" w:lineRule="auto"/>
      <w:textAlignment w:val="center"/>
    </w:pPr>
    <w:rPr>
      <w:rFonts w:eastAsia="Times New Roman" w:cs="Times New Roman"/>
      <w:b/>
      <w:bCs/>
      <w:sz w:val="18"/>
      <w:szCs w:val="18"/>
      <w:lang w:eastAsia="en-GB"/>
    </w:rPr>
  </w:style>
  <w:style w:type="paragraph" w:customStyle="1" w:styleId="xl153">
    <w:name w:val="xl153"/>
    <w:basedOn w:val="Normal"/>
    <w:rsid w:val="00860A1A"/>
    <w:pPr>
      <w:pBdr>
        <w:top w:val="single" w:sz="8" w:space="0" w:color="auto"/>
        <w:left w:val="single" w:sz="4" w:space="0" w:color="auto"/>
        <w:bottom w:val="single" w:sz="8" w:space="0" w:color="auto"/>
        <w:right w:val="single" w:sz="4" w:space="0" w:color="auto"/>
      </w:pBdr>
      <w:shd w:val="clear" w:color="000000" w:fill="4D93D9"/>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54">
    <w:name w:val="xl154"/>
    <w:basedOn w:val="Normal"/>
    <w:rsid w:val="00860A1A"/>
    <w:pPr>
      <w:pBdr>
        <w:top w:val="single" w:sz="8" w:space="0" w:color="auto"/>
        <w:left w:val="single" w:sz="4" w:space="0" w:color="auto"/>
        <w:bottom w:val="single" w:sz="8" w:space="0" w:color="auto"/>
        <w:right w:val="single" w:sz="4" w:space="0" w:color="auto"/>
      </w:pBdr>
      <w:shd w:val="clear" w:color="000000" w:fill="4D93D9"/>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55">
    <w:name w:val="xl155"/>
    <w:basedOn w:val="Normal"/>
    <w:rsid w:val="00860A1A"/>
    <w:pPr>
      <w:pBdr>
        <w:top w:val="single" w:sz="8" w:space="0" w:color="auto"/>
        <w:left w:val="single" w:sz="4" w:space="0" w:color="auto"/>
        <w:bottom w:val="single" w:sz="8" w:space="0" w:color="auto"/>
        <w:right w:val="single" w:sz="4" w:space="0" w:color="auto"/>
      </w:pBdr>
      <w:shd w:val="clear" w:color="000000" w:fill="4D93D9"/>
      <w:spacing w:before="100" w:beforeAutospacing="1" w:after="100" w:afterAutospacing="1" w:line="240" w:lineRule="auto"/>
      <w:jc w:val="right"/>
      <w:textAlignment w:val="center"/>
    </w:pPr>
    <w:rPr>
      <w:rFonts w:eastAsia="Times New Roman" w:cs="Times New Roman"/>
      <w:b/>
      <w:bCs/>
      <w:sz w:val="18"/>
      <w:szCs w:val="18"/>
      <w:lang w:eastAsia="en-GB"/>
    </w:rPr>
  </w:style>
  <w:style w:type="paragraph" w:customStyle="1" w:styleId="xl156">
    <w:name w:val="xl156"/>
    <w:basedOn w:val="Normal"/>
    <w:rsid w:val="00860A1A"/>
    <w:pPr>
      <w:pBdr>
        <w:top w:val="single" w:sz="8" w:space="0" w:color="auto"/>
        <w:left w:val="single" w:sz="4" w:space="0" w:color="auto"/>
        <w:bottom w:val="single" w:sz="8" w:space="0" w:color="auto"/>
        <w:right w:val="single" w:sz="8" w:space="0" w:color="auto"/>
      </w:pBdr>
      <w:shd w:val="clear" w:color="000000" w:fill="4D93D9"/>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57">
    <w:name w:val="xl157"/>
    <w:basedOn w:val="Normal"/>
    <w:rsid w:val="00860A1A"/>
    <w:pPr>
      <w:pBdr>
        <w:top w:val="single" w:sz="8" w:space="0" w:color="auto"/>
        <w:left w:val="single" w:sz="4" w:space="0" w:color="auto"/>
        <w:bottom w:val="single" w:sz="4" w:space="0" w:color="auto"/>
        <w:right w:val="single" w:sz="4" w:space="0" w:color="auto"/>
      </w:pBdr>
      <w:shd w:val="clear" w:color="000000" w:fill="DAE9F8"/>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58">
    <w:name w:val="xl158"/>
    <w:basedOn w:val="Normal"/>
    <w:rsid w:val="00860A1A"/>
    <w:pPr>
      <w:pBdr>
        <w:top w:val="single" w:sz="8" w:space="0" w:color="auto"/>
        <w:left w:val="single" w:sz="4" w:space="0" w:color="auto"/>
        <w:bottom w:val="single" w:sz="4" w:space="0" w:color="auto"/>
        <w:right w:val="single" w:sz="4" w:space="0" w:color="auto"/>
      </w:pBdr>
      <w:shd w:val="clear" w:color="000000" w:fill="DAE9F8"/>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59">
    <w:name w:val="xl159"/>
    <w:basedOn w:val="Normal"/>
    <w:rsid w:val="00860A1A"/>
    <w:pPr>
      <w:pBdr>
        <w:top w:val="single" w:sz="8" w:space="0" w:color="auto"/>
        <w:left w:val="single" w:sz="4" w:space="0" w:color="auto"/>
        <w:bottom w:val="single" w:sz="4" w:space="0" w:color="auto"/>
        <w:right w:val="single" w:sz="4" w:space="0" w:color="auto"/>
      </w:pBdr>
      <w:shd w:val="clear" w:color="000000" w:fill="DAE9F8"/>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60">
    <w:name w:val="xl160"/>
    <w:basedOn w:val="Normal"/>
    <w:rsid w:val="00860A1A"/>
    <w:pPr>
      <w:pBdr>
        <w:top w:val="single" w:sz="8" w:space="0" w:color="auto"/>
        <w:left w:val="single" w:sz="4" w:space="0" w:color="auto"/>
        <w:bottom w:val="single" w:sz="4" w:space="0" w:color="auto"/>
        <w:right w:val="single" w:sz="8" w:space="0" w:color="auto"/>
      </w:pBdr>
      <w:shd w:val="clear" w:color="000000" w:fill="DAE9F8"/>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61">
    <w:name w:val="xl161"/>
    <w:basedOn w:val="Normal"/>
    <w:rsid w:val="00860A1A"/>
    <w:pPr>
      <w:pBdr>
        <w:top w:val="double" w:sz="6" w:space="0" w:color="auto"/>
        <w:left w:val="single" w:sz="4" w:space="0" w:color="auto"/>
        <w:bottom w:val="double" w:sz="6" w:space="0" w:color="auto"/>
        <w:right w:val="single" w:sz="8" w:space="0" w:color="auto"/>
      </w:pBdr>
      <w:shd w:val="clear" w:color="000000" w:fill="DAE9F8"/>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62">
    <w:name w:val="xl162"/>
    <w:basedOn w:val="Normal"/>
    <w:rsid w:val="00860A1A"/>
    <w:pPr>
      <w:pBdr>
        <w:top w:val="single" w:sz="8" w:space="0" w:color="auto"/>
        <w:left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63">
    <w:name w:val="xl163"/>
    <w:basedOn w:val="Normal"/>
    <w:rsid w:val="00860A1A"/>
    <w:pPr>
      <w:pBdr>
        <w:top w:val="single" w:sz="8" w:space="0" w:color="auto"/>
        <w:left w:val="single" w:sz="4" w:space="0" w:color="auto"/>
        <w:right w:val="single" w:sz="8"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64">
    <w:name w:val="xl164"/>
    <w:basedOn w:val="Normal"/>
    <w:rsid w:val="00860A1A"/>
    <w:pPr>
      <w:pBdr>
        <w:left w:val="single" w:sz="4" w:space="0" w:color="auto"/>
        <w:bottom w:val="single" w:sz="4" w:space="0" w:color="auto"/>
        <w:right w:val="single" w:sz="8" w:space="0" w:color="auto"/>
      </w:pBdr>
      <w:shd w:val="clear" w:color="000000" w:fill="DAE9F8"/>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65">
    <w:name w:val="xl165"/>
    <w:basedOn w:val="Normal"/>
    <w:rsid w:val="00860A1A"/>
    <w:pPr>
      <w:pBdr>
        <w:left w:val="single" w:sz="4" w:space="0" w:color="auto"/>
        <w:bottom w:val="single" w:sz="4" w:space="0" w:color="auto"/>
        <w:right w:val="single" w:sz="8" w:space="0" w:color="auto"/>
      </w:pBdr>
      <w:shd w:val="clear" w:color="000000" w:fill="DAE9F8"/>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66">
    <w:name w:val="xl166"/>
    <w:basedOn w:val="Normal"/>
    <w:rsid w:val="00860A1A"/>
    <w:pPr>
      <w:pBdr>
        <w:top w:val="single" w:sz="4" w:space="0" w:color="auto"/>
        <w:left w:val="single" w:sz="4" w:space="0" w:color="auto"/>
        <w:bottom w:val="single" w:sz="8" w:space="0" w:color="auto"/>
        <w:right w:val="single" w:sz="4" w:space="0" w:color="auto"/>
      </w:pBdr>
      <w:shd w:val="clear" w:color="000000" w:fill="4D93D9"/>
      <w:spacing w:before="100" w:beforeAutospacing="1" w:after="100" w:afterAutospacing="1" w:line="240" w:lineRule="auto"/>
      <w:textAlignment w:val="center"/>
    </w:pPr>
    <w:rPr>
      <w:rFonts w:eastAsia="Times New Roman" w:cs="Times New Roman"/>
      <w:b/>
      <w:bCs/>
      <w:sz w:val="18"/>
      <w:szCs w:val="18"/>
      <w:lang w:eastAsia="en-GB"/>
    </w:rPr>
  </w:style>
  <w:style w:type="paragraph" w:customStyle="1" w:styleId="xl167">
    <w:name w:val="xl167"/>
    <w:basedOn w:val="Normal"/>
    <w:rsid w:val="00860A1A"/>
    <w:pPr>
      <w:pBdr>
        <w:top w:val="single" w:sz="4" w:space="0" w:color="auto"/>
        <w:left w:val="single" w:sz="4" w:space="0" w:color="auto"/>
        <w:bottom w:val="single" w:sz="8" w:space="0" w:color="auto"/>
        <w:right w:val="single" w:sz="4" w:space="0" w:color="auto"/>
      </w:pBdr>
      <w:shd w:val="clear" w:color="000000" w:fill="4D93D9"/>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68">
    <w:name w:val="xl168"/>
    <w:basedOn w:val="Normal"/>
    <w:rsid w:val="00860A1A"/>
    <w:pPr>
      <w:pBdr>
        <w:top w:val="single" w:sz="4" w:space="0" w:color="auto"/>
        <w:left w:val="single" w:sz="4" w:space="0" w:color="auto"/>
        <w:bottom w:val="single" w:sz="8" w:space="0" w:color="auto"/>
        <w:right w:val="single" w:sz="4" w:space="0" w:color="auto"/>
      </w:pBdr>
      <w:shd w:val="clear" w:color="000000" w:fill="4D93D9"/>
      <w:spacing w:before="100" w:beforeAutospacing="1" w:after="100" w:afterAutospacing="1" w:line="240" w:lineRule="auto"/>
      <w:jc w:val="right"/>
      <w:textAlignment w:val="center"/>
    </w:pPr>
    <w:rPr>
      <w:rFonts w:eastAsia="Times New Roman" w:cs="Times New Roman"/>
      <w:b/>
      <w:bCs/>
      <w:sz w:val="18"/>
      <w:szCs w:val="18"/>
      <w:lang w:eastAsia="en-GB"/>
    </w:rPr>
  </w:style>
  <w:style w:type="paragraph" w:customStyle="1" w:styleId="xl169">
    <w:name w:val="xl169"/>
    <w:basedOn w:val="Normal"/>
    <w:rsid w:val="00860A1A"/>
    <w:pPr>
      <w:pBdr>
        <w:top w:val="single" w:sz="4" w:space="0" w:color="auto"/>
        <w:left w:val="single" w:sz="4" w:space="0" w:color="auto"/>
        <w:bottom w:val="single" w:sz="8" w:space="0" w:color="auto"/>
        <w:right w:val="single" w:sz="8" w:space="0" w:color="auto"/>
      </w:pBdr>
      <w:shd w:val="clear" w:color="000000" w:fill="4D93D9"/>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70">
    <w:name w:val="xl170"/>
    <w:basedOn w:val="Normal"/>
    <w:rsid w:val="00860A1A"/>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71">
    <w:name w:val="xl171"/>
    <w:basedOn w:val="Normal"/>
    <w:rsid w:val="00860A1A"/>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b/>
      <w:bCs/>
      <w:sz w:val="18"/>
      <w:szCs w:val="18"/>
      <w:lang w:eastAsia="en-GB"/>
    </w:rPr>
  </w:style>
  <w:style w:type="paragraph" w:customStyle="1" w:styleId="xl172">
    <w:name w:val="xl172"/>
    <w:basedOn w:val="Normal"/>
    <w:rsid w:val="00860A1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73">
    <w:name w:val="xl173"/>
    <w:basedOn w:val="Normal"/>
    <w:rsid w:val="00860A1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b/>
      <w:bCs/>
      <w:sz w:val="18"/>
      <w:szCs w:val="18"/>
      <w:lang w:eastAsia="en-GB"/>
    </w:rPr>
  </w:style>
  <w:style w:type="paragraph" w:customStyle="1" w:styleId="xl174">
    <w:name w:val="xl174"/>
    <w:basedOn w:val="Normal"/>
    <w:rsid w:val="00860A1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b/>
      <w:bCs/>
      <w:sz w:val="18"/>
      <w:szCs w:val="18"/>
      <w:lang w:eastAsia="en-GB"/>
    </w:rPr>
  </w:style>
  <w:style w:type="paragraph" w:customStyle="1" w:styleId="xl175">
    <w:name w:val="xl175"/>
    <w:basedOn w:val="Normal"/>
    <w:rsid w:val="00860A1A"/>
    <w:pPr>
      <w:pBdr>
        <w:top w:val="single" w:sz="4" w:space="0" w:color="auto"/>
        <w:left w:val="single" w:sz="4" w:space="0" w:color="auto"/>
        <w:bottom w:val="double" w:sz="6" w:space="0" w:color="auto"/>
        <w:right w:val="single" w:sz="4" w:space="0" w:color="auto"/>
      </w:pBdr>
      <w:shd w:val="clear" w:color="000000" w:fill="FFFF00"/>
      <w:spacing w:before="100" w:beforeAutospacing="1" w:after="100" w:afterAutospacing="1" w:line="240" w:lineRule="auto"/>
      <w:jc w:val="right"/>
      <w:textAlignment w:val="center"/>
    </w:pPr>
    <w:rPr>
      <w:rFonts w:eastAsia="Times New Roman" w:cs="Times New Roman"/>
      <w:b/>
      <w:bCs/>
      <w:sz w:val="18"/>
      <w:szCs w:val="18"/>
      <w:lang w:eastAsia="en-GB"/>
    </w:rPr>
  </w:style>
  <w:style w:type="paragraph" w:customStyle="1" w:styleId="xl176">
    <w:name w:val="xl176"/>
    <w:basedOn w:val="Normal"/>
    <w:rsid w:val="00860A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b/>
      <w:bCs/>
      <w:sz w:val="18"/>
      <w:szCs w:val="18"/>
      <w:lang w:eastAsia="en-GB"/>
    </w:rPr>
  </w:style>
  <w:style w:type="paragraph" w:customStyle="1" w:styleId="xl177">
    <w:name w:val="xl177"/>
    <w:basedOn w:val="Normal"/>
    <w:rsid w:val="00860A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cs="Times New Roman"/>
      <w:b/>
      <w:bCs/>
      <w:sz w:val="18"/>
      <w:szCs w:val="18"/>
      <w:lang w:eastAsia="en-GB"/>
    </w:rPr>
  </w:style>
  <w:style w:type="paragraph" w:customStyle="1" w:styleId="xl178">
    <w:name w:val="xl178"/>
    <w:basedOn w:val="Normal"/>
    <w:rsid w:val="00860A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cs="Times New Roman"/>
      <w:b/>
      <w:bCs/>
      <w:sz w:val="18"/>
      <w:szCs w:val="18"/>
      <w:lang w:eastAsia="en-GB"/>
    </w:rPr>
  </w:style>
  <w:style w:type="paragraph" w:customStyle="1" w:styleId="xl179">
    <w:name w:val="xl179"/>
    <w:basedOn w:val="Normal"/>
    <w:rsid w:val="00860A1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eastAsia="Times New Roman" w:cs="Times New Roman"/>
      <w:b/>
      <w:bCs/>
      <w:sz w:val="18"/>
      <w:szCs w:val="18"/>
      <w:lang w:eastAsia="en-GB"/>
    </w:rPr>
  </w:style>
  <w:style w:type="paragraph" w:customStyle="1" w:styleId="xl180">
    <w:name w:val="xl180"/>
    <w:basedOn w:val="Normal"/>
    <w:rsid w:val="00860A1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s="Times New Roman"/>
      <w:b/>
      <w:bCs/>
      <w:sz w:val="18"/>
      <w:szCs w:val="18"/>
      <w:lang w:eastAsia="en-GB"/>
    </w:rPr>
  </w:style>
  <w:style w:type="paragraph" w:customStyle="1" w:styleId="xl181">
    <w:name w:val="xl181"/>
    <w:basedOn w:val="Normal"/>
    <w:rsid w:val="00860A1A"/>
    <w:pPr>
      <w:spacing w:before="100" w:beforeAutospacing="1" w:after="100" w:afterAutospacing="1" w:line="240" w:lineRule="auto"/>
      <w:jc w:val="center"/>
      <w:textAlignment w:val="center"/>
    </w:pPr>
    <w:rPr>
      <w:rFonts w:eastAsia="Times New Roman" w:cs="Times New Roman"/>
      <w:sz w:val="18"/>
      <w:szCs w:val="18"/>
      <w:lang w:eastAsia="en-GB"/>
    </w:rPr>
  </w:style>
  <w:style w:type="paragraph" w:customStyle="1" w:styleId="xl182">
    <w:name w:val="xl182"/>
    <w:basedOn w:val="Normal"/>
    <w:rsid w:val="00860A1A"/>
    <w:pPr>
      <w:spacing w:before="100" w:beforeAutospacing="1" w:after="100" w:afterAutospacing="1" w:line="240" w:lineRule="auto"/>
      <w:textAlignment w:val="center"/>
    </w:pPr>
    <w:rPr>
      <w:rFonts w:eastAsia="Times New Roman" w:cs="Times New Roman"/>
      <w:b/>
      <w:bCs/>
      <w:sz w:val="18"/>
      <w:szCs w:val="18"/>
      <w:lang w:eastAsia="en-GB"/>
    </w:rPr>
  </w:style>
  <w:style w:type="paragraph" w:customStyle="1" w:styleId="xl183">
    <w:name w:val="xl183"/>
    <w:basedOn w:val="Normal"/>
    <w:rsid w:val="00860A1A"/>
    <w:pPr>
      <w:spacing w:before="100" w:beforeAutospacing="1" w:after="100" w:afterAutospacing="1" w:line="240" w:lineRule="auto"/>
      <w:jc w:val="right"/>
      <w:textAlignment w:val="center"/>
    </w:pPr>
    <w:rPr>
      <w:rFonts w:eastAsia="Times New Roman" w:cs="Times New Roman"/>
      <w:b/>
      <w:bCs/>
      <w:sz w:val="18"/>
      <w:szCs w:val="18"/>
      <w:lang w:eastAsia="en-GB"/>
    </w:rPr>
  </w:style>
  <w:style w:type="paragraph" w:customStyle="1" w:styleId="xl184">
    <w:name w:val="xl184"/>
    <w:basedOn w:val="Normal"/>
    <w:rsid w:val="00860A1A"/>
    <w:pP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85">
    <w:name w:val="xl185"/>
    <w:basedOn w:val="Normal"/>
    <w:rsid w:val="00860A1A"/>
    <w:pPr>
      <w:spacing w:before="100" w:beforeAutospacing="1" w:after="100" w:afterAutospacing="1" w:line="240" w:lineRule="auto"/>
      <w:textAlignment w:val="center"/>
    </w:pPr>
    <w:rPr>
      <w:rFonts w:eastAsia="Times New Roman" w:cs="Times New Roman"/>
      <w:b/>
      <w:bCs/>
      <w:sz w:val="18"/>
      <w:szCs w:val="18"/>
      <w:lang w:eastAsia="en-GB"/>
    </w:rPr>
  </w:style>
  <w:style w:type="paragraph" w:customStyle="1" w:styleId="xl186">
    <w:name w:val="xl186"/>
    <w:basedOn w:val="Normal"/>
    <w:rsid w:val="00860A1A"/>
    <w:pPr>
      <w:pBdr>
        <w:top w:val="single" w:sz="8"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87">
    <w:name w:val="xl187"/>
    <w:basedOn w:val="Normal"/>
    <w:rsid w:val="00860A1A"/>
    <w:pPr>
      <w:pBdr>
        <w:top w:val="single" w:sz="8"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88">
    <w:name w:val="xl188"/>
    <w:basedOn w:val="Normal"/>
    <w:rsid w:val="00860A1A"/>
    <w:pPr>
      <w:pBdr>
        <w:top w:val="single" w:sz="8"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89">
    <w:name w:val="xl189"/>
    <w:basedOn w:val="Normal"/>
    <w:rsid w:val="00860A1A"/>
    <w:pPr>
      <w:pBdr>
        <w:top w:val="single" w:sz="8" w:space="0" w:color="auto"/>
        <w:left w:val="single" w:sz="4" w:space="0" w:color="auto"/>
        <w:bottom w:val="double" w:sz="6" w:space="0" w:color="auto"/>
        <w:right w:val="single" w:sz="8"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90">
    <w:name w:val="xl190"/>
    <w:basedOn w:val="Normal"/>
    <w:rsid w:val="00860A1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91">
    <w:name w:val="xl191"/>
    <w:basedOn w:val="Normal"/>
    <w:rsid w:val="00860A1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192">
    <w:name w:val="xl192"/>
    <w:basedOn w:val="Normal"/>
    <w:rsid w:val="00860A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b/>
      <w:bCs/>
      <w:sz w:val="18"/>
      <w:szCs w:val="18"/>
      <w:lang w:eastAsia="en-GB"/>
    </w:rPr>
  </w:style>
  <w:style w:type="paragraph" w:customStyle="1" w:styleId="xl193">
    <w:name w:val="xl193"/>
    <w:basedOn w:val="Normal"/>
    <w:rsid w:val="00860A1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eastAsia="Times New Roman" w:cs="Times New Roman"/>
      <w:b/>
      <w:bCs/>
      <w:sz w:val="18"/>
      <w:szCs w:val="18"/>
      <w:lang w:eastAsia="en-GB"/>
    </w:rPr>
  </w:style>
  <w:style w:type="paragraph" w:customStyle="1" w:styleId="xl194">
    <w:name w:val="xl194"/>
    <w:basedOn w:val="Normal"/>
    <w:rsid w:val="00860A1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eastAsia="Times New Roman" w:cs="Times New Roman"/>
      <w:b/>
      <w:bCs/>
      <w:sz w:val="18"/>
      <w:szCs w:val="18"/>
      <w:lang w:eastAsia="en-GB"/>
    </w:rPr>
  </w:style>
  <w:style w:type="paragraph" w:customStyle="1" w:styleId="xl195">
    <w:name w:val="xl195"/>
    <w:basedOn w:val="Normal"/>
    <w:rsid w:val="00860A1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s="Times New Roman"/>
      <w:b/>
      <w:bCs/>
      <w:sz w:val="16"/>
      <w:szCs w:val="16"/>
      <w:lang w:eastAsia="en-GB"/>
    </w:rPr>
  </w:style>
  <w:style w:type="paragraph" w:customStyle="1" w:styleId="xl196">
    <w:name w:val="xl196"/>
    <w:basedOn w:val="Normal"/>
    <w:rsid w:val="00860A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97">
    <w:name w:val="xl197"/>
    <w:basedOn w:val="Normal"/>
    <w:rsid w:val="00860A1A"/>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98">
    <w:name w:val="xl198"/>
    <w:basedOn w:val="Normal"/>
    <w:rsid w:val="00860A1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199">
    <w:name w:val="xl199"/>
    <w:basedOn w:val="Normal"/>
    <w:rsid w:val="00860A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200">
    <w:name w:val="xl200"/>
    <w:basedOn w:val="Normal"/>
    <w:rsid w:val="00860A1A"/>
    <w:pPr>
      <w:pBdr>
        <w:top w:val="single" w:sz="4" w:space="0" w:color="auto"/>
        <w:left w:val="single" w:sz="4" w:space="0" w:color="auto"/>
        <w:bottom w:val="double" w:sz="6"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201">
    <w:name w:val="xl201"/>
    <w:basedOn w:val="Normal"/>
    <w:rsid w:val="00860A1A"/>
    <w:pPr>
      <w:pBdr>
        <w:left w:val="single" w:sz="4" w:space="0" w:color="auto"/>
        <w:bottom w:val="single" w:sz="8"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02">
    <w:name w:val="xl202"/>
    <w:basedOn w:val="Normal"/>
    <w:rsid w:val="00860A1A"/>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03">
    <w:name w:val="xl203"/>
    <w:basedOn w:val="Normal"/>
    <w:rsid w:val="00860A1A"/>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04">
    <w:name w:val="xl204"/>
    <w:basedOn w:val="Normal"/>
    <w:rsid w:val="00860A1A"/>
    <w:pPr>
      <w:pBdr>
        <w:top w:val="single" w:sz="4" w:space="0" w:color="auto"/>
        <w:left w:val="single" w:sz="4" w:space="0" w:color="auto"/>
        <w:bottom w:val="double" w:sz="6"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05">
    <w:name w:val="xl205"/>
    <w:basedOn w:val="Normal"/>
    <w:rsid w:val="00860A1A"/>
    <w:pPr>
      <w:pBdr>
        <w:top w:val="single" w:sz="8" w:space="0" w:color="auto"/>
        <w:left w:val="single" w:sz="4" w:space="0" w:color="auto"/>
        <w:bottom w:val="double" w:sz="6"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06">
    <w:name w:val="xl206"/>
    <w:basedOn w:val="Normal"/>
    <w:rsid w:val="00860A1A"/>
    <w:pPr>
      <w:pBdr>
        <w:top w:val="double" w:sz="6" w:space="0" w:color="auto"/>
        <w:left w:val="single" w:sz="4" w:space="0" w:color="auto"/>
        <w:bottom w:val="double" w:sz="6"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07">
    <w:name w:val="xl207"/>
    <w:basedOn w:val="Normal"/>
    <w:rsid w:val="00860A1A"/>
    <w:pPr>
      <w:pBdr>
        <w:top w:val="double" w:sz="6" w:space="0" w:color="auto"/>
        <w:left w:val="single" w:sz="4" w:space="0" w:color="auto"/>
        <w:bottom w:val="single" w:sz="8" w:space="0" w:color="auto"/>
      </w:pBdr>
      <w:spacing w:before="100" w:beforeAutospacing="1" w:after="100" w:afterAutospacing="1" w:line="240" w:lineRule="auto"/>
      <w:textAlignment w:val="center"/>
    </w:pPr>
    <w:rPr>
      <w:rFonts w:eastAsia="Times New Roman" w:cs="Times New Roman"/>
      <w:b/>
      <w:bCs/>
      <w:sz w:val="18"/>
      <w:szCs w:val="18"/>
      <w:lang w:eastAsia="en-GB"/>
    </w:rPr>
  </w:style>
  <w:style w:type="paragraph" w:customStyle="1" w:styleId="xl208">
    <w:name w:val="xl208"/>
    <w:basedOn w:val="Normal"/>
    <w:rsid w:val="00860A1A"/>
    <w:pPr>
      <w:pBdr>
        <w:top w:val="single" w:sz="8" w:space="0" w:color="auto"/>
        <w:left w:val="single" w:sz="4" w:space="0" w:color="auto"/>
        <w:bottom w:val="single" w:sz="8" w:space="0" w:color="auto"/>
      </w:pBdr>
      <w:shd w:val="clear" w:color="000000" w:fill="4D93D9"/>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09">
    <w:name w:val="xl209"/>
    <w:basedOn w:val="Normal"/>
    <w:rsid w:val="00860A1A"/>
    <w:pPr>
      <w:pBdr>
        <w:top w:val="single" w:sz="8" w:space="0" w:color="auto"/>
        <w:left w:val="single" w:sz="4" w:space="0" w:color="auto"/>
        <w:bottom w:val="single" w:sz="4" w:space="0" w:color="auto"/>
      </w:pBdr>
      <w:shd w:val="clear" w:color="000000" w:fill="DAE9F8"/>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10">
    <w:name w:val="xl210"/>
    <w:basedOn w:val="Normal"/>
    <w:rsid w:val="00860A1A"/>
    <w:pPr>
      <w:pBdr>
        <w:top w:val="double" w:sz="6" w:space="0" w:color="auto"/>
        <w:left w:val="single" w:sz="4" w:space="0" w:color="auto"/>
        <w:bottom w:val="double" w:sz="6" w:space="0" w:color="auto"/>
      </w:pBdr>
      <w:shd w:val="clear" w:color="000000" w:fill="DAE9F8"/>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11">
    <w:name w:val="xl211"/>
    <w:basedOn w:val="Normal"/>
    <w:rsid w:val="00860A1A"/>
    <w:pPr>
      <w:pBdr>
        <w:left w:val="single" w:sz="4" w:space="0" w:color="auto"/>
        <w:bottom w:val="single" w:sz="8" w:space="0" w:color="auto"/>
      </w:pBdr>
      <w:shd w:val="clear" w:color="000000" w:fill="4D93D9"/>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12">
    <w:name w:val="xl212"/>
    <w:basedOn w:val="Normal"/>
    <w:rsid w:val="00860A1A"/>
    <w:pPr>
      <w:pBdr>
        <w:top w:val="single" w:sz="8" w:space="0" w:color="auto"/>
        <w:lef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13">
    <w:name w:val="xl213"/>
    <w:basedOn w:val="Normal"/>
    <w:rsid w:val="00860A1A"/>
    <w:pPr>
      <w:pBdr>
        <w:left w:val="single" w:sz="4" w:space="0" w:color="auto"/>
        <w:bottom w:val="single" w:sz="4" w:space="0" w:color="auto"/>
      </w:pBdr>
      <w:shd w:val="clear" w:color="000000" w:fill="DAE9F8"/>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214">
    <w:name w:val="xl214"/>
    <w:basedOn w:val="Normal"/>
    <w:rsid w:val="00860A1A"/>
    <w:pPr>
      <w:pBdr>
        <w:left w:val="single" w:sz="4" w:space="0" w:color="auto"/>
        <w:bottom w:val="single" w:sz="4" w:space="0" w:color="auto"/>
      </w:pBdr>
      <w:shd w:val="clear" w:color="000000" w:fill="DAE9F8"/>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215">
    <w:name w:val="xl215"/>
    <w:basedOn w:val="Normal"/>
    <w:rsid w:val="00860A1A"/>
    <w:pPr>
      <w:pBdr>
        <w:left w:val="single" w:sz="4" w:space="0" w:color="auto"/>
        <w:bottom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216">
    <w:name w:val="xl216"/>
    <w:basedOn w:val="Normal"/>
    <w:rsid w:val="00860A1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217">
    <w:name w:val="xl217"/>
    <w:basedOn w:val="Normal"/>
    <w:rsid w:val="00860A1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218">
    <w:name w:val="xl218"/>
    <w:basedOn w:val="Normal"/>
    <w:rsid w:val="00860A1A"/>
    <w:pPr>
      <w:pBdr>
        <w:top w:val="single" w:sz="4" w:space="0" w:color="auto"/>
        <w:left w:val="single" w:sz="4" w:space="0" w:color="auto"/>
        <w:bottom w:val="single" w:sz="8" w:space="0" w:color="auto"/>
      </w:pBdr>
      <w:shd w:val="clear" w:color="000000" w:fill="4D93D9"/>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19">
    <w:name w:val="xl219"/>
    <w:basedOn w:val="Normal"/>
    <w:rsid w:val="00860A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220">
    <w:name w:val="xl220"/>
    <w:basedOn w:val="Normal"/>
    <w:rsid w:val="00860A1A"/>
    <w:pPr>
      <w:pBdr>
        <w:left w:val="single" w:sz="4" w:space="0" w:color="auto"/>
        <w:bottom w:val="single" w:sz="4" w:space="0" w:color="auto"/>
      </w:pBdr>
      <w:spacing w:before="100" w:beforeAutospacing="1" w:after="100" w:afterAutospacing="1" w:line="240" w:lineRule="auto"/>
      <w:textAlignment w:val="center"/>
    </w:pPr>
    <w:rPr>
      <w:rFonts w:eastAsia="Times New Roman" w:cs="Times New Roman"/>
      <w:b/>
      <w:bCs/>
      <w:sz w:val="18"/>
      <w:szCs w:val="18"/>
      <w:lang w:eastAsia="en-GB"/>
    </w:rPr>
  </w:style>
  <w:style w:type="paragraph" w:customStyle="1" w:styleId="xl221">
    <w:name w:val="xl221"/>
    <w:basedOn w:val="Normal"/>
    <w:rsid w:val="00860A1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eastAsia="Times New Roman" w:cs="Times New Roman"/>
      <w:b/>
      <w:bCs/>
      <w:sz w:val="18"/>
      <w:szCs w:val="18"/>
      <w:lang w:eastAsia="en-GB"/>
    </w:rPr>
  </w:style>
  <w:style w:type="paragraph" w:customStyle="1" w:styleId="xl222">
    <w:name w:val="xl222"/>
    <w:basedOn w:val="Normal"/>
    <w:rsid w:val="00860A1A"/>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cs="Times New Roman"/>
      <w:b/>
      <w:bCs/>
      <w:sz w:val="18"/>
      <w:szCs w:val="18"/>
      <w:lang w:eastAsia="en-GB"/>
    </w:rPr>
  </w:style>
  <w:style w:type="paragraph" w:customStyle="1" w:styleId="xl223">
    <w:name w:val="xl223"/>
    <w:basedOn w:val="Normal"/>
    <w:rsid w:val="00860A1A"/>
    <w:pPr>
      <w:pBdr>
        <w:top w:val="single" w:sz="8"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24">
    <w:name w:val="xl224"/>
    <w:basedOn w:val="Normal"/>
    <w:rsid w:val="00860A1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25">
    <w:name w:val="xl225"/>
    <w:basedOn w:val="Normal"/>
    <w:rsid w:val="00860A1A"/>
    <w:pPr>
      <w:pBdr>
        <w:top w:val="single" w:sz="4" w:space="0" w:color="auto"/>
        <w:bottom w:val="double" w:sz="6"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26">
    <w:name w:val="xl226"/>
    <w:basedOn w:val="Normal"/>
    <w:rsid w:val="00860A1A"/>
    <w:pPr>
      <w:pBdr>
        <w:bottom w:val="single" w:sz="8"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27">
    <w:name w:val="xl227"/>
    <w:basedOn w:val="Normal"/>
    <w:rsid w:val="00860A1A"/>
    <w:pPr>
      <w:pBdr>
        <w:top w:val="single" w:sz="8" w:space="0" w:color="auto"/>
        <w:bottom w:val="double" w:sz="6"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28">
    <w:name w:val="xl228"/>
    <w:basedOn w:val="Normal"/>
    <w:rsid w:val="00860A1A"/>
    <w:pPr>
      <w:pBdr>
        <w:top w:val="double" w:sz="6" w:space="0" w:color="auto"/>
        <w:bottom w:val="double" w:sz="6"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29">
    <w:name w:val="xl229"/>
    <w:basedOn w:val="Normal"/>
    <w:rsid w:val="00860A1A"/>
    <w:pPr>
      <w:pBdr>
        <w:top w:val="single" w:sz="8" w:space="0" w:color="auto"/>
        <w:bottom w:val="single" w:sz="8" w:space="0" w:color="auto"/>
        <w:right w:val="single" w:sz="4" w:space="0" w:color="auto"/>
      </w:pBdr>
      <w:shd w:val="clear" w:color="000000" w:fill="4D93D9"/>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30">
    <w:name w:val="xl230"/>
    <w:basedOn w:val="Normal"/>
    <w:rsid w:val="00860A1A"/>
    <w:pPr>
      <w:pBdr>
        <w:top w:val="single" w:sz="8" w:space="0" w:color="auto"/>
        <w:bottom w:val="single" w:sz="4" w:space="0" w:color="auto"/>
        <w:right w:val="single" w:sz="4" w:space="0" w:color="auto"/>
      </w:pBdr>
      <w:shd w:val="clear" w:color="000000" w:fill="DAE9F8"/>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31">
    <w:name w:val="xl231"/>
    <w:basedOn w:val="Normal"/>
    <w:rsid w:val="00860A1A"/>
    <w:pPr>
      <w:pBdr>
        <w:top w:val="double" w:sz="6" w:space="0" w:color="auto"/>
        <w:bottom w:val="double" w:sz="6" w:space="0" w:color="auto"/>
        <w:right w:val="single" w:sz="4" w:space="0" w:color="auto"/>
      </w:pBdr>
      <w:shd w:val="clear" w:color="000000" w:fill="DAE9F8"/>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32">
    <w:name w:val="xl232"/>
    <w:basedOn w:val="Normal"/>
    <w:rsid w:val="00860A1A"/>
    <w:pPr>
      <w:pBdr>
        <w:bottom w:val="single" w:sz="8" w:space="0" w:color="auto"/>
        <w:right w:val="single" w:sz="4" w:space="0" w:color="auto"/>
      </w:pBdr>
      <w:shd w:val="clear" w:color="000000" w:fill="4D93D9"/>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33">
    <w:name w:val="xl233"/>
    <w:basedOn w:val="Normal"/>
    <w:rsid w:val="00860A1A"/>
    <w:pPr>
      <w:pBdr>
        <w:top w:val="single" w:sz="8"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34">
    <w:name w:val="xl234"/>
    <w:basedOn w:val="Normal"/>
    <w:rsid w:val="00860A1A"/>
    <w:pPr>
      <w:pBdr>
        <w:bottom w:val="double" w:sz="6"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35">
    <w:name w:val="xl235"/>
    <w:basedOn w:val="Normal"/>
    <w:rsid w:val="00860A1A"/>
    <w:pPr>
      <w:pBdr>
        <w:bottom w:val="single" w:sz="4" w:space="0" w:color="auto"/>
        <w:right w:val="single" w:sz="4" w:space="0" w:color="auto"/>
      </w:pBdr>
      <w:shd w:val="clear" w:color="000000" w:fill="DAE9F8"/>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36">
    <w:name w:val="xl236"/>
    <w:basedOn w:val="Normal"/>
    <w:rsid w:val="00860A1A"/>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37">
    <w:name w:val="xl237"/>
    <w:basedOn w:val="Normal"/>
    <w:rsid w:val="00860A1A"/>
    <w:pPr>
      <w:pBdr>
        <w:top w:val="single" w:sz="4" w:space="0" w:color="auto"/>
        <w:bottom w:val="single" w:sz="8" w:space="0" w:color="auto"/>
        <w:right w:val="single" w:sz="4" w:space="0" w:color="auto"/>
      </w:pBdr>
      <w:shd w:val="clear" w:color="000000" w:fill="4D93D9"/>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38">
    <w:name w:val="xl238"/>
    <w:basedOn w:val="Normal"/>
    <w:rsid w:val="00860A1A"/>
    <w:pPr>
      <w:pBdr>
        <w:top w:val="double" w:sz="6" w:space="0" w:color="auto"/>
        <w:bottom w:val="double" w:sz="6" w:space="0" w:color="auto"/>
        <w:right w:val="single" w:sz="4" w:space="0" w:color="auto"/>
      </w:pBdr>
      <w:shd w:val="clear" w:color="000000" w:fill="DAE9F8"/>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239">
    <w:name w:val="xl239"/>
    <w:basedOn w:val="Normal"/>
    <w:rsid w:val="00860A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40">
    <w:name w:val="xl240"/>
    <w:basedOn w:val="Normal"/>
    <w:rsid w:val="00860A1A"/>
    <w:pPr>
      <w:pBdr>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41">
    <w:name w:val="xl241"/>
    <w:basedOn w:val="Normal"/>
    <w:rsid w:val="00860A1A"/>
    <w:pPr>
      <w:pBdr>
        <w:bottom w:val="single" w:sz="4" w:space="0" w:color="auto"/>
        <w:right w:val="single" w:sz="4" w:space="0" w:color="auto"/>
      </w:pBdr>
      <w:spacing w:before="100" w:beforeAutospacing="1" w:after="100" w:afterAutospacing="1" w:line="240" w:lineRule="auto"/>
      <w:textAlignment w:val="center"/>
    </w:pPr>
    <w:rPr>
      <w:rFonts w:eastAsia="Times New Roman" w:cs="Times New Roman"/>
      <w:b/>
      <w:bCs/>
      <w:sz w:val="18"/>
      <w:szCs w:val="18"/>
      <w:lang w:eastAsia="en-GB"/>
    </w:rPr>
  </w:style>
  <w:style w:type="paragraph" w:customStyle="1" w:styleId="xl242">
    <w:name w:val="xl242"/>
    <w:basedOn w:val="Normal"/>
    <w:rsid w:val="00860A1A"/>
    <w:pPr>
      <w:pBdr>
        <w:top w:val="single" w:sz="4" w:space="0" w:color="auto"/>
        <w:bottom w:val="single" w:sz="8" w:space="0" w:color="auto"/>
        <w:right w:val="single" w:sz="4" w:space="0" w:color="auto"/>
      </w:pBdr>
      <w:spacing w:before="100" w:beforeAutospacing="1" w:after="100" w:afterAutospacing="1" w:line="240" w:lineRule="auto"/>
      <w:jc w:val="right"/>
      <w:textAlignment w:val="center"/>
    </w:pPr>
    <w:rPr>
      <w:rFonts w:eastAsia="Times New Roman" w:cs="Times New Roman"/>
      <w:b/>
      <w:bCs/>
      <w:sz w:val="18"/>
      <w:szCs w:val="18"/>
      <w:lang w:eastAsia="en-GB"/>
    </w:rPr>
  </w:style>
  <w:style w:type="paragraph" w:customStyle="1" w:styleId="xl243">
    <w:name w:val="xl243"/>
    <w:basedOn w:val="Normal"/>
    <w:rsid w:val="00860A1A"/>
    <w:pPr>
      <w:pBdr>
        <w:left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18"/>
      <w:szCs w:val="18"/>
      <w:lang w:eastAsia="en-GB"/>
    </w:rPr>
  </w:style>
  <w:style w:type="paragraph" w:customStyle="1" w:styleId="xl244">
    <w:name w:val="xl244"/>
    <w:basedOn w:val="Normal"/>
    <w:rsid w:val="00860A1A"/>
    <w:pPr>
      <w:pBdr>
        <w:left w:val="single" w:sz="4" w:space="0" w:color="auto"/>
        <w:right w:val="single" w:sz="4" w:space="0" w:color="auto"/>
      </w:pBdr>
      <w:spacing w:before="100" w:beforeAutospacing="1" w:after="100" w:afterAutospacing="1" w:line="240" w:lineRule="auto"/>
      <w:textAlignment w:val="center"/>
    </w:pPr>
    <w:rPr>
      <w:rFonts w:eastAsia="Times New Roman" w:cs="Times New Roman"/>
      <w:b/>
      <w:bCs/>
      <w:sz w:val="18"/>
      <w:szCs w:val="18"/>
      <w:lang w:eastAsia="en-GB"/>
    </w:rPr>
  </w:style>
  <w:style w:type="paragraph" w:customStyle="1" w:styleId="xl245">
    <w:name w:val="xl245"/>
    <w:basedOn w:val="Normal"/>
    <w:rsid w:val="00860A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246">
    <w:name w:val="xl246"/>
    <w:basedOn w:val="Normal"/>
    <w:rsid w:val="00860A1A"/>
    <w:pPr>
      <w:pBdr>
        <w:left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247">
    <w:name w:val="xl247"/>
    <w:basedOn w:val="Normal"/>
    <w:rsid w:val="00860A1A"/>
    <w:pPr>
      <w:pBdr>
        <w:left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248">
    <w:name w:val="xl248"/>
    <w:basedOn w:val="Normal"/>
    <w:rsid w:val="00860A1A"/>
    <w:pPr>
      <w:spacing w:before="100" w:beforeAutospacing="1" w:after="100" w:afterAutospacing="1" w:line="240" w:lineRule="auto"/>
      <w:jc w:val="center"/>
      <w:textAlignment w:val="center"/>
    </w:pPr>
    <w:rPr>
      <w:rFonts w:eastAsia="Times New Roman" w:cs="Times New Roman"/>
      <w:b/>
      <w:bCs/>
      <w:sz w:val="16"/>
      <w:szCs w:val="16"/>
      <w:lang w:eastAsia="en-GB"/>
    </w:rPr>
  </w:style>
  <w:style w:type="paragraph" w:customStyle="1" w:styleId="xl249">
    <w:name w:val="xl249"/>
    <w:basedOn w:val="Normal"/>
    <w:rsid w:val="00860A1A"/>
    <w:pPr>
      <w:pBdr>
        <w:right w:val="single" w:sz="4" w:space="0" w:color="auto"/>
      </w:pBdr>
      <w:shd w:val="clear" w:color="000000" w:fill="DAE9F8"/>
      <w:spacing w:before="100" w:beforeAutospacing="1" w:after="100" w:afterAutospacing="1" w:line="240" w:lineRule="auto"/>
      <w:jc w:val="center"/>
      <w:textAlignment w:val="center"/>
    </w:pPr>
    <w:rPr>
      <w:rFonts w:eastAsia="Times New Roman" w:cs="Times New Roman"/>
      <w:b/>
      <w:bCs/>
      <w:sz w:val="18"/>
      <w:szCs w:val="18"/>
      <w:lang w:eastAsia="en-GB"/>
    </w:rPr>
  </w:style>
  <w:style w:type="paragraph" w:customStyle="1" w:styleId="xl250">
    <w:name w:val="xl250"/>
    <w:basedOn w:val="Normal"/>
    <w:rsid w:val="00860A1A"/>
    <w:pPr>
      <w:pBdr>
        <w:left w:val="single" w:sz="4" w:space="0" w:color="auto"/>
        <w:right w:val="single" w:sz="8" w:space="0" w:color="auto"/>
      </w:pBdr>
      <w:shd w:val="clear" w:color="000000" w:fill="DAE9F8"/>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251">
    <w:name w:val="xl251"/>
    <w:basedOn w:val="Normal"/>
    <w:rsid w:val="00860A1A"/>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18"/>
      <w:szCs w:val="18"/>
      <w:lang w:eastAsia="en-GB"/>
    </w:rPr>
  </w:style>
  <w:style w:type="paragraph" w:customStyle="1" w:styleId="xl252">
    <w:name w:val="xl252"/>
    <w:basedOn w:val="Normal"/>
    <w:rsid w:val="00860A1A"/>
    <w:pPr>
      <w:pBdr>
        <w:left w:val="single" w:sz="8" w:space="0" w:color="auto"/>
        <w:right w:val="single" w:sz="4" w:space="0" w:color="auto"/>
      </w:pBdr>
      <w:shd w:val="clear" w:color="000000" w:fill="4D93D9"/>
      <w:spacing w:before="100" w:beforeAutospacing="1" w:after="100" w:afterAutospacing="1" w:line="240" w:lineRule="auto"/>
      <w:jc w:val="center"/>
      <w:textAlignment w:val="center"/>
    </w:pPr>
    <w:rPr>
      <w:rFonts w:eastAsia="Times New Roman" w:cs="Times New Roman"/>
      <w:sz w:val="18"/>
      <w:szCs w:val="18"/>
      <w:lang w:eastAsia="en-GB"/>
    </w:rPr>
  </w:style>
  <w:style w:type="paragraph" w:customStyle="1" w:styleId="xl253">
    <w:name w:val="xl253"/>
    <w:basedOn w:val="Normal"/>
    <w:rsid w:val="00860A1A"/>
    <w:pPr>
      <w:pBdr>
        <w:left w:val="single" w:sz="4" w:space="0" w:color="auto"/>
      </w:pBdr>
      <w:shd w:val="clear" w:color="000000" w:fill="4D93D9"/>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54">
    <w:name w:val="xl254"/>
    <w:basedOn w:val="Normal"/>
    <w:rsid w:val="00860A1A"/>
    <w:pPr>
      <w:pBdr>
        <w:right w:val="single" w:sz="4" w:space="0" w:color="auto"/>
      </w:pBdr>
      <w:shd w:val="clear" w:color="000000" w:fill="4D93D9"/>
      <w:spacing w:before="100" w:beforeAutospacing="1" w:after="100" w:afterAutospacing="1" w:line="240" w:lineRule="auto"/>
      <w:jc w:val="right"/>
      <w:textAlignment w:val="center"/>
    </w:pPr>
    <w:rPr>
      <w:rFonts w:eastAsia="Times New Roman" w:cs="Times New Roman"/>
      <w:sz w:val="18"/>
      <w:szCs w:val="18"/>
      <w:lang w:eastAsia="en-GB"/>
    </w:rPr>
  </w:style>
  <w:style w:type="paragraph" w:customStyle="1" w:styleId="xl255">
    <w:name w:val="xl255"/>
    <w:basedOn w:val="Normal"/>
    <w:rsid w:val="00860A1A"/>
    <w:pPr>
      <w:pBdr>
        <w:left w:val="single" w:sz="4" w:space="0" w:color="auto"/>
        <w:right w:val="single" w:sz="8" w:space="0" w:color="auto"/>
      </w:pBdr>
      <w:shd w:val="clear" w:color="000000" w:fill="4D93D9"/>
      <w:spacing w:before="100" w:beforeAutospacing="1" w:after="100" w:afterAutospacing="1" w:line="240" w:lineRule="auto"/>
      <w:textAlignment w:val="center"/>
    </w:pPr>
    <w:rPr>
      <w:rFonts w:eastAsia="Times New Roman" w:cs="Times New Roman"/>
      <w:sz w:val="18"/>
      <w:szCs w:val="18"/>
      <w:lang w:eastAsia="en-GB"/>
    </w:rPr>
  </w:style>
  <w:style w:type="paragraph" w:customStyle="1" w:styleId="xl256">
    <w:name w:val="xl256"/>
    <w:basedOn w:val="Normal"/>
    <w:rsid w:val="00860A1A"/>
    <w:pPr>
      <w:pBdr>
        <w:left w:val="single" w:sz="4" w:space="0" w:color="auto"/>
        <w:bottom w:val="single" w:sz="4" w:space="0" w:color="auto"/>
      </w:pBdr>
      <w:spacing w:before="100" w:beforeAutospacing="1" w:after="100" w:afterAutospacing="1" w:line="240" w:lineRule="auto"/>
      <w:textAlignment w:val="center"/>
    </w:pPr>
    <w:rPr>
      <w:rFonts w:eastAsia="Times New Roman" w:cs="Times New Roman"/>
      <w:sz w:val="18"/>
      <w:szCs w:val="18"/>
      <w:lang w:eastAsia="en-GB"/>
    </w:rPr>
  </w:style>
  <w:style w:type="table" w:styleId="TableGrid">
    <w:name w:val="Table Grid"/>
    <w:basedOn w:val="TableNormal"/>
    <w:uiPriority w:val="39"/>
    <w:rsid w:val="00E45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claude-response-body">
    <w:name w:val="font-claude-response-body"/>
    <w:basedOn w:val="Normal"/>
    <w:rsid w:val="00D66857"/>
    <w:pPr>
      <w:spacing w:before="100" w:beforeAutospacing="1" w:after="100" w:afterAutospacing="1" w:line="240" w:lineRule="auto"/>
    </w:pPr>
    <w:rPr>
      <w:rFonts w:ascii="Aptos" w:hAnsi="Aptos" w:cs="Aptos"/>
      <w:sz w:val="24"/>
      <w:szCs w:val="24"/>
      <w:lang w:eastAsia="en-GB"/>
    </w:rPr>
  </w:style>
  <w:style w:type="paragraph" w:styleId="NormalWeb">
    <w:name w:val="Normal (Web)"/>
    <w:basedOn w:val="Normal"/>
    <w:uiPriority w:val="99"/>
    <w:unhideWhenUsed/>
    <w:rsid w:val="00B404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F41CA"/>
    <w:rPr>
      <w:sz w:val="16"/>
      <w:szCs w:val="16"/>
    </w:rPr>
  </w:style>
  <w:style w:type="paragraph" w:styleId="CommentText">
    <w:name w:val="annotation text"/>
    <w:basedOn w:val="Normal"/>
    <w:link w:val="CommentTextChar"/>
    <w:uiPriority w:val="99"/>
    <w:unhideWhenUsed/>
    <w:rsid w:val="00AF41CA"/>
    <w:pPr>
      <w:spacing w:line="240" w:lineRule="auto"/>
    </w:pPr>
    <w:rPr>
      <w:rFonts w:asciiTheme="minorHAnsi" w:hAnsiTheme="minorHAnsi"/>
      <w:kern w:val="2"/>
      <w:sz w:val="20"/>
      <w:szCs w:val="20"/>
      <w14:ligatures w14:val="standardContextual"/>
    </w:rPr>
  </w:style>
  <w:style w:type="character" w:customStyle="1" w:styleId="CommentTextChar">
    <w:name w:val="Comment Text Char"/>
    <w:basedOn w:val="DefaultParagraphFont"/>
    <w:link w:val="CommentText"/>
    <w:uiPriority w:val="99"/>
    <w:rsid w:val="00AF41CA"/>
    <w:rPr>
      <w:kern w:val="2"/>
      <w:sz w:val="20"/>
      <w:szCs w:val="20"/>
      <w14:ligatures w14:val="standardContextual"/>
    </w:rPr>
  </w:style>
  <w:style w:type="character" w:styleId="Mention">
    <w:name w:val="Mention"/>
    <w:basedOn w:val="DefaultParagraphFont"/>
    <w:uiPriority w:val="99"/>
    <w:unhideWhenUsed/>
    <w:rsid w:val="00AF41CA"/>
    <w:rPr>
      <w:color w:val="2B579A"/>
      <w:shd w:val="clear" w:color="auto" w:fill="E1DFDD"/>
    </w:rPr>
  </w:style>
  <w:style w:type="paragraph" w:styleId="CommentSubject">
    <w:name w:val="annotation subject"/>
    <w:basedOn w:val="CommentText"/>
    <w:next w:val="CommentText"/>
    <w:link w:val="CommentSubjectChar"/>
    <w:uiPriority w:val="99"/>
    <w:semiHidden/>
    <w:unhideWhenUsed/>
    <w:rsid w:val="00AF41CA"/>
    <w:rPr>
      <w:rFonts w:eastAsiaTheme="minorEastAsia"/>
      <w:b/>
      <w:bCs/>
      <w:kern w:val="0"/>
      <w:lang w:eastAsia="ja-JP"/>
      <w14:ligatures w14:val="none"/>
    </w:rPr>
  </w:style>
  <w:style w:type="character" w:customStyle="1" w:styleId="CommentSubjectChar">
    <w:name w:val="Comment Subject Char"/>
    <w:basedOn w:val="CommentTextChar"/>
    <w:link w:val="CommentSubject"/>
    <w:uiPriority w:val="99"/>
    <w:semiHidden/>
    <w:rsid w:val="00AF41CA"/>
    <w:rPr>
      <w:rFonts w:eastAsiaTheme="minorEastAsia"/>
      <w:b/>
      <w:bCs/>
      <w:kern w:val="2"/>
      <w:sz w:val="20"/>
      <w:szCs w:val="20"/>
      <w:lang w:eastAsia="ja-JP"/>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64461">
      <w:bodyDiv w:val="1"/>
      <w:marLeft w:val="0"/>
      <w:marRight w:val="0"/>
      <w:marTop w:val="0"/>
      <w:marBottom w:val="0"/>
      <w:divBdr>
        <w:top w:val="none" w:sz="0" w:space="0" w:color="auto"/>
        <w:left w:val="none" w:sz="0" w:space="0" w:color="auto"/>
        <w:bottom w:val="none" w:sz="0" w:space="0" w:color="auto"/>
        <w:right w:val="none" w:sz="0" w:space="0" w:color="auto"/>
      </w:divBdr>
    </w:div>
    <w:div w:id="168908922">
      <w:bodyDiv w:val="1"/>
      <w:marLeft w:val="0"/>
      <w:marRight w:val="0"/>
      <w:marTop w:val="0"/>
      <w:marBottom w:val="0"/>
      <w:divBdr>
        <w:top w:val="none" w:sz="0" w:space="0" w:color="auto"/>
        <w:left w:val="none" w:sz="0" w:space="0" w:color="auto"/>
        <w:bottom w:val="none" w:sz="0" w:space="0" w:color="auto"/>
        <w:right w:val="none" w:sz="0" w:space="0" w:color="auto"/>
      </w:divBdr>
    </w:div>
    <w:div w:id="247693003">
      <w:bodyDiv w:val="1"/>
      <w:marLeft w:val="0"/>
      <w:marRight w:val="0"/>
      <w:marTop w:val="0"/>
      <w:marBottom w:val="0"/>
      <w:divBdr>
        <w:top w:val="none" w:sz="0" w:space="0" w:color="auto"/>
        <w:left w:val="none" w:sz="0" w:space="0" w:color="auto"/>
        <w:bottom w:val="none" w:sz="0" w:space="0" w:color="auto"/>
        <w:right w:val="none" w:sz="0" w:space="0" w:color="auto"/>
      </w:divBdr>
    </w:div>
    <w:div w:id="270475056">
      <w:bodyDiv w:val="1"/>
      <w:marLeft w:val="0"/>
      <w:marRight w:val="0"/>
      <w:marTop w:val="0"/>
      <w:marBottom w:val="0"/>
      <w:divBdr>
        <w:top w:val="none" w:sz="0" w:space="0" w:color="auto"/>
        <w:left w:val="none" w:sz="0" w:space="0" w:color="auto"/>
        <w:bottom w:val="none" w:sz="0" w:space="0" w:color="auto"/>
        <w:right w:val="none" w:sz="0" w:space="0" w:color="auto"/>
      </w:divBdr>
    </w:div>
    <w:div w:id="320277057">
      <w:bodyDiv w:val="1"/>
      <w:marLeft w:val="0"/>
      <w:marRight w:val="0"/>
      <w:marTop w:val="0"/>
      <w:marBottom w:val="0"/>
      <w:divBdr>
        <w:top w:val="none" w:sz="0" w:space="0" w:color="auto"/>
        <w:left w:val="none" w:sz="0" w:space="0" w:color="auto"/>
        <w:bottom w:val="none" w:sz="0" w:space="0" w:color="auto"/>
        <w:right w:val="none" w:sz="0" w:space="0" w:color="auto"/>
      </w:divBdr>
    </w:div>
    <w:div w:id="361056453">
      <w:bodyDiv w:val="1"/>
      <w:marLeft w:val="0"/>
      <w:marRight w:val="0"/>
      <w:marTop w:val="0"/>
      <w:marBottom w:val="0"/>
      <w:divBdr>
        <w:top w:val="none" w:sz="0" w:space="0" w:color="auto"/>
        <w:left w:val="none" w:sz="0" w:space="0" w:color="auto"/>
        <w:bottom w:val="none" w:sz="0" w:space="0" w:color="auto"/>
        <w:right w:val="none" w:sz="0" w:space="0" w:color="auto"/>
      </w:divBdr>
    </w:div>
    <w:div w:id="392971244">
      <w:bodyDiv w:val="1"/>
      <w:marLeft w:val="0"/>
      <w:marRight w:val="0"/>
      <w:marTop w:val="0"/>
      <w:marBottom w:val="0"/>
      <w:divBdr>
        <w:top w:val="none" w:sz="0" w:space="0" w:color="auto"/>
        <w:left w:val="none" w:sz="0" w:space="0" w:color="auto"/>
        <w:bottom w:val="none" w:sz="0" w:space="0" w:color="auto"/>
        <w:right w:val="none" w:sz="0" w:space="0" w:color="auto"/>
      </w:divBdr>
    </w:div>
    <w:div w:id="423304180">
      <w:bodyDiv w:val="1"/>
      <w:marLeft w:val="0"/>
      <w:marRight w:val="0"/>
      <w:marTop w:val="0"/>
      <w:marBottom w:val="0"/>
      <w:divBdr>
        <w:top w:val="none" w:sz="0" w:space="0" w:color="auto"/>
        <w:left w:val="none" w:sz="0" w:space="0" w:color="auto"/>
        <w:bottom w:val="none" w:sz="0" w:space="0" w:color="auto"/>
        <w:right w:val="none" w:sz="0" w:space="0" w:color="auto"/>
      </w:divBdr>
    </w:div>
    <w:div w:id="449662966">
      <w:bodyDiv w:val="1"/>
      <w:marLeft w:val="0"/>
      <w:marRight w:val="0"/>
      <w:marTop w:val="0"/>
      <w:marBottom w:val="0"/>
      <w:divBdr>
        <w:top w:val="none" w:sz="0" w:space="0" w:color="auto"/>
        <w:left w:val="none" w:sz="0" w:space="0" w:color="auto"/>
        <w:bottom w:val="none" w:sz="0" w:space="0" w:color="auto"/>
        <w:right w:val="none" w:sz="0" w:space="0" w:color="auto"/>
      </w:divBdr>
    </w:div>
    <w:div w:id="485056679">
      <w:bodyDiv w:val="1"/>
      <w:marLeft w:val="0"/>
      <w:marRight w:val="0"/>
      <w:marTop w:val="0"/>
      <w:marBottom w:val="0"/>
      <w:divBdr>
        <w:top w:val="none" w:sz="0" w:space="0" w:color="auto"/>
        <w:left w:val="none" w:sz="0" w:space="0" w:color="auto"/>
        <w:bottom w:val="none" w:sz="0" w:space="0" w:color="auto"/>
        <w:right w:val="none" w:sz="0" w:space="0" w:color="auto"/>
      </w:divBdr>
    </w:div>
    <w:div w:id="495338427">
      <w:bodyDiv w:val="1"/>
      <w:marLeft w:val="0"/>
      <w:marRight w:val="0"/>
      <w:marTop w:val="0"/>
      <w:marBottom w:val="0"/>
      <w:divBdr>
        <w:top w:val="none" w:sz="0" w:space="0" w:color="auto"/>
        <w:left w:val="none" w:sz="0" w:space="0" w:color="auto"/>
        <w:bottom w:val="none" w:sz="0" w:space="0" w:color="auto"/>
        <w:right w:val="none" w:sz="0" w:space="0" w:color="auto"/>
      </w:divBdr>
    </w:div>
    <w:div w:id="615597805">
      <w:bodyDiv w:val="1"/>
      <w:marLeft w:val="0"/>
      <w:marRight w:val="0"/>
      <w:marTop w:val="0"/>
      <w:marBottom w:val="0"/>
      <w:divBdr>
        <w:top w:val="none" w:sz="0" w:space="0" w:color="auto"/>
        <w:left w:val="none" w:sz="0" w:space="0" w:color="auto"/>
        <w:bottom w:val="none" w:sz="0" w:space="0" w:color="auto"/>
        <w:right w:val="none" w:sz="0" w:space="0" w:color="auto"/>
      </w:divBdr>
    </w:div>
    <w:div w:id="656883196">
      <w:bodyDiv w:val="1"/>
      <w:marLeft w:val="0"/>
      <w:marRight w:val="0"/>
      <w:marTop w:val="0"/>
      <w:marBottom w:val="0"/>
      <w:divBdr>
        <w:top w:val="none" w:sz="0" w:space="0" w:color="auto"/>
        <w:left w:val="none" w:sz="0" w:space="0" w:color="auto"/>
        <w:bottom w:val="none" w:sz="0" w:space="0" w:color="auto"/>
        <w:right w:val="none" w:sz="0" w:space="0" w:color="auto"/>
      </w:divBdr>
    </w:div>
    <w:div w:id="931206348">
      <w:bodyDiv w:val="1"/>
      <w:marLeft w:val="0"/>
      <w:marRight w:val="0"/>
      <w:marTop w:val="0"/>
      <w:marBottom w:val="0"/>
      <w:divBdr>
        <w:top w:val="none" w:sz="0" w:space="0" w:color="auto"/>
        <w:left w:val="none" w:sz="0" w:space="0" w:color="auto"/>
        <w:bottom w:val="none" w:sz="0" w:space="0" w:color="auto"/>
        <w:right w:val="none" w:sz="0" w:space="0" w:color="auto"/>
      </w:divBdr>
    </w:div>
    <w:div w:id="946497996">
      <w:bodyDiv w:val="1"/>
      <w:marLeft w:val="0"/>
      <w:marRight w:val="0"/>
      <w:marTop w:val="0"/>
      <w:marBottom w:val="0"/>
      <w:divBdr>
        <w:top w:val="none" w:sz="0" w:space="0" w:color="auto"/>
        <w:left w:val="none" w:sz="0" w:space="0" w:color="auto"/>
        <w:bottom w:val="none" w:sz="0" w:space="0" w:color="auto"/>
        <w:right w:val="none" w:sz="0" w:space="0" w:color="auto"/>
      </w:divBdr>
    </w:div>
    <w:div w:id="1051609741">
      <w:bodyDiv w:val="1"/>
      <w:marLeft w:val="0"/>
      <w:marRight w:val="0"/>
      <w:marTop w:val="0"/>
      <w:marBottom w:val="0"/>
      <w:divBdr>
        <w:top w:val="none" w:sz="0" w:space="0" w:color="auto"/>
        <w:left w:val="none" w:sz="0" w:space="0" w:color="auto"/>
        <w:bottom w:val="none" w:sz="0" w:space="0" w:color="auto"/>
        <w:right w:val="none" w:sz="0" w:space="0" w:color="auto"/>
      </w:divBdr>
    </w:div>
    <w:div w:id="1097677775">
      <w:bodyDiv w:val="1"/>
      <w:marLeft w:val="0"/>
      <w:marRight w:val="0"/>
      <w:marTop w:val="0"/>
      <w:marBottom w:val="0"/>
      <w:divBdr>
        <w:top w:val="none" w:sz="0" w:space="0" w:color="auto"/>
        <w:left w:val="none" w:sz="0" w:space="0" w:color="auto"/>
        <w:bottom w:val="none" w:sz="0" w:space="0" w:color="auto"/>
        <w:right w:val="none" w:sz="0" w:space="0" w:color="auto"/>
      </w:divBdr>
    </w:div>
    <w:div w:id="1263487999">
      <w:bodyDiv w:val="1"/>
      <w:marLeft w:val="0"/>
      <w:marRight w:val="0"/>
      <w:marTop w:val="0"/>
      <w:marBottom w:val="0"/>
      <w:divBdr>
        <w:top w:val="none" w:sz="0" w:space="0" w:color="auto"/>
        <w:left w:val="none" w:sz="0" w:space="0" w:color="auto"/>
        <w:bottom w:val="none" w:sz="0" w:space="0" w:color="auto"/>
        <w:right w:val="none" w:sz="0" w:space="0" w:color="auto"/>
      </w:divBdr>
    </w:div>
    <w:div w:id="1350523538">
      <w:bodyDiv w:val="1"/>
      <w:marLeft w:val="0"/>
      <w:marRight w:val="0"/>
      <w:marTop w:val="0"/>
      <w:marBottom w:val="0"/>
      <w:divBdr>
        <w:top w:val="none" w:sz="0" w:space="0" w:color="auto"/>
        <w:left w:val="none" w:sz="0" w:space="0" w:color="auto"/>
        <w:bottom w:val="none" w:sz="0" w:space="0" w:color="auto"/>
        <w:right w:val="none" w:sz="0" w:space="0" w:color="auto"/>
      </w:divBdr>
    </w:div>
    <w:div w:id="1394890477">
      <w:bodyDiv w:val="1"/>
      <w:marLeft w:val="0"/>
      <w:marRight w:val="0"/>
      <w:marTop w:val="0"/>
      <w:marBottom w:val="0"/>
      <w:divBdr>
        <w:top w:val="none" w:sz="0" w:space="0" w:color="auto"/>
        <w:left w:val="none" w:sz="0" w:space="0" w:color="auto"/>
        <w:bottom w:val="none" w:sz="0" w:space="0" w:color="auto"/>
        <w:right w:val="none" w:sz="0" w:space="0" w:color="auto"/>
      </w:divBdr>
    </w:div>
    <w:div w:id="1526022394">
      <w:bodyDiv w:val="1"/>
      <w:marLeft w:val="0"/>
      <w:marRight w:val="0"/>
      <w:marTop w:val="0"/>
      <w:marBottom w:val="0"/>
      <w:divBdr>
        <w:top w:val="none" w:sz="0" w:space="0" w:color="auto"/>
        <w:left w:val="none" w:sz="0" w:space="0" w:color="auto"/>
        <w:bottom w:val="none" w:sz="0" w:space="0" w:color="auto"/>
        <w:right w:val="none" w:sz="0" w:space="0" w:color="auto"/>
      </w:divBdr>
    </w:div>
    <w:div w:id="1599363016">
      <w:bodyDiv w:val="1"/>
      <w:marLeft w:val="0"/>
      <w:marRight w:val="0"/>
      <w:marTop w:val="0"/>
      <w:marBottom w:val="0"/>
      <w:divBdr>
        <w:top w:val="none" w:sz="0" w:space="0" w:color="auto"/>
        <w:left w:val="none" w:sz="0" w:space="0" w:color="auto"/>
        <w:bottom w:val="none" w:sz="0" w:space="0" w:color="auto"/>
        <w:right w:val="none" w:sz="0" w:space="0" w:color="auto"/>
      </w:divBdr>
    </w:div>
    <w:div w:id="1638023646">
      <w:bodyDiv w:val="1"/>
      <w:marLeft w:val="0"/>
      <w:marRight w:val="0"/>
      <w:marTop w:val="0"/>
      <w:marBottom w:val="0"/>
      <w:divBdr>
        <w:top w:val="none" w:sz="0" w:space="0" w:color="auto"/>
        <w:left w:val="none" w:sz="0" w:space="0" w:color="auto"/>
        <w:bottom w:val="none" w:sz="0" w:space="0" w:color="auto"/>
        <w:right w:val="none" w:sz="0" w:space="0" w:color="auto"/>
      </w:divBdr>
    </w:div>
    <w:div w:id="1651858294">
      <w:bodyDiv w:val="1"/>
      <w:marLeft w:val="0"/>
      <w:marRight w:val="0"/>
      <w:marTop w:val="0"/>
      <w:marBottom w:val="0"/>
      <w:divBdr>
        <w:top w:val="none" w:sz="0" w:space="0" w:color="auto"/>
        <w:left w:val="none" w:sz="0" w:space="0" w:color="auto"/>
        <w:bottom w:val="none" w:sz="0" w:space="0" w:color="auto"/>
        <w:right w:val="none" w:sz="0" w:space="0" w:color="auto"/>
      </w:divBdr>
    </w:div>
    <w:div w:id="1664549645">
      <w:bodyDiv w:val="1"/>
      <w:marLeft w:val="0"/>
      <w:marRight w:val="0"/>
      <w:marTop w:val="0"/>
      <w:marBottom w:val="0"/>
      <w:divBdr>
        <w:top w:val="none" w:sz="0" w:space="0" w:color="auto"/>
        <w:left w:val="none" w:sz="0" w:space="0" w:color="auto"/>
        <w:bottom w:val="none" w:sz="0" w:space="0" w:color="auto"/>
        <w:right w:val="none" w:sz="0" w:space="0" w:color="auto"/>
      </w:divBdr>
    </w:div>
    <w:div w:id="1686439891">
      <w:bodyDiv w:val="1"/>
      <w:marLeft w:val="0"/>
      <w:marRight w:val="0"/>
      <w:marTop w:val="0"/>
      <w:marBottom w:val="0"/>
      <w:divBdr>
        <w:top w:val="none" w:sz="0" w:space="0" w:color="auto"/>
        <w:left w:val="none" w:sz="0" w:space="0" w:color="auto"/>
        <w:bottom w:val="none" w:sz="0" w:space="0" w:color="auto"/>
        <w:right w:val="none" w:sz="0" w:space="0" w:color="auto"/>
      </w:divBdr>
    </w:div>
    <w:div w:id="1768309359">
      <w:bodyDiv w:val="1"/>
      <w:marLeft w:val="0"/>
      <w:marRight w:val="0"/>
      <w:marTop w:val="0"/>
      <w:marBottom w:val="0"/>
      <w:divBdr>
        <w:top w:val="none" w:sz="0" w:space="0" w:color="auto"/>
        <w:left w:val="none" w:sz="0" w:space="0" w:color="auto"/>
        <w:bottom w:val="none" w:sz="0" w:space="0" w:color="auto"/>
        <w:right w:val="none" w:sz="0" w:space="0" w:color="auto"/>
      </w:divBdr>
    </w:div>
    <w:div w:id="1917321989">
      <w:bodyDiv w:val="1"/>
      <w:marLeft w:val="0"/>
      <w:marRight w:val="0"/>
      <w:marTop w:val="0"/>
      <w:marBottom w:val="0"/>
      <w:divBdr>
        <w:top w:val="none" w:sz="0" w:space="0" w:color="auto"/>
        <w:left w:val="none" w:sz="0" w:space="0" w:color="auto"/>
        <w:bottom w:val="none" w:sz="0" w:space="0" w:color="auto"/>
        <w:right w:val="none" w:sz="0" w:space="0" w:color="auto"/>
      </w:divBdr>
    </w:div>
    <w:div w:id="2035375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eslip.co.uk/project-13-cyp-regional-network/" TargetMode="External"/><Relationship Id="rId21" Type="http://schemas.openxmlformats.org/officeDocument/2006/relationships/hyperlink" Target="https://www.seslip.co.uk/project-11-dco-dmo-network/" TargetMode="External"/><Relationship Id="rId42" Type="http://schemas.openxmlformats.org/officeDocument/2006/relationships/hyperlink" Target="https://www.seslip.co.uk/commissioners-network/" TargetMode="External"/><Relationship Id="rId47" Type="http://schemas.openxmlformats.org/officeDocument/2006/relationships/hyperlink" Target="https://www.seslip.co.uk/quality-assurance/" TargetMode="External"/><Relationship Id="rId63" Type="http://schemas.openxmlformats.org/officeDocument/2006/relationships/header" Target="header3.xml"/><Relationship Id="rId68" Type="http://schemas.openxmlformats.org/officeDocument/2006/relationships/hyperlink" Target="https://www.seslip.co.uk/regional-improvement-plan/" TargetMode="External"/><Relationship Id="rId16" Type="http://schemas.openxmlformats.org/officeDocument/2006/relationships/hyperlink" Target="https://www.seslip.co.uk/future-leaders-programme-take-your-place/" TargetMode="External"/><Relationship Id="rId11" Type="http://schemas.openxmlformats.org/officeDocument/2006/relationships/hyperlink" Target="https://www.seslip.co.uk/2025-2026-se-dcs-peer-challenge/" TargetMode="External"/><Relationship Id="rId24" Type="http://schemas.openxmlformats.org/officeDocument/2006/relationships/hyperlink" Target="https://www.seslip.co.uk/preparing-for-adulthood-forum/" TargetMode="External"/><Relationship Id="rId32" Type="http://schemas.openxmlformats.org/officeDocument/2006/relationships/hyperlink" Target="https://www.seslip.co.uk/project-21-sendap-inclusion/" TargetMode="External"/><Relationship Id="rId37" Type="http://schemas.openxmlformats.org/officeDocument/2006/relationships/hyperlink" Target="https://www.seslip.co.uk/se19-send-network-steering-group/" TargetMode="External"/><Relationship Id="rId40" Type="http://schemas.openxmlformats.org/officeDocument/2006/relationships/hyperlink" Target="https://www.seslip.co.uk/project-28-piloting-kinship-reach/" TargetMode="External"/><Relationship Id="rId45" Type="http://schemas.openxmlformats.org/officeDocument/2006/relationships/hyperlink" Target="https://www.seslip.co.uk/kinship-network/" TargetMode="External"/><Relationship Id="rId53" Type="http://schemas.openxmlformats.org/officeDocument/2006/relationships/hyperlink" Target="https://www.seslip.co.uk/project-47-quality-assurance-phase-2/" TargetMode="External"/><Relationship Id="rId58" Type="http://schemas.openxmlformats.org/officeDocument/2006/relationships/hyperlink" Target="https://www.seslip.co.uk/wp-content/uploads/2026/06/SESLIP-BGM-Project-Two-Year-Business-Case-v2.pdf" TargetMode="External"/><Relationship Id="rId66" Type="http://schemas.openxmlformats.org/officeDocument/2006/relationships/hyperlink" Target="https://www.seslip.co.uk/dcs-peer-challenge/" TargetMode="External"/><Relationship Id="rId74" Type="http://schemas.openxmlformats.org/officeDocument/2006/relationships/footer" Target="footer4.xm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s://www.seslip.co.uk/project-7-send-workforce/" TargetMode="External"/><Relationship Id="rId14" Type="http://schemas.openxmlformats.org/officeDocument/2006/relationships/hyperlink" Target="https://www.seslip.co.uk/project-4-send-workforce-development-in-residential-settings/" TargetMode="External"/><Relationship Id="rId22" Type="http://schemas.openxmlformats.org/officeDocument/2006/relationships/hyperlink" Target="https://www.seslip.co.uk/project-12-send-forum/" TargetMode="External"/><Relationship Id="rId27" Type="http://schemas.openxmlformats.org/officeDocument/2006/relationships/hyperlink" Target="https://www.seslip.co.uk/project-15-sendap-inclusion/" TargetMode="External"/><Relationship Id="rId30" Type="http://schemas.openxmlformats.org/officeDocument/2006/relationships/hyperlink" Target="https://www.seslip.co.uk/project-20-mainstream-inclusion-project/" TargetMode="External"/><Relationship Id="rId35" Type="http://schemas.openxmlformats.org/officeDocument/2006/relationships/hyperlink" Target="https://www.seslip.co.uk/project-16-transformation-network/" TargetMode="External"/><Relationship Id="rId43" Type="http://schemas.openxmlformats.org/officeDocument/2006/relationships/hyperlink" Target="https://www.seslip.co.uk/early-help-network/" TargetMode="External"/><Relationship Id="rId48" Type="http://schemas.openxmlformats.org/officeDocument/2006/relationships/hyperlink" Target="https://www.seslip.co.uk/assistant-directors-safeguarding/" TargetMode="External"/><Relationship Id="rId56" Type="http://schemas.openxmlformats.org/officeDocument/2006/relationships/hyperlink" Target="https://www.seslip.co.uk/project-47-quality-assurance-phase-2/" TargetMode="External"/><Relationship Id="rId64" Type="http://schemas.openxmlformats.org/officeDocument/2006/relationships/footer" Target="footer3.xml"/><Relationship Id="rId69" Type="http://schemas.openxmlformats.org/officeDocument/2006/relationships/hyperlink" Target="https://www.seslip.co.uk/regional-improvement-plan/" TargetMode="External"/><Relationship Id="rId77" Type="http://schemas.openxmlformats.org/officeDocument/2006/relationships/fontTable" Target="fontTable.xml"/><Relationship Id="rId8" Type="http://schemas.openxmlformats.org/officeDocument/2006/relationships/hyperlink" Target="http://www.seslip.co.uk/wp-content/uploads/2026/06/SESLIP-May-2026-conference-report-evaluation-and-recommendations.pdf" TargetMode="External"/><Relationship Id="rId51" Type="http://schemas.openxmlformats.org/officeDocument/2006/relationships/hyperlink" Target="https://www.seslip.co.uk/project-44-fostering-rewards-offers/" TargetMode="External"/><Relationship Id="rId72" Type="http://schemas.openxmlformats.org/officeDocument/2006/relationships/hyperlink" Target="https://www.gov.uk/government/publications/review-of-professional-development-for-the-childrens-homes-workforce-terms-of-reference" TargetMode="External"/><Relationship Id="rId3" Type="http://schemas.openxmlformats.org/officeDocument/2006/relationships/settings" Target="settings.xml"/><Relationship Id="rId12" Type="http://schemas.openxmlformats.org/officeDocument/2006/relationships/hyperlink" Target="https://www.seslip.co.uk/project-3-send-courageous-conversations/" TargetMode="External"/><Relationship Id="rId17" Type="http://schemas.openxmlformats.org/officeDocument/2006/relationships/hyperlink" Target="https://www.seslip.co.uk/agency-memorandum-of-cooperation/" TargetMode="External"/><Relationship Id="rId25" Type="http://schemas.openxmlformats.org/officeDocument/2006/relationships/hyperlink" Target="https://www.seslip.co.uk/project-13-cyp-regional-network/" TargetMode="External"/><Relationship Id="rId33" Type="http://schemas.openxmlformats.org/officeDocument/2006/relationships/hyperlink" Target="https://www.seslip.co.uk/wp-content/uploads/2026/06/SESLIP-s19-progress_practice-pack-vFinal-Apr26.pdf" TargetMode="External"/><Relationship Id="rId38" Type="http://schemas.openxmlformats.org/officeDocument/2006/relationships/hyperlink" Target="https://www.seslip.co.uk/project-33-targeted-support-programme/" TargetMode="External"/><Relationship Id="rId46" Type="http://schemas.openxmlformats.org/officeDocument/2006/relationships/hyperlink" Target="https://www.seslip.co.uk/principal-social-worker-network/" TargetMode="External"/><Relationship Id="rId59" Type="http://schemas.openxmlformats.org/officeDocument/2006/relationships/header" Target="header1.xml"/><Relationship Id="rId67" Type="http://schemas.openxmlformats.org/officeDocument/2006/relationships/header" Target="header4.xml"/><Relationship Id="rId20" Type="http://schemas.openxmlformats.org/officeDocument/2006/relationships/hyperlink" Target="https://www.seslip.co.uk/project-8-send-strategic-leads/" TargetMode="External"/><Relationship Id="rId41" Type="http://schemas.openxmlformats.org/officeDocument/2006/relationships/hyperlink" Target="https://www.seslip.co.uk/adoption-and-special-guardianship/" TargetMode="External"/><Relationship Id="rId54" Type="http://schemas.openxmlformats.org/officeDocument/2006/relationships/hyperlink" Target="https://www.seslip.co.uk/wp-content/uploads/2026/06/SESLIP-QA-Conference-Feedback.pdf" TargetMode="External"/><Relationship Id="rId62" Type="http://schemas.openxmlformats.org/officeDocument/2006/relationships/footer" Target="footer2.xml"/><Relationship Id="rId70" Type="http://schemas.openxmlformats.org/officeDocument/2006/relationships/hyperlink" Target="https://www.seslip.co.uk/wp-content/uploads/2025/10/SESLIP-Courageous-Conversations-Evaluation-Report-October-2025.pdf" TargetMode="External"/><Relationship Id="rId75"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seslip.co.uk/project-4-send-workforce-development-in-residential-settings/" TargetMode="External"/><Relationship Id="rId23" Type="http://schemas.openxmlformats.org/officeDocument/2006/relationships/hyperlink" Target="https://www.seslip.co.uk/preparing-for-adulthood-forum/" TargetMode="External"/><Relationship Id="rId28" Type="http://schemas.openxmlformats.org/officeDocument/2006/relationships/hyperlink" Target="https://www.seslip.co.uk/project-18-technology-and-send-decision-making/" TargetMode="External"/><Relationship Id="rId36" Type="http://schemas.openxmlformats.org/officeDocument/2006/relationships/hyperlink" Target="https://www.seslip.co.uk/project-27-business-case-for-kinship-connected/" TargetMode="External"/><Relationship Id="rId49" Type="http://schemas.openxmlformats.org/officeDocument/2006/relationships/hyperlink" Target="https://www.seslip.co.uk/education-directors-network/" TargetMode="External"/><Relationship Id="rId57" Type="http://schemas.openxmlformats.org/officeDocument/2006/relationships/hyperlink" Target="https://www.seslip.co.uk/project-48-black-global-majority-bgm-phase-1/" TargetMode="External"/><Relationship Id="rId10" Type="http://schemas.openxmlformats.org/officeDocument/2006/relationships/hyperlink" Target="https://www.seslip.co.uk/data-benchmarking-group/" TargetMode="External"/><Relationship Id="rId31" Type="http://schemas.openxmlformats.org/officeDocument/2006/relationships/hyperlink" Target="https://www.seslip.co.uk/project-20-mainstream-inclusion-project/" TargetMode="External"/><Relationship Id="rId44" Type="http://schemas.openxmlformats.org/officeDocument/2006/relationships/hyperlink" Target="https://www.seslip.co.uk/fostering-network/" TargetMode="External"/><Relationship Id="rId52" Type="http://schemas.openxmlformats.org/officeDocument/2006/relationships/hyperlink" Target="https://www.seslip.co.uk/project-46-cyp-continuing-care/" TargetMode="External"/><Relationship Id="rId60" Type="http://schemas.openxmlformats.org/officeDocument/2006/relationships/header" Target="header2.xml"/><Relationship Id="rId65" Type="http://schemas.openxmlformats.org/officeDocument/2006/relationships/hyperlink" Target="https://assets.publishing.service.gov.uk/media/657c538495bf650010719097/Children_s_Social_Care_National_Framework__December_2023.pdf" TargetMode="External"/><Relationship Id="rId73" Type="http://schemas.openxmlformats.org/officeDocument/2006/relationships/hyperlink" Target="https://www.seslip.co.uk/wp-content/uploads/2026/04/SESLIP-Regional-Improvement-Plan-2025_26_Project-20_Mainstream-Inclusion-Interim-Evaluation-Report_March-2026.pdf"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eslip.co.uk/wp-content/uploads/2025/05/FINAL_RIIA-Statement-of-Requirements-for-Financial-Year-2025.docx" TargetMode="External"/><Relationship Id="rId13" Type="http://schemas.openxmlformats.org/officeDocument/2006/relationships/hyperlink" Target="https://www.seslip.co.uk/project-3-send-courageous-conversations/" TargetMode="External"/><Relationship Id="rId18" Type="http://schemas.openxmlformats.org/officeDocument/2006/relationships/hyperlink" Target="https://www.seslip.co.uk/project-7-send-workforce/" TargetMode="External"/><Relationship Id="rId39" Type="http://schemas.openxmlformats.org/officeDocument/2006/relationships/hyperlink" Target="https://www.seslip.co.uk/wp-content/uploads/2026/04/Targeted-Support-Prospectus-v2.0-April-2026.pdf" TargetMode="External"/><Relationship Id="rId34" Type="http://schemas.openxmlformats.org/officeDocument/2006/relationships/hyperlink" Target="https://www.seslip.co.uk/project-22-youth-offending-teams-and-speech-language-assessment/" TargetMode="External"/><Relationship Id="rId50" Type="http://schemas.openxmlformats.org/officeDocument/2006/relationships/hyperlink" Target="https://www.seslip.co.uk/lead-members-group/" TargetMode="External"/><Relationship Id="rId55" Type="http://schemas.openxmlformats.org/officeDocument/2006/relationships/hyperlink" Target="https://www.seslip.co.uk/wp-content/uploads/2026/06/SESLIP-QA-Project-Two-Year-Business-Case-2026-2028.pdf" TargetMode="External"/><Relationship Id="rId76" Type="http://schemas.openxmlformats.org/officeDocument/2006/relationships/footer" Target="footer6.xml"/><Relationship Id="rId7" Type="http://schemas.openxmlformats.org/officeDocument/2006/relationships/hyperlink" Target="mailto:richard.tyndall@richardtyndall.co.uk" TargetMode="External"/><Relationship Id="rId71" Type="http://schemas.openxmlformats.org/officeDocument/2006/relationships/hyperlink" Target="https://www.seslip.co.uk/wp-content/uploads/2026/04/Project-4-SEND-Residential-Workforce-2026-27-programme.pdf" TargetMode="External"/><Relationship Id="rId2" Type="http://schemas.openxmlformats.org/officeDocument/2006/relationships/styles" Target="styles.xml"/><Relationship Id="rId29" Type="http://schemas.openxmlformats.org/officeDocument/2006/relationships/hyperlink" Target="https://www.seslip.co.uk/project-19-working-with-partners-to-improve-co-production/"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seslip.co.uk" TargetMode="External"/><Relationship Id="rId2" Type="http://schemas.openxmlformats.org/officeDocument/2006/relationships/hyperlink" Target="http://www.seslip.co.uk" TargetMode="External"/><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3" Type="http://schemas.openxmlformats.org/officeDocument/2006/relationships/hyperlink" Target="http://www.seslip.co.uk" TargetMode="External"/><Relationship Id="rId2" Type="http://schemas.openxmlformats.org/officeDocument/2006/relationships/hyperlink" Target="http://www.seslip.co.uk" TargetMode="External"/><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3" Type="http://schemas.openxmlformats.org/officeDocument/2006/relationships/hyperlink" Target="http://www.seslip.co.uk" TargetMode="External"/><Relationship Id="rId2" Type="http://schemas.openxmlformats.org/officeDocument/2006/relationships/hyperlink" Target="http://www.seslip.co.uk" TargetMode="External"/><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3" Type="http://schemas.openxmlformats.org/officeDocument/2006/relationships/hyperlink" Target="http://www.seslip.co.uk" TargetMode="External"/><Relationship Id="rId2" Type="http://schemas.openxmlformats.org/officeDocument/2006/relationships/hyperlink" Target="http://www.seslip.co.uk" TargetMode="External"/><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3" Type="http://schemas.openxmlformats.org/officeDocument/2006/relationships/hyperlink" Target="http://www.seslip.co.uk" TargetMode="External"/><Relationship Id="rId2" Type="http://schemas.openxmlformats.org/officeDocument/2006/relationships/hyperlink" Target="http://www.seslip.co.uk"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48</Pages>
  <Words>19665</Words>
  <Characters>112091</Characters>
  <Application>Microsoft Office Word</Application>
  <DocSecurity>0</DocSecurity>
  <Lines>934</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Gregory</dc:creator>
  <cp:keywords/>
  <dc:description/>
  <cp:lastModifiedBy>Isabelle Gregory</cp:lastModifiedBy>
  <cp:revision>5</cp:revision>
  <cp:lastPrinted>2026-09-04T10:45:00Z</cp:lastPrinted>
  <dcterms:created xsi:type="dcterms:W3CDTF">2026-09-04T12:39:00Z</dcterms:created>
  <dcterms:modified xsi:type="dcterms:W3CDTF">2026-09-11T09:38:00Z</dcterms:modified>
</cp:coreProperties>
</file>