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6E95" w14:textId="3249169B" w:rsidR="008B0892" w:rsidRPr="007837A5" w:rsidRDefault="008B0892" w:rsidP="00340E21"/>
    <w:p w14:paraId="50680BB5" w14:textId="69ABCE11" w:rsidR="004B27AB" w:rsidRPr="007837A5" w:rsidRDefault="00C00064" w:rsidP="00006A02">
      <w:pPr>
        <w:pStyle w:val="Heading1"/>
        <w:rPr>
          <w:rFonts w:ascii="Raleway" w:hAnsi="Raleway"/>
        </w:rPr>
      </w:pPr>
      <w:r w:rsidRPr="007837A5">
        <w:rPr>
          <w:rFonts w:ascii="Raleway" w:hAnsi="Raleway"/>
        </w:rPr>
        <w:t xml:space="preserve">Fostering regional group – meeting notes and action log </w:t>
      </w:r>
      <w:r w:rsidR="00710D98">
        <w:rPr>
          <w:rFonts w:ascii="Raleway" w:hAnsi="Raleway"/>
        </w:rPr>
        <w:br/>
      </w:r>
      <w:r w:rsidR="009064B0">
        <w:rPr>
          <w:rFonts w:ascii="Raleway" w:hAnsi="Raleway"/>
        </w:rPr>
        <w:t>April</w:t>
      </w:r>
      <w:r w:rsidRPr="007837A5">
        <w:rPr>
          <w:rFonts w:ascii="Raleway" w:hAnsi="Raleway"/>
        </w:rPr>
        <w:t xml:space="preserve"> 2023</w:t>
      </w:r>
    </w:p>
    <w:p w14:paraId="72B45E13" w14:textId="46376BD0" w:rsidR="00C00064" w:rsidRDefault="00C00064" w:rsidP="00C00064">
      <w:r w:rsidRPr="007837A5">
        <w:t>Chair: Sarah Daly DCS Portsmouth</w:t>
      </w:r>
    </w:p>
    <w:p w14:paraId="572FE4B3" w14:textId="119BB44A" w:rsidR="007676E4" w:rsidRPr="007837A5" w:rsidRDefault="007676E4" w:rsidP="00C00064">
      <w:r>
        <w:t xml:space="preserve">Attendees: </w:t>
      </w:r>
      <w:r>
        <w:t xml:space="preserve">Kerry Bailey </w:t>
      </w:r>
      <w:r>
        <w:t>(</w:t>
      </w:r>
      <w:r>
        <w:t>Portsmouth</w:t>
      </w:r>
      <w:r>
        <w:t>)</w:t>
      </w:r>
      <w:r>
        <w:t xml:space="preserve">, Clark McAuley </w:t>
      </w:r>
      <w:r>
        <w:t>(</w:t>
      </w:r>
      <w:r>
        <w:t>Surrey</w:t>
      </w:r>
      <w:r>
        <w:t>)</w:t>
      </w:r>
      <w:r>
        <w:t xml:space="preserve">, Jackie Giles </w:t>
      </w:r>
      <w:r>
        <w:t>(</w:t>
      </w:r>
      <w:r>
        <w:t>Oxfordshire</w:t>
      </w:r>
      <w:r>
        <w:t>)</w:t>
      </w:r>
      <w:r>
        <w:t xml:space="preserve">, John Donnelly </w:t>
      </w:r>
      <w:r>
        <w:t>(</w:t>
      </w:r>
      <w:r>
        <w:t>Brighton and Hove</w:t>
      </w:r>
      <w:r>
        <w:t>)</w:t>
      </w:r>
      <w:r>
        <w:t xml:space="preserve">, Maria </w:t>
      </w:r>
      <w:proofErr w:type="spellStart"/>
      <w:r>
        <w:t>Cordrey</w:t>
      </w:r>
      <w:proofErr w:type="spellEnd"/>
      <w:r>
        <w:t xml:space="preserve"> </w:t>
      </w:r>
      <w:r>
        <w:t>(</w:t>
      </w:r>
      <w:r>
        <w:t>Kent</w:t>
      </w:r>
      <w:r>
        <w:t>)</w:t>
      </w:r>
      <w:r>
        <w:t xml:space="preserve">, Mark </w:t>
      </w:r>
      <w:proofErr w:type="spellStart"/>
      <w:r>
        <w:t>Vening</w:t>
      </w:r>
      <w:proofErr w:type="spellEnd"/>
      <w:r>
        <w:t xml:space="preserve"> </w:t>
      </w:r>
      <w:r>
        <w:t>(</w:t>
      </w:r>
      <w:r>
        <w:t>Kent</w:t>
      </w:r>
      <w:r>
        <w:t>)</w:t>
      </w:r>
      <w:r>
        <w:t xml:space="preserve">, Peter Hodges </w:t>
      </w:r>
      <w:r>
        <w:t>(</w:t>
      </w:r>
      <w:r>
        <w:t>Bracknell Forest</w:t>
      </w:r>
      <w:r>
        <w:t>)</w:t>
      </w:r>
      <w:r>
        <w:t xml:space="preserve">, Selena Makepeace </w:t>
      </w:r>
      <w:r>
        <w:t>(</w:t>
      </w:r>
      <w:r>
        <w:t>Bucks</w:t>
      </w:r>
      <w:r>
        <w:t>)</w:t>
      </w:r>
      <w:r>
        <w:t xml:space="preserve">, Sharon Godfrey </w:t>
      </w:r>
      <w:r>
        <w:t>(</w:t>
      </w:r>
      <w:r>
        <w:t>M</w:t>
      </w:r>
      <w:r>
        <w:t>ilton Keynes)</w:t>
      </w:r>
      <w:r>
        <w:t xml:space="preserve">, </w:t>
      </w:r>
      <w:r>
        <w:t>K</w:t>
      </w:r>
      <w:r>
        <w:t>eith Langley</w:t>
      </w:r>
      <w:r w:rsidR="00FC1388">
        <w:t xml:space="preserve"> (West Berks)</w:t>
      </w:r>
      <w:r>
        <w:t xml:space="preserve">, Fiona Lewis </w:t>
      </w:r>
      <w:r>
        <w:t>(</w:t>
      </w:r>
      <w:r>
        <w:t>East Sussex</w:t>
      </w:r>
      <w:r>
        <w:t>)</w:t>
      </w:r>
      <w:r>
        <w:t>, Grace Amps</w:t>
      </w:r>
      <w:r w:rsidR="00FC1388">
        <w:t xml:space="preserve"> (Brighter Futures for Children- Reading)</w:t>
      </w:r>
      <w:r>
        <w:t>, Yemi</w:t>
      </w:r>
      <w:r w:rsidR="00FC1388">
        <w:t xml:space="preserve"> </w:t>
      </w:r>
      <w:proofErr w:type="spellStart"/>
      <w:r w:rsidR="00FC1388">
        <w:t>Ukwenu</w:t>
      </w:r>
      <w:proofErr w:type="spellEnd"/>
      <w:r w:rsidR="00FC1388">
        <w:t xml:space="preserve"> (Slough)</w:t>
      </w:r>
      <w:r>
        <w:t xml:space="preserve">, Sarah </w:t>
      </w:r>
      <w:proofErr w:type="spellStart"/>
      <w:r>
        <w:t>Duerden</w:t>
      </w:r>
      <w:proofErr w:type="spellEnd"/>
      <w:r>
        <w:t xml:space="preserve"> (Oxfordshire), Mathew George</w:t>
      </w:r>
      <w:r w:rsidR="00FC1388">
        <w:t xml:space="preserve"> (Slough)</w:t>
      </w:r>
      <w:r>
        <w:t xml:space="preserve">, Gemma Pavey (Brighton and Hove), Natalie </w:t>
      </w:r>
      <w:proofErr w:type="spellStart"/>
      <w:r>
        <w:t>Bujega</w:t>
      </w:r>
      <w:proofErr w:type="spellEnd"/>
      <w:r>
        <w:t xml:space="preserve"> (Achieving for Children), Jackie Clark</w:t>
      </w:r>
      <w:r w:rsidR="00FC1388">
        <w:t xml:space="preserve"> (</w:t>
      </w:r>
      <w:r w:rsidR="006E1928">
        <w:t>P</w:t>
      </w:r>
      <w:r w:rsidR="00FC1388">
        <w:t>ortsmouth)</w:t>
      </w:r>
      <w:r>
        <w:t xml:space="preserve">, </w:t>
      </w:r>
      <w:proofErr w:type="spellStart"/>
      <w:r>
        <w:t>Berni</w:t>
      </w:r>
      <w:proofErr w:type="spellEnd"/>
      <w:r>
        <w:t xml:space="preserve"> Farmer (Isle of Wight), Sarah Smith</w:t>
      </w:r>
      <w:r w:rsidR="00FC1388">
        <w:t xml:space="preserve"> (Hampshire)</w:t>
      </w:r>
    </w:p>
    <w:p w14:paraId="4353983D" w14:textId="7F0D4B26" w:rsidR="009064B0" w:rsidRDefault="009064B0" w:rsidP="009064B0">
      <w:pPr>
        <w:rPr>
          <w:rFonts w:cstheme="majorHAnsi"/>
          <w:b/>
          <w:bCs/>
        </w:rPr>
      </w:pPr>
      <w:r w:rsidRPr="00F7204A">
        <w:rPr>
          <w:rFonts w:cstheme="majorHAnsi"/>
          <w:b/>
          <w:bCs/>
        </w:rPr>
        <w:t xml:space="preserve">Meeting details: </w:t>
      </w:r>
      <w:r w:rsidRPr="007676E4">
        <w:rPr>
          <w:rFonts w:cstheme="majorHAnsi"/>
        </w:rPr>
        <w:t>Monday 24 April 10-11.30</w:t>
      </w:r>
    </w:p>
    <w:p w14:paraId="3C08DD00" w14:textId="242682BB" w:rsidR="009064B0" w:rsidRDefault="009064B0" w:rsidP="009064B0">
      <w:pPr>
        <w:rPr>
          <w:rFonts w:cstheme="majorHAnsi"/>
        </w:rPr>
      </w:pPr>
      <w:r>
        <w:rPr>
          <w:rFonts w:cstheme="majorHAnsi"/>
          <w:b/>
          <w:bCs/>
        </w:rPr>
        <w:t xml:space="preserve">Item 1 and 2: </w:t>
      </w:r>
      <w:r>
        <w:rPr>
          <w:rFonts w:cstheme="majorHAnsi"/>
        </w:rPr>
        <w:t xml:space="preserve">Introductions, meeting notes </w:t>
      </w:r>
      <w:proofErr w:type="gramStart"/>
      <w:r>
        <w:rPr>
          <w:rFonts w:cstheme="majorHAnsi"/>
        </w:rPr>
        <w:t>agreed</w:t>
      </w:r>
      <w:proofErr w:type="gramEnd"/>
      <w:r>
        <w:rPr>
          <w:rFonts w:cstheme="majorHAnsi"/>
        </w:rPr>
        <w:t xml:space="preserve"> and action log agreed</w:t>
      </w:r>
    </w:p>
    <w:p w14:paraId="74720098" w14:textId="4495653A" w:rsidR="009064B0" w:rsidRDefault="009064B0" w:rsidP="009064B0">
      <w:pPr>
        <w:rPr>
          <w:rFonts w:cstheme="majorHAnsi"/>
          <w:b/>
          <w:bCs/>
        </w:rPr>
      </w:pPr>
      <w:r>
        <w:rPr>
          <w:rFonts w:cstheme="majorHAnsi"/>
          <w:b/>
          <w:bCs/>
        </w:rPr>
        <w:t>Item 3: Care Review: Regional Care cooperatives, impacts of greater entitlements re: Staying put</w:t>
      </w:r>
    </w:p>
    <w:p w14:paraId="01B5CFD6" w14:textId="52BC8FE1" w:rsidR="006E1928" w:rsidRDefault="006E1928" w:rsidP="006E1928">
      <w:r>
        <w:t xml:space="preserve">SD introduced an </w:t>
      </w:r>
      <w:proofErr w:type="gramStart"/>
      <w:r>
        <w:t>open discussion items</w:t>
      </w:r>
      <w:proofErr w:type="gramEnd"/>
      <w:r>
        <w:t xml:space="preserve"> and invited LAs to share any thinking they had around Regional Care Cooperatives, if any LAs had started to map the possible impacts on foster carer numbers of government’s proposals around staying put, and if there were any other thoughts/responses to the Government’s response to the McAlister report (stable homes built on love).</w:t>
      </w:r>
    </w:p>
    <w:p w14:paraId="763D5839" w14:textId="77777777" w:rsidR="006E1928" w:rsidRDefault="006E1928" w:rsidP="006E1928">
      <w:r>
        <w:t>SG said for M</w:t>
      </w:r>
      <w:r>
        <w:t xml:space="preserve">ilton Keynes </w:t>
      </w:r>
      <w:r>
        <w:t xml:space="preserve">sufficiency is a major challenge even though </w:t>
      </w:r>
      <w:r>
        <w:t>L</w:t>
      </w:r>
      <w:r>
        <w:t xml:space="preserve">AC pop is fairly stable we are playing catch up. And on the care cooperative I don’t know how successful it will be. It might be like the RAAs where we come </w:t>
      </w:r>
      <w:proofErr w:type="gramStart"/>
      <w:r>
        <w:t>together</w:t>
      </w:r>
      <w:proofErr w:type="gramEnd"/>
      <w:r>
        <w:t xml:space="preserve"> and we have to come up with a plan. </w:t>
      </w:r>
      <w:r>
        <w:t>SG said at this point in time it feels</w:t>
      </w:r>
      <w:r>
        <w:t xml:space="preserve"> too much of grey areas without specifics. </w:t>
      </w:r>
    </w:p>
    <w:p w14:paraId="36F2F00D" w14:textId="3FAA2093" w:rsidR="006E1928" w:rsidRPr="00301DD8" w:rsidRDefault="006E1928" w:rsidP="006E1928">
      <w:r>
        <w:t xml:space="preserve">SD </w:t>
      </w:r>
      <w:r w:rsidR="00301DD8">
        <w:t xml:space="preserve">(Oxfordshire) </w:t>
      </w:r>
      <w:r>
        <w:t>said it is difficult to know what the practical next steps</w:t>
      </w:r>
      <w:r>
        <w:t xml:space="preserve"> are</w:t>
      </w:r>
      <w:r>
        <w:t>.  If we are doing recruitment as clusters or a region, how will that national recruitment support</w:t>
      </w:r>
      <w:r w:rsidR="00301DD8">
        <w:t>?</w:t>
      </w:r>
      <w:r>
        <w:t xml:space="preserve"> A lot of </w:t>
      </w:r>
      <w:r w:rsidRPr="00301DD8">
        <w:t xml:space="preserve">us recognise that challenge in MK about an aging group and reframing fostering </w:t>
      </w:r>
      <w:r w:rsidR="00301DD8" w:rsidRPr="00301DD8">
        <w:t>as a profession</w:t>
      </w:r>
      <w:r w:rsidRPr="00301DD8">
        <w:t xml:space="preserve">.  Many LAs run fostering in a very different way, if this is about an RAA model then you could face losing your carers to a neighbouring authority. The big thing the carers are talking about are the finances – the 12.5% increase and we are now overspent and need to explain that to members. I’ve not seen anything from government about cash to offset the increases costs. </w:t>
      </w:r>
    </w:p>
    <w:p w14:paraId="20EFFC1E" w14:textId="1797D903" w:rsidR="006E1928" w:rsidRPr="00301DD8" w:rsidRDefault="006E1928" w:rsidP="006E1928">
      <w:proofErr w:type="gramStart"/>
      <w:r w:rsidRPr="00301DD8">
        <w:t>SD (</w:t>
      </w:r>
      <w:r w:rsidRPr="00301DD8">
        <w:t>Oxfordshire</w:t>
      </w:r>
      <w:r w:rsidRPr="00301DD8">
        <w:t>),</w:t>
      </w:r>
      <w:proofErr w:type="gramEnd"/>
      <w:r w:rsidRPr="00301DD8">
        <w:t xml:space="preserve"> thought SGs comment on the regional approach are interesting. We have</w:t>
      </w:r>
      <w:r w:rsidR="00301DD8" w:rsidRPr="00301DD8">
        <w:t xml:space="preserve"> </w:t>
      </w:r>
      <w:r w:rsidRPr="00301DD8">
        <w:t xml:space="preserve">Mockingbird we have a good offer, </w:t>
      </w:r>
      <w:r w:rsidRPr="00301DD8">
        <w:t>b</w:t>
      </w:r>
      <w:r w:rsidRPr="00301DD8">
        <w:t xml:space="preserve">ut the area we live in is expensive and so it makes it difficult to recruit. </w:t>
      </w:r>
    </w:p>
    <w:p w14:paraId="31A7C9C4" w14:textId="621BA66B" w:rsidR="006E1928" w:rsidRPr="00301DD8" w:rsidRDefault="006E1928" w:rsidP="006E1928">
      <w:r w:rsidRPr="00301DD8">
        <w:t xml:space="preserve">JG </w:t>
      </w:r>
      <w:r w:rsidR="00301DD8" w:rsidRPr="00301DD8">
        <w:t xml:space="preserve">(Oxfordshire) </w:t>
      </w:r>
      <w:proofErr w:type="spellStart"/>
      <w:r w:rsidR="00301DD8" w:rsidRPr="00301DD8">
        <w:t>refleted</w:t>
      </w:r>
      <w:proofErr w:type="spellEnd"/>
      <w:r w:rsidR="00301DD8" w:rsidRPr="00301DD8">
        <w:t xml:space="preserve"> that they</w:t>
      </w:r>
      <w:r w:rsidRPr="00301DD8">
        <w:t xml:space="preserve"> are giving people the opportunity to respond as teams and individuals</w:t>
      </w:r>
      <w:r w:rsidR="00301DD8" w:rsidRPr="00301DD8">
        <w:t xml:space="preserve"> to the Government’s response to McAllister</w:t>
      </w:r>
      <w:r w:rsidRPr="00301DD8">
        <w:t xml:space="preserve">. </w:t>
      </w:r>
    </w:p>
    <w:p w14:paraId="0CF426E5" w14:textId="77777777" w:rsidR="006E1928" w:rsidRPr="00301DD8" w:rsidRDefault="006E1928" w:rsidP="006E1928">
      <w:r w:rsidRPr="00301DD8">
        <w:t>SD saying casting back to RAAs the issue of fear around sharing is significant, so really the focus needs to be on recruitment. We have a lot of thinking to do.</w:t>
      </w:r>
    </w:p>
    <w:p w14:paraId="0D84C5A2" w14:textId="34E5C3F0" w:rsidR="006E1928" w:rsidRPr="00301DD8" w:rsidRDefault="006E1928" w:rsidP="006E1928">
      <w:r w:rsidRPr="00301DD8">
        <w:lastRenderedPageBreak/>
        <w:t xml:space="preserve">JD </w:t>
      </w:r>
      <w:r w:rsidR="00301DD8" w:rsidRPr="00301DD8">
        <w:t xml:space="preserve">(Brighton and Hove) shared his </w:t>
      </w:r>
      <w:r w:rsidRPr="00301DD8">
        <w:t xml:space="preserve">concern is that the whole thing is based on a myth that there are 1000s of carers out there and we just aren’t reaching them.  We are all making extensive efforts right now, but the carers aren’t there. It is built on a myth.  We can think again, but the backdrop is challenging. More carers leaving that coming in.  In Brighton there is a massive housing crisis because people don’t have a spare room that can afford to foster. We are all experiencing the pandemic, you now have an opportunity to work at home through any job, whereas that was USP for fostering before.  Even a regional approach which may have its </w:t>
      </w:r>
      <w:proofErr w:type="gramStart"/>
      <w:r w:rsidRPr="00301DD8">
        <w:t>benefits</w:t>
      </w:r>
      <w:proofErr w:type="gramEnd"/>
      <w:r w:rsidRPr="00301DD8">
        <w:t xml:space="preserve"> but I’m just not convinced and I think they are being unrealistic. </w:t>
      </w:r>
    </w:p>
    <w:p w14:paraId="77B2F011" w14:textId="43086B96" w:rsidR="006E1928" w:rsidRPr="00301DD8" w:rsidRDefault="00301DD8" w:rsidP="006E1928">
      <w:pPr>
        <w:pStyle w:val="NormalWeb"/>
        <w:rPr>
          <w:rFonts w:ascii="Raleway" w:hAnsi="Raleway" w:cs="Segoe UI"/>
          <w:sz w:val="22"/>
          <w:szCs w:val="22"/>
        </w:rPr>
      </w:pPr>
      <w:r w:rsidRPr="00301DD8">
        <w:rPr>
          <w:rFonts w:ascii="Raleway" w:hAnsi="Raleway" w:cs="Segoe UI"/>
          <w:sz w:val="22"/>
          <w:szCs w:val="22"/>
        </w:rPr>
        <w:t xml:space="preserve">CM </w:t>
      </w:r>
      <w:r>
        <w:rPr>
          <w:rFonts w:ascii="Raleway" w:hAnsi="Raleway" w:cs="Segoe UI"/>
          <w:sz w:val="22"/>
          <w:szCs w:val="22"/>
        </w:rPr>
        <w:t xml:space="preserve">(Surrey) </w:t>
      </w:r>
      <w:r w:rsidRPr="00301DD8">
        <w:rPr>
          <w:rFonts w:ascii="Raleway" w:hAnsi="Raleway" w:cs="Segoe UI"/>
          <w:sz w:val="22"/>
          <w:szCs w:val="22"/>
        </w:rPr>
        <w:t>asked for others to share</w:t>
      </w:r>
      <w:r w:rsidR="006E1928" w:rsidRPr="00301DD8">
        <w:rPr>
          <w:rFonts w:ascii="Raleway" w:hAnsi="Raleway" w:cs="Segoe UI"/>
          <w:sz w:val="22"/>
          <w:szCs w:val="22"/>
        </w:rPr>
        <w:t xml:space="preserve"> with the possible extension of Staying put to 23</w:t>
      </w:r>
      <w:r w:rsidRPr="00301DD8">
        <w:rPr>
          <w:rFonts w:ascii="Raleway" w:hAnsi="Raleway" w:cs="Segoe UI"/>
          <w:sz w:val="22"/>
          <w:szCs w:val="22"/>
        </w:rPr>
        <w:t xml:space="preserve">, </w:t>
      </w:r>
      <w:r w:rsidR="006E1928" w:rsidRPr="00301DD8">
        <w:rPr>
          <w:rFonts w:ascii="Raleway" w:hAnsi="Raleway" w:cs="Segoe UI"/>
          <w:sz w:val="22"/>
          <w:szCs w:val="22"/>
        </w:rPr>
        <w:t>if some LA's pay full fostering allowances to their staying put carers or the staying put allowances</w:t>
      </w:r>
      <w:r w:rsidRPr="00301DD8">
        <w:rPr>
          <w:rFonts w:ascii="Raleway" w:hAnsi="Raleway" w:cs="Segoe UI"/>
          <w:sz w:val="22"/>
          <w:szCs w:val="22"/>
        </w:rPr>
        <w:t xml:space="preserve"> CM reflected in Surrey that they do not and concluded this would be an area where it would be difficult to achieve harmonisation in a regional approach.</w:t>
      </w:r>
      <w:r w:rsidR="006E1928" w:rsidRPr="00301DD8">
        <w:rPr>
          <w:rFonts w:ascii="Raleway" w:hAnsi="Raleway" w:cs="Segoe UI"/>
          <w:sz w:val="22"/>
          <w:szCs w:val="22"/>
        </w:rPr>
        <w:t> </w:t>
      </w:r>
    </w:p>
    <w:p w14:paraId="26B0B1D1" w14:textId="54807236" w:rsidR="006E1928" w:rsidRPr="005117D7" w:rsidRDefault="006E1928" w:rsidP="006E1928">
      <w:r w:rsidRPr="00301DD8">
        <w:t xml:space="preserve">GM said the fostering market is much more competitive than the adoption </w:t>
      </w:r>
      <w:proofErr w:type="gramStart"/>
      <w:r w:rsidRPr="00301DD8">
        <w:t xml:space="preserve">where </w:t>
      </w:r>
      <w:r w:rsidR="00301DD8" w:rsidRPr="00301DD8">
        <w:t xml:space="preserve"> </w:t>
      </w:r>
      <w:r w:rsidR="00301DD8" w:rsidRPr="005117D7">
        <w:t>regionalisation</w:t>
      </w:r>
      <w:proofErr w:type="gramEnd"/>
      <w:r w:rsidRPr="005117D7">
        <w:t xml:space="preserve"> has worked before. </w:t>
      </w:r>
    </w:p>
    <w:p w14:paraId="63A2594B" w14:textId="48BCE697" w:rsidR="006E1928" w:rsidRPr="005117D7" w:rsidRDefault="006E1928" w:rsidP="006E1928">
      <w:r w:rsidRPr="005117D7">
        <w:t xml:space="preserve">JC said foster carers are raising issues about fostering charges, but they are also </w:t>
      </w:r>
      <w:r w:rsidR="00301DD8" w:rsidRPr="005117D7">
        <w:t>concerned</w:t>
      </w:r>
      <w:r w:rsidRPr="005117D7">
        <w:t xml:space="preserve"> about support.  We talk about a wealth of support, but we don’t make it clear to the carers what that support means. </w:t>
      </w:r>
    </w:p>
    <w:p w14:paraId="30F02BC7" w14:textId="46A5994F" w:rsidR="007676E4" w:rsidRDefault="007676E4" w:rsidP="009064B0">
      <w:pPr>
        <w:rPr>
          <w:rFonts w:cstheme="majorHAnsi"/>
          <w:b/>
          <w:bCs/>
        </w:rPr>
      </w:pPr>
      <w:r w:rsidRPr="005117D7">
        <w:rPr>
          <w:rFonts w:cstheme="majorHAnsi"/>
          <w:b/>
          <w:bCs/>
        </w:rPr>
        <w:t>Item 4: Trends in fostering recruitment</w:t>
      </w:r>
    </w:p>
    <w:p w14:paraId="2A81B2DD" w14:textId="4D02A871" w:rsidR="005117D7" w:rsidRPr="005117D7" w:rsidRDefault="00175574" w:rsidP="005117D7">
      <w:pPr>
        <w:rPr>
          <w:rFonts w:cstheme="majorHAnsi"/>
        </w:rPr>
      </w:pPr>
      <w:r>
        <w:rPr>
          <w:rFonts w:cstheme="majorHAnsi"/>
        </w:rPr>
        <w:t xml:space="preserve">SD introduced the item and reflected that it felt very connected with the previous discussion on Stable Homes built on love.  </w:t>
      </w:r>
      <w:r w:rsidR="005117D7" w:rsidRPr="005117D7">
        <w:rPr>
          <w:rFonts w:cstheme="majorHAnsi"/>
        </w:rPr>
        <w:t xml:space="preserve">SD reflected on JC’s comment that the RAAs have been successful </w:t>
      </w:r>
      <w:r>
        <w:rPr>
          <w:rFonts w:cstheme="majorHAnsi"/>
        </w:rPr>
        <w:t>with</w:t>
      </w:r>
      <w:r w:rsidR="005117D7" w:rsidRPr="005117D7">
        <w:rPr>
          <w:rFonts w:cstheme="majorHAnsi"/>
        </w:rPr>
        <w:t xml:space="preserve"> clarifying and streamlining the support offer</w:t>
      </w:r>
      <w:r>
        <w:rPr>
          <w:rFonts w:cstheme="majorHAnsi"/>
        </w:rPr>
        <w:t xml:space="preserve"> to adoptive families</w:t>
      </w:r>
      <w:r w:rsidR="005117D7" w:rsidRPr="005117D7">
        <w:rPr>
          <w:rFonts w:cstheme="majorHAnsi"/>
        </w:rPr>
        <w:t>.</w:t>
      </w:r>
      <w:r>
        <w:rPr>
          <w:rFonts w:cstheme="majorHAnsi"/>
        </w:rPr>
        <w:t xml:space="preserve">  SD asked LAs to share successes in fostering recruitment as well as trends they were observing. </w:t>
      </w:r>
      <w:r w:rsidR="005117D7" w:rsidRPr="005117D7">
        <w:rPr>
          <w:rFonts w:cstheme="majorHAnsi"/>
        </w:rPr>
        <w:t xml:space="preserve"> </w:t>
      </w:r>
    </w:p>
    <w:p w14:paraId="4CB79B88" w14:textId="7EBD91AD" w:rsidR="005117D7" w:rsidRPr="005117D7" w:rsidRDefault="005117D7" w:rsidP="005117D7">
      <w:pPr>
        <w:rPr>
          <w:rFonts w:cstheme="majorHAnsi"/>
        </w:rPr>
      </w:pPr>
      <w:r w:rsidRPr="005117D7">
        <w:rPr>
          <w:rFonts w:cstheme="majorHAnsi"/>
        </w:rPr>
        <w:t>GM</w:t>
      </w:r>
      <w:r w:rsidR="00175574">
        <w:rPr>
          <w:rFonts w:cstheme="majorHAnsi"/>
        </w:rPr>
        <w:t xml:space="preserve"> shared in Slough there is a </w:t>
      </w:r>
      <w:r w:rsidRPr="005117D7">
        <w:rPr>
          <w:rFonts w:cstheme="majorHAnsi"/>
        </w:rPr>
        <w:t xml:space="preserve">child complexity </w:t>
      </w:r>
      <w:proofErr w:type="gramStart"/>
      <w:r w:rsidRPr="005117D7">
        <w:rPr>
          <w:rFonts w:cstheme="majorHAnsi"/>
        </w:rPr>
        <w:t>assessment</w:t>
      </w:r>
      <w:proofErr w:type="gramEnd"/>
      <w:r w:rsidRPr="005117D7">
        <w:rPr>
          <w:rFonts w:cstheme="majorHAnsi"/>
        </w:rPr>
        <w:t xml:space="preserve"> and the payment is based on complexity of the child’s needs</w:t>
      </w:r>
      <w:r w:rsidR="00175574">
        <w:rPr>
          <w:rFonts w:cstheme="majorHAnsi"/>
        </w:rPr>
        <w:t xml:space="preserve"> and this payment differential helps with both recruitment and retention.</w:t>
      </w:r>
    </w:p>
    <w:p w14:paraId="3AD682AE" w14:textId="7E778E4A" w:rsidR="005117D7" w:rsidRPr="00175574" w:rsidRDefault="005117D7" w:rsidP="005117D7">
      <w:pPr>
        <w:rPr>
          <w:rFonts w:cstheme="majorHAnsi"/>
        </w:rPr>
      </w:pPr>
      <w:proofErr w:type="gramStart"/>
      <w:r w:rsidRPr="005117D7">
        <w:rPr>
          <w:rFonts w:cstheme="majorHAnsi"/>
        </w:rPr>
        <w:t xml:space="preserve">SD </w:t>
      </w:r>
      <w:r w:rsidR="00175574">
        <w:rPr>
          <w:rFonts w:cstheme="majorHAnsi"/>
        </w:rPr>
        <w:t xml:space="preserve"> thought</w:t>
      </w:r>
      <w:proofErr w:type="gramEnd"/>
      <w:r w:rsidR="00175574">
        <w:rPr>
          <w:rFonts w:cstheme="majorHAnsi"/>
        </w:rPr>
        <w:t xml:space="preserve"> there was more that could be done to forge relationships between foster carers and the child’s social worker, and that this was a key differentiator we had as the LA.  RE agreed that this was something that came up in our research with foster carers about why they choose to foster for an LA rather than an IFA. </w:t>
      </w:r>
      <w:r w:rsidR="00175574">
        <w:rPr>
          <w:rFonts w:cstheme="majorHAnsi"/>
          <w:b/>
          <w:bCs/>
        </w:rPr>
        <w:t xml:space="preserve">Action: </w:t>
      </w:r>
      <w:r w:rsidR="00175574">
        <w:rPr>
          <w:rFonts w:cstheme="majorHAnsi"/>
        </w:rPr>
        <w:t>RE to circulate previous research with foster carers.</w:t>
      </w:r>
    </w:p>
    <w:p w14:paraId="4A90D462" w14:textId="3B0BDBF6" w:rsidR="005117D7" w:rsidRPr="005117D7" w:rsidRDefault="005117D7" w:rsidP="005117D7">
      <w:pPr>
        <w:rPr>
          <w:rFonts w:cstheme="majorHAnsi"/>
        </w:rPr>
      </w:pPr>
      <w:r w:rsidRPr="005117D7">
        <w:rPr>
          <w:rFonts w:cstheme="majorHAnsi"/>
        </w:rPr>
        <w:t xml:space="preserve">JD </w:t>
      </w:r>
      <w:r w:rsidR="00175574">
        <w:rPr>
          <w:rFonts w:cstheme="majorHAnsi"/>
        </w:rPr>
        <w:t xml:space="preserve">said that sometimes the supervising social worker might not have capacity to build those relationships due to caseload, vacancies.  </w:t>
      </w:r>
      <w:r w:rsidRPr="005117D7">
        <w:rPr>
          <w:rFonts w:cstheme="majorHAnsi"/>
        </w:rPr>
        <w:t>Could I ask how many carers each Supervising Social Worker support?</w:t>
      </w:r>
    </w:p>
    <w:p w14:paraId="3130825A" w14:textId="112E4B7A" w:rsidR="005117D7" w:rsidRPr="005117D7" w:rsidRDefault="00175574" w:rsidP="005117D7">
      <w:pPr>
        <w:rPr>
          <w:rFonts w:cstheme="majorHAnsi"/>
        </w:rPr>
      </w:pPr>
      <w:r>
        <w:rPr>
          <w:rFonts w:cstheme="majorHAnsi"/>
          <w:b/>
          <w:bCs/>
        </w:rPr>
        <w:t xml:space="preserve">Action: </w:t>
      </w:r>
      <w:r w:rsidR="005117D7" w:rsidRPr="005117D7">
        <w:rPr>
          <w:rFonts w:cstheme="majorHAnsi"/>
        </w:rPr>
        <w:t>RE to benchmark</w:t>
      </w:r>
      <w:r>
        <w:rPr>
          <w:rFonts w:cstheme="majorHAnsi"/>
        </w:rPr>
        <w:t xml:space="preserve"> caseloads for supervising social worker</w:t>
      </w:r>
      <w:r w:rsidR="003A5F16">
        <w:rPr>
          <w:rFonts w:cstheme="majorHAnsi"/>
        </w:rPr>
        <w:t xml:space="preserve"> and numbers of carers/placements recruited in the last year.</w:t>
      </w:r>
    </w:p>
    <w:p w14:paraId="48F9CFC7" w14:textId="6F926F9C" w:rsidR="005117D7" w:rsidRPr="005117D7" w:rsidRDefault="00175574" w:rsidP="00175574">
      <w:pPr>
        <w:rPr>
          <w:rFonts w:cstheme="majorHAnsi"/>
        </w:rPr>
      </w:pPr>
      <w:r>
        <w:rPr>
          <w:rFonts w:cstheme="majorHAnsi"/>
        </w:rPr>
        <w:t xml:space="preserve">MV noted, and others agreed that there are </w:t>
      </w:r>
      <w:r w:rsidR="005117D7" w:rsidRPr="005117D7">
        <w:rPr>
          <w:rFonts w:cstheme="majorHAnsi"/>
        </w:rPr>
        <w:t xml:space="preserve">a lot of IFAs </w:t>
      </w:r>
      <w:r>
        <w:rPr>
          <w:rFonts w:cstheme="majorHAnsi"/>
        </w:rPr>
        <w:t xml:space="preserve">with more advanced recruitment practices.  </w:t>
      </w:r>
    </w:p>
    <w:p w14:paraId="32A4E8CD" w14:textId="6CDC245F" w:rsidR="005117D7" w:rsidRPr="005117D7" w:rsidRDefault="00175574" w:rsidP="005117D7">
      <w:pPr>
        <w:rPr>
          <w:rFonts w:cstheme="majorHAnsi"/>
        </w:rPr>
      </w:pPr>
      <w:r>
        <w:rPr>
          <w:rFonts w:cstheme="majorHAnsi"/>
        </w:rPr>
        <w:t xml:space="preserve">MV asked if any LAs have </w:t>
      </w:r>
      <w:r w:rsidR="005117D7" w:rsidRPr="005117D7">
        <w:rPr>
          <w:rFonts w:cstheme="majorHAnsi"/>
        </w:rPr>
        <w:t xml:space="preserve">offered exemption </w:t>
      </w:r>
      <w:r>
        <w:rPr>
          <w:rFonts w:cstheme="majorHAnsi"/>
        </w:rPr>
        <w:t xml:space="preserve">or significant reduction in </w:t>
      </w:r>
      <w:r w:rsidR="005117D7" w:rsidRPr="005117D7">
        <w:rPr>
          <w:rFonts w:cstheme="majorHAnsi"/>
        </w:rPr>
        <w:t xml:space="preserve">local council tax for foster carers as a recruitment tool/incentive?  JG has looked at it </w:t>
      </w:r>
      <w:r>
        <w:rPr>
          <w:rFonts w:cstheme="majorHAnsi"/>
        </w:rPr>
        <w:t xml:space="preserve">in Oxfordshire </w:t>
      </w:r>
      <w:r w:rsidR="005117D7" w:rsidRPr="005117D7">
        <w:rPr>
          <w:rFonts w:cstheme="majorHAnsi"/>
        </w:rPr>
        <w:t>but to get districts to agree is hard</w:t>
      </w:r>
      <w:r>
        <w:rPr>
          <w:rFonts w:cstheme="majorHAnsi"/>
        </w:rPr>
        <w:t>, this is perhaps an easier option in unitary councils</w:t>
      </w:r>
      <w:r w:rsidR="005117D7" w:rsidRPr="005117D7">
        <w:rPr>
          <w:rFonts w:cstheme="majorHAnsi"/>
        </w:rPr>
        <w:t>.   SM asked how much work happened – was it sounding out or a robust business case</w:t>
      </w:r>
      <w:r>
        <w:rPr>
          <w:rFonts w:cstheme="majorHAnsi"/>
        </w:rPr>
        <w:t xml:space="preserve"> around </w:t>
      </w:r>
      <w:r>
        <w:rPr>
          <w:rFonts w:cstheme="majorHAnsi"/>
        </w:rPr>
        <w:lastRenderedPageBreak/>
        <w:t>the costs to subsidise council tax vs. the costs saved by placing in house</w:t>
      </w:r>
      <w:r w:rsidR="005117D7" w:rsidRPr="005117D7">
        <w:rPr>
          <w:rFonts w:cstheme="majorHAnsi"/>
        </w:rPr>
        <w:t xml:space="preserve">.  JG </w:t>
      </w:r>
      <w:r w:rsidR="009105D6">
        <w:rPr>
          <w:rFonts w:cstheme="majorHAnsi"/>
        </w:rPr>
        <w:t xml:space="preserve">said in Oxfordshire </w:t>
      </w:r>
      <w:r w:rsidR="005117D7" w:rsidRPr="005117D7">
        <w:rPr>
          <w:rFonts w:cstheme="majorHAnsi"/>
        </w:rPr>
        <w:t xml:space="preserve">foster carers are writing directly to councillors.  </w:t>
      </w:r>
      <w:r w:rsidR="009105D6">
        <w:rPr>
          <w:rFonts w:cstheme="majorHAnsi"/>
        </w:rPr>
        <w:t>However, t</w:t>
      </w:r>
      <w:r w:rsidR="005117D7" w:rsidRPr="005117D7">
        <w:rPr>
          <w:rFonts w:cstheme="majorHAnsi"/>
        </w:rPr>
        <w:t>he offer to care leavers is where we are trying to focus the corporate parenting responsibilities for both county and district.</w:t>
      </w:r>
    </w:p>
    <w:p w14:paraId="07DD3478" w14:textId="5BC8405B" w:rsidR="005117D7" w:rsidRDefault="009105D6" w:rsidP="009105D6">
      <w:pPr>
        <w:rPr>
          <w:rFonts w:cstheme="majorHAnsi"/>
        </w:rPr>
      </w:pPr>
      <w:r>
        <w:rPr>
          <w:rFonts w:cstheme="majorHAnsi"/>
        </w:rPr>
        <w:t xml:space="preserve">SS agreed with the Oxfordshire analysis.  </w:t>
      </w:r>
      <w:r w:rsidR="005117D7" w:rsidRPr="005117D7">
        <w:rPr>
          <w:rFonts w:cstheme="majorHAnsi"/>
        </w:rPr>
        <w:t>Nationally if government could say we will exempt or reduce them</w:t>
      </w:r>
      <w:r>
        <w:rPr>
          <w:rFonts w:cstheme="majorHAnsi"/>
        </w:rPr>
        <w:t xml:space="preserve"> that would be extremely helpful, rather than running national campaigns that have minimal </w:t>
      </w:r>
      <w:proofErr w:type="spellStart"/>
      <w:r>
        <w:rPr>
          <w:rFonts w:cstheme="majorHAnsi"/>
        </w:rPr>
        <w:t>mipact</w:t>
      </w:r>
      <w:proofErr w:type="spellEnd"/>
      <w:r w:rsidR="005117D7" w:rsidRPr="005117D7">
        <w:rPr>
          <w:rFonts w:cstheme="majorHAnsi"/>
        </w:rPr>
        <w:t xml:space="preserve">. </w:t>
      </w:r>
      <w:r>
        <w:rPr>
          <w:rFonts w:cstheme="majorHAnsi"/>
        </w:rPr>
        <w:t>In Hampshire</w:t>
      </w:r>
      <w:r w:rsidR="005117D7" w:rsidRPr="005117D7">
        <w:rPr>
          <w:rFonts w:cstheme="majorHAnsi"/>
        </w:rPr>
        <w:t xml:space="preserve"> we work with too many district councils and all offer something different. </w:t>
      </w:r>
    </w:p>
    <w:p w14:paraId="770C0A31" w14:textId="1B781973" w:rsidR="005117D7" w:rsidRPr="005117D7" w:rsidRDefault="009105D6" w:rsidP="005117D7">
      <w:pPr>
        <w:rPr>
          <w:rFonts w:cstheme="majorHAnsi"/>
        </w:rPr>
      </w:pPr>
      <w:r>
        <w:rPr>
          <w:rFonts w:cstheme="majorHAnsi"/>
        </w:rPr>
        <w:t xml:space="preserve">FL agreed that in East Sussex district and borough negotiations were also complex. CM agreed this was also the case in Surrey.  </w:t>
      </w:r>
      <w:r w:rsidR="005117D7" w:rsidRPr="005117D7">
        <w:rPr>
          <w:rFonts w:cstheme="majorHAnsi"/>
        </w:rPr>
        <w:t>We are having the same problem with district and boroughs and one of the "solutions" being offered is that we pay the costs of council tax to foster carers directly from children's services budget rather than carers not being exempt.</w:t>
      </w:r>
    </w:p>
    <w:p w14:paraId="104D5ED1" w14:textId="77777777" w:rsidR="009105D6" w:rsidRDefault="005117D7" w:rsidP="005117D7">
      <w:pPr>
        <w:rPr>
          <w:rFonts w:cstheme="majorHAnsi"/>
        </w:rPr>
      </w:pPr>
      <w:r w:rsidRPr="005117D7">
        <w:rPr>
          <w:rFonts w:cstheme="majorHAnsi"/>
        </w:rPr>
        <w:t xml:space="preserve">PH </w:t>
      </w:r>
      <w:r w:rsidR="009105D6">
        <w:rPr>
          <w:rFonts w:cstheme="majorHAnsi"/>
        </w:rPr>
        <w:t xml:space="preserve">from Bracknell Forest said we </w:t>
      </w:r>
      <w:r w:rsidRPr="005117D7">
        <w:rPr>
          <w:rFonts w:cstheme="majorHAnsi"/>
        </w:rPr>
        <w:t xml:space="preserve">don’t have the gap in organisations as we are the smallest unitary, but we haven’t had traction either.  We all have information on how much it costs to recruit and keep a </w:t>
      </w:r>
      <w:proofErr w:type="spellStart"/>
      <w:r w:rsidRPr="005117D7">
        <w:rPr>
          <w:rFonts w:cstheme="majorHAnsi"/>
        </w:rPr>
        <w:t>carer</w:t>
      </w:r>
      <w:proofErr w:type="spellEnd"/>
      <w:r w:rsidRPr="005117D7">
        <w:rPr>
          <w:rFonts w:cstheme="majorHAnsi"/>
        </w:rPr>
        <w:t xml:space="preserve">, we have secured a £1000 retention payment provide they are a </w:t>
      </w:r>
      <w:proofErr w:type="spellStart"/>
      <w:r w:rsidRPr="005117D7">
        <w:rPr>
          <w:rFonts w:cstheme="majorHAnsi"/>
        </w:rPr>
        <w:t>carer</w:t>
      </w:r>
      <w:proofErr w:type="spellEnd"/>
      <w:r w:rsidRPr="005117D7">
        <w:rPr>
          <w:rFonts w:cstheme="majorHAnsi"/>
        </w:rPr>
        <w:t xml:space="preserve">. </w:t>
      </w:r>
    </w:p>
    <w:p w14:paraId="6C6E1A8A" w14:textId="564781DA" w:rsidR="005117D7" w:rsidRPr="005117D7" w:rsidRDefault="005117D7" w:rsidP="005117D7">
      <w:pPr>
        <w:rPr>
          <w:rFonts w:cstheme="majorHAnsi"/>
        </w:rPr>
      </w:pPr>
      <w:r w:rsidRPr="005117D7">
        <w:rPr>
          <w:rFonts w:cstheme="majorHAnsi"/>
        </w:rPr>
        <w:t xml:space="preserve">Wokingham have got foster carers exempt from council </w:t>
      </w:r>
      <w:proofErr w:type="gramStart"/>
      <w:r w:rsidRPr="005117D7">
        <w:rPr>
          <w:rFonts w:cstheme="majorHAnsi"/>
        </w:rPr>
        <w:t>tax</w:t>
      </w:r>
      <w:proofErr w:type="gramEnd"/>
      <w:r w:rsidRPr="005117D7">
        <w:rPr>
          <w:rFonts w:cstheme="majorHAnsi"/>
        </w:rPr>
        <w:t xml:space="preserve"> but we have struggled.</w:t>
      </w:r>
    </w:p>
    <w:p w14:paraId="56FD01EA" w14:textId="572242F6" w:rsidR="005117D7" w:rsidRPr="005117D7" w:rsidRDefault="005117D7" w:rsidP="005117D7">
      <w:pPr>
        <w:rPr>
          <w:rFonts w:cstheme="majorHAnsi"/>
        </w:rPr>
      </w:pPr>
      <w:r w:rsidRPr="005117D7">
        <w:rPr>
          <w:rFonts w:cstheme="majorHAnsi"/>
        </w:rPr>
        <w:t xml:space="preserve">SG </w:t>
      </w:r>
      <w:r w:rsidR="009105D6">
        <w:rPr>
          <w:rFonts w:cstheme="majorHAnsi"/>
        </w:rPr>
        <w:t xml:space="preserve">reflected that </w:t>
      </w:r>
      <w:r w:rsidRPr="005117D7">
        <w:rPr>
          <w:rFonts w:cstheme="majorHAnsi"/>
        </w:rPr>
        <w:t xml:space="preserve">successes have been around word of mouth and reinvestment </w:t>
      </w:r>
      <w:proofErr w:type="gramStart"/>
      <w:r w:rsidRPr="005117D7">
        <w:rPr>
          <w:rFonts w:cstheme="majorHAnsi"/>
        </w:rPr>
        <w:t>in</w:t>
      </w:r>
      <w:proofErr w:type="gramEnd"/>
      <w:r w:rsidRPr="005117D7">
        <w:rPr>
          <w:rFonts w:cstheme="majorHAnsi"/>
        </w:rPr>
        <w:t xml:space="preserve"> the website. W</w:t>
      </w:r>
      <w:r w:rsidR="009105D6">
        <w:rPr>
          <w:rFonts w:cstheme="majorHAnsi"/>
        </w:rPr>
        <w:t>e</w:t>
      </w:r>
      <w:r w:rsidRPr="005117D7">
        <w:rPr>
          <w:rFonts w:cstheme="majorHAnsi"/>
        </w:rPr>
        <w:t xml:space="preserve"> also do events and go out into the community and a foster friendly policy. We’ve introduced a finder’s fee type of approach. </w:t>
      </w:r>
    </w:p>
    <w:p w14:paraId="6DF35EA8" w14:textId="16054DA1" w:rsidR="005117D7" w:rsidRPr="005117D7" w:rsidRDefault="009105D6" w:rsidP="005117D7">
      <w:pPr>
        <w:rPr>
          <w:rFonts w:cstheme="majorHAnsi"/>
        </w:rPr>
      </w:pPr>
      <w:r>
        <w:rPr>
          <w:rFonts w:cstheme="majorHAnsi"/>
        </w:rPr>
        <w:t xml:space="preserve">In </w:t>
      </w:r>
      <w:r w:rsidR="005117D7" w:rsidRPr="005117D7">
        <w:rPr>
          <w:rFonts w:cstheme="majorHAnsi"/>
        </w:rPr>
        <w:t xml:space="preserve">Oxfordshire </w:t>
      </w:r>
      <w:r>
        <w:rPr>
          <w:rFonts w:cstheme="majorHAnsi"/>
        </w:rPr>
        <w:t>there has been real success.  The</w:t>
      </w:r>
      <w:r w:rsidR="005117D7" w:rsidRPr="005117D7">
        <w:rPr>
          <w:rFonts w:cstheme="majorHAnsi"/>
        </w:rPr>
        <w:t xml:space="preserve"> highest</w:t>
      </w:r>
      <w:r>
        <w:rPr>
          <w:rFonts w:cstheme="majorHAnsi"/>
        </w:rPr>
        <w:t xml:space="preserve"> </w:t>
      </w:r>
      <w:r w:rsidR="005117D7" w:rsidRPr="005117D7">
        <w:rPr>
          <w:rFonts w:cstheme="majorHAnsi"/>
        </w:rPr>
        <w:t>recruitment activity si</w:t>
      </w:r>
      <w:r>
        <w:rPr>
          <w:rFonts w:cstheme="majorHAnsi"/>
        </w:rPr>
        <w:t>n</w:t>
      </w:r>
      <w:r w:rsidR="005117D7" w:rsidRPr="005117D7">
        <w:rPr>
          <w:rFonts w:cstheme="majorHAnsi"/>
        </w:rPr>
        <w:t xml:space="preserve">ce 2018 – 43 new carers; however, 26 that are available for short or long term. People prefer respite, where they aren’t making FT commitment.  </w:t>
      </w:r>
      <w:proofErr w:type="spellStart"/>
      <w:r w:rsidR="005117D7" w:rsidRPr="005117D7">
        <w:rPr>
          <w:rFonts w:cstheme="majorHAnsi"/>
        </w:rPr>
        <w:t>Deregistrations</w:t>
      </w:r>
      <w:proofErr w:type="spellEnd"/>
      <w:r w:rsidR="005117D7" w:rsidRPr="005117D7">
        <w:rPr>
          <w:rFonts w:cstheme="majorHAnsi"/>
        </w:rPr>
        <w:t xml:space="preserve"> have </w:t>
      </w:r>
      <w:proofErr w:type="spellStart"/>
      <w:r w:rsidR="005117D7" w:rsidRPr="005117D7">
        <w:rPr>
          <w:rFonts w:cstheme="majorHAnsi"/>
        </w:rPr>
        <w:t>plateud</w:t>
      </w:r>
      <w:proofErr w:type="spellEnd"/>
      <w:r w:rsidR="005117D7" w:rsidRPr="005117D7">
        <w:rPr>
          <w:rFonts w:cstheme="majorHAnsi"/>
        </w:rPr>
        <w:t xml:space="preserve"> at about 10 a year for ST and LT carers.</w:t>
      </w:r>
    </w:p>
    <w:p w14:paraId="4E5BA7D9" w14:textId="5B4E43C6" w:rsidR="005117D7" w:rsidRPr="005117D7" w:rsidRDefault="003A5F16" w:rsidP="005117D7">
      <w:pPr>
        <w:rPr>
          <w:rFonts w:cstheme="majorHAnsi"/>
        </w:rPr>
      </w:pPr>
      <w:r>
        <w:rPr>
          <w:rFonts w:cstheme="majorHAnsi"/>
        </w:rPr>
        <w:t xml:space="preserve">SD asked </w:t>
      </w:r>
      <w:r w:rsidR="005117D7" w:rsidRPr="005117D7">
        <w:rPr>
          <w:rFonts w:cstheme="majorHAnsi"/>
        </w:rPr>
        <w:t xml:space="preserve">what about housing application status as in potential foster carers getting priority </w:t>
      </w:r>
      <w:proofErr w:type="gramStart"/>
      <w:r w:rsidR="005117D7" w:rsidRPr="005117D7">
        <w:rPr>
          <w:rFonts w:cstheme="majorHAnsi"/>
        </w:rPr>
        <w:t xml:space="preserve">banding </w:t>
      </w:r>
      <w:r>
        <w:rPr>
          <w:rFonts w:cstheme="majorHAnsi"/>
        </w:rPr>
        <w:t>?</w:t>
      </w:r>
      <w:proofErr w:type="gramEnd"/>
      <w:r>
        <w:rPr>
          <w:rFonts w:cstheme="majorHAnsi"/>
        </w:rPr>
        <w:t xml:space="preserve"> PH said o</w:t>
      </w:r>
      <w:r w:rsidRPr="005117D7">
        <w:rPr>
          <w:rFonts w:cstheme="majorHAnsi"/>
        </w:rPr>
        <w:t xml:space="preserve">n Bracknell our housing allocations policy is being updated to look at this issue </w:t>
      </w:r>
    </w:p>
    <w:p w14:paraId="5A1F24FB" w14:textId="648AE6BB" w:rsidR="005117D7" w:rsidRPr="005117D7" w:rsidRDefault="003A5F16" w:rsidP="005117D7">
      <w:pPr>
        <w:rPr>
          <w:rFonts w:cstheme="majorHAnsi"/>
        </w:rPr>
      </w:pPr>
      <w:r>
        <w:rPr>
          <w:rFonts w:cstheme="majorHAnsi"/>
        </w:rPr>
        <w:t xml:space="preserve">SD shared that like in BF there is an incentive payment, but it is £1500 in Oxfordshire, rather than £1000 in Bracknell Forest </w:t>
      </w:r>
    </w:p>
    <w:p w14:paraId="77DA97E8" w14:textId="1C11C5F1" w:rsidR="005117D7" w:rsidRPr="005117D7" w:rsidRDefault="005117D7" w:rsidP="005117D7">
      <w:pPr>
        <w:rPr>
          <w:rFonts w:cstheme="majorHAnsi"/>
        </w:rPr>
      </w:pPr>
      <w:r w:rsidRPr="005117D7">
        <w:rPr>
          <w:rFonts w:cstheme="majorHAnsi"/>
        </w:rPr>
        <w:t xml:space="preserve">We’ve seen an increase in </w:t>
      </w:r>
      <w:proofErr w:type="gramStart"/>
      <w:r w:rsidRPr="005117D7">
        <w:rPr>
          <w:rFonts w:cstheme="majorHAnsi"/>
        </w:rPr>
        <w:t>enquiries</w:t>
      </w:r>
      <w:proofErr w:type="gramEnd"/>
      <w:r w:rsidRPr="005117D7">
        <w:rPr>
          <w:rFonts w:cstheme="majorHAnsi"/>
        </w:rPr>
        <w:t xml:space="preserve"> but people keen to be assessed </w:t>
      </w:r>
      <w:r w:rsidR="003A5F16" w:rsidRPr="005117D7">
        <w:rPr>
          <w:rFonts w:cstheme="majorHAnsi"/>
        </w:rPr>
        <w:t>for</w:t>
      </w:r>
      <w:r w:rsidRPr="005117D7">
        <w:rPr>
          <w:rFonts w:cstheme="majorHAnsi"/>
        </w:rPr>
        <w:t xml:space="preserve"> respite care as a start. Word of Mouth </w:t>
      </w:r>
      <w:r w:rsidR="003A5F16">
        <w:rPr>
          <w:rFonts w:cstheme="majorHAnsi"/>
        </w:rPr>
        <w:t xml:space="preserve">is </w:t>
      </w:r>
      <w:r w:rsidRPr="005117D7">
        <w:rPr>
          <w:rFonts w:cstheme="majorHAnsi"/>
        </w:rPr>
        <w:t>working well for foster carers, mockingbird carers. We offer £500 introduction/</w:t>
      </w:r>
      <w:proofErr w:type="spellStart"/>
      <w:r w:rsidRPr="005117D7">
        <w:rPr>
          <w:rFonts w:cstheme="majorHAnsi"/>
        </w:rPr>
        <w:t>finders</w:t>
      </w:r>
      <w:proofErr w:type="spellEnd"/>
      <w:r w:rsidRPr="005117D7">
        <w:rPr>
          <w:rFonts w:cstheme="majorHAnsi"/>
        </w:rPr>
        <w:t xml:space="preserve"> fee when they have a child placed. </w:t>
      </w:r>
    </w:p>
    <w:p w14:paraId="1802A09C" w14:textId="1A351445" w:rsidR="005117D7" w:rsidRPr="005117D7" w:rsidRDefault="005117D7" w:rsidP="005117D7">
      <w:pPr>
        <w:rPr>
          <w:rFonts w:cstheme="majorHAnsi"/>
        </w:rPr>
      </w:pPr>
      <w:r w:rsidRPr="005117D7">
        <w:rPr>
          <w:rFonts w:cstheme="majorHAnsi"/>
        </w:rPr>
        <w:t xml:space="preserve">SM </w:t>
      </w:r>
      <w:r w:rsidR="003A5F16">
        <w:rPr>
          <w:rFonts w:cstheme="majorHAnsi"/>
        </w:rPr>
        <w:t>asked if there i</w:t>
      </w:r>
      <w:r w:rsidRPr="005117D7">
        <w:rPr>
          <w:rFonts w:cstheme="majorHAnsi"/>
        </w:rPr>
        <w:t xml:space="preserve">s there any tie in </w:t>
      </w:r>
      <w:r w:rsidR="003A5F16">
        <w:rPr>
          <w:rFonts w:cstheme="majorHAnsi"/>
        </w:rPr>
        <w:t xml:space="preserve">to get the bonus </w:t>
      </w:r>
      <w:proofErr w:type="gramStart"/>
      <w:r w:rsidR="003A5F16">
        <w:rPr>
          <w:rFonts w:cstheme="majorHAnsi"/>
        </w:rPr>
        <w:t>payments</w:t>
      </w:r>
      <w:r w:rsidRPr="005117D7">
        <w:rPr>
          <w:rFonts w:cstheme="majorHAnsi"/>
        </w:rPr>
        <w:t xml:space="preserve">  -</w:t>
      </w:r>
      <w:proofErr w:type="gramEnd"/>
      <w:r w:rsidRPr="005117D7">
        <w:rPr>
          <w:rFonts w:cstheme="majorHAnsi"/>
        </w:rPr>
        <w:t xml:space="preserve"> </w:t>
      </w:r>
      <w:r w:rsidR="003A5F16">
        <w:rPr>
          <w:rFonts w:cstheme="majorHAnsi"/>
        </w:rPr>
        <w:t xml:space="preserve">PH said in Bracknell Forest </w:t>
      </w:r>
      <w:r w:rsidRPr="005117D7">
        <w:rPr>
          <w:rFonts w:cstheme="majorHAnsi"/>
        </w:rPr>
        <w:t>it is based on previous 12 months rather than the future. PH said the more complex bit is when you have to pro-rata i</w:t>
      </w:r>
      <w:r w:rsidR="003A5F16">
        <w:rPr>
          <w:rFonts w:cstheme="majorHAnsi"/>
        </w:rPr>
        <w:t>t</w:t>
      </w:r>
      <w:r w:rsidRPr="005117D7">
        <w:rPr>
          <w:rFonts w:cstheme="majorHAnsi"/>
        </w:rPr>
        <w:t xml:space="preserve">, </w:t>
      </w:r>
      <w:r w:rsidR="003A5F16">
        <w:rPr>
          <w:rFonts w:cstheme="majorHAnsi"/>
        </w:rPr>
        <w:t>R</w:t>
      </w:r>
      <w:r w:rsidRPr="005117D7">
        <w:rPr>
          <w:rFonts w:cstheme="majorHAnsi"/>
        </w:rPr>
        <w:t>espite tends to get half</w:t>
      </w:r>
      <w:r w:rsidR="003A5F16">
        <w:rPr>
          <w:rFonts w:cstheme="majorHAnsi"/>
        </w:rPr>
        <w:t>.</w:t>
      </w:r>
    </w:p>
    <w:p w14:paraId="37D847EE" w14:textId="6BAEF179" w:rsidR="005117D7" w:rsidRPr="005117D7" w:rsidRDefault="003A5F16" w:rsidP="005117D7">
      <w:pPr>
        <w:rPr>
          <w:rFonts w:cstheme="majorHAnsi"/>
        </w:rPr>
      </w:pPr>
      <w:r>
        <w:rPr>
          <w:rFonts w:cstheme="majorHAnsi"/>
        </w:rPr>
        <w:t xml:space="preserve">SM said in </w:t>
      </w:r>
      <w:r w:rsidR="005117D7" w:rsidRPr="005117D7">
        <w:rPr>
          <w:rFonts w:cstheme="majorHAnsi"/>
        </w:rPr>
        <w:t xml:space="preserve">Bucks </w:t>
      </w:r>
      <w:r>
        <w:rPr>
          <w:rFonts w:cstheme="majorHAnsi"/>
        </w:rPr>
        <w:t>there was</w:t>
      </w:r>
      <w:r w:rsidR="005117D7" w:rsidRPr="005117D7">
        <w:rPr>
          <w:rFonts w:cstheme="majorHAnsi"/>
        </w:rPr>
        <w:t xml:space="preserve"> an overwhelming response to </w:t>
      </w:r>
      <w:proofErr w:type="spellStart"/>
      <w:r w:rsidR="005117D7" w:rsidRPr="005117D7">
        <w:rPr>
          <w:rFonts w:cstheme="majorHAnsi"/>
        </w:rPr>
        <w:t>Ukranian</w:t>
      </w:r>
      <w:proofErr w:type="spellEnd"/>
      <w:r>
        <w:rPr>
          <w:rFonts w:cstheme="majorHAnsi"/>
        </w:rPr>
        <w:t xml:space="preserve"> families</w:t>
      </w:r>
      <w:r w:rsidR="005117D7" w:rsidRPr="005117D7">
        <w:rPr>
          <w:rFonts w:cstheme="majorHAnsi"/>
        </w:rPr>
        <w:t>, but that did</w:t>
      </w:r>
      <w:r>
        <w:rPr>
          <w:rFonts w:cstheme="majorHAnsi"/>
        </w:rPr>
        <w:t>n’t</w:t>
      </w:r>
      <w:r w:rsidR="005117D7" w:rsidRPr="005117D7">
        <w:rPr>
          <w:rFonts w:cstheme="majorHAnsi"/>
        </w:rPr>
        <w:t xml:space="preserve"> have an impact on fostering recruitment. W</w:t>
      </w:r>
      <w:r>
        <w:rPr>
          <w:rFonts w:cstheme="majorHAnsi"/>
        </w:rPr>
        <w:t>e</w:t>
      </w:r>
      <w:r w:rsidR="005117D7" w:rsidRPr="005117D7">
        <w:rPr>
          <w:rFonts w:cstheme="majorHAnsi"/>
        </w:rPr>
        <w:t xml:space="preserve"> were so overwhelme</w:t>
      </w:r>
      <w:r>
        <w:rPr>
          <w:rFonts w:cstheme="majorHAnsi"/>
        </w:rPr>
        <w:t>d</w:t>
      </w:r>
      <w:r w:rsidR="005117D7" w:rsidRPr="005117D7">
        <w:rPr>
          <w:rFonts w:cstheme="majorHAnsi"/>
        </w:rPr>
        <w:t xml:space="preserve"> with the response, what was it about that was different? It is a family </w:t>
      </w:r>
      <w:proofErr w:type="gramStart"/>
      <w:r w:rsidR="005117D7" w:rsidRPr="005117D7">
        <w:rPr>
          <w:rFonts w:cstheme="majorHAnsi"/>
        </w:rPr>
        <w:t>support,</w:t>
      </w:r>
      <w:proofErr w:type="gramEnd"/>
      <w:r w:rsidR="005117D7" w:rsidRPr="005117D7">
        <w:rPr>
          <w:rFonts w:cstheme="majorHAnsi"/>
        </w:rPr>
        <w:t xml:space="preserve"> </w:t>
      </w:r>
      <w:r>
        <w:rPr>
          <w:rFonts w:cstheme="majorHAnsi"/>
        </w:rPr>
        <w:t xml:space="preserve">it isn’t about </w:t>
      </w:r>
      <w:r w:rsidR="005117D7" w:rsidRPr="005117D7">
        <w:rPr>
          <w:rFonts w:cstheme="majorHAnsi"/>
        </w:rPr>
        <w:t>supporting a child</w:t>
      </w:r>
      <w:r>
        <w:rPr>
          <w:rFonts w:cstheme="majorHAnsi"/>
        </w:rPr>
        <w:t xml:space="preserve"> on their own</w:t>
      </w:r>
      <w:r w:rsidR="005117D7" w:rsidRPr="005117D7">
        <w:rPr>
          <w:rFonts w:cstheme="majorHAnsi"/>
        </w:rPr>
        <w:t xml:space="preserve">. </w:t>
      </w:r>
    </w:p>
    <w:p w14:paraId="7F4C4555" w14:textId="77777777" w:rsidR="005117D7" w:rsidRPr="005117D7" w:rsidRDefault="005117D7" w:rsidP="005117D7">
      <w:pPr>
        <w:rPr>
          <w:rFonts w:cstheme="majorHAnsi"/>
        </w:rPr>
      </w:pPr>
      <w:r w:rsidRPr="005117D7">
        <w:rPr>
          <w:rFonts w:cstheme="majorHAnsi"/>
        </w:rPr>
        <w:t xml:space="preserve">I spoke with the service for Ukraine Host families about whether some of them may consider fostering and they replied ..they have all signed up to the scheme to host an individual or a small family, and those hosting parents with children do not have any </w:t>
      </w:r>
      <w:r w:rsidRPr="005117D7">
        <w:rPr>
          <w:rFonts w:cstheme="majorHAnsi"/>
        </w:rPr>
        <w:lastRenderedPageBreak/>
        <w:t>caring responsibilities for the child, the Ukrainian parent is solely responsible for the child/ren so is a very different role to a foster carer but some of the hosts are just naturally very welcoming and very good with people so you could see them in a foster carer role. The checks completed on them to become a host are also a lot less then for them to become a foster carer</w:t>
      </w:r>
    </w:p>
    <w:p w14:paraId="59F75785" w14:textId="3172AC9D" w:rsidR="005117D7" w:rsidRPr="005117D7" w:rsidRDefault="005117D7" w:rsidP="005117D7">
      <w:pPr>
        <w:rPr>
          <w:rFonts w:cstheme="majorHAnsi"/>
        </w:rPr>
      </w:pPr>
      <w:r w:rsidRPr="005117D7">
        <w:rPr>
          <w:rFonts w:cstheme="majorHAnsi"/>
        </w:rPr>
        <w:t xml:space="preserve">Oxfordshire have recruitment and retention team, and a panel to allow us to gather insight with around 5 foster carers.  SW to act as conduit between carers and foster carers to influence our approach to marketing. Have a foster carers forum to promote it next month.  </w:t>
      </w:r>
    </w:p>
    <w:p w14:paraId="60F368CD" w14:textId="223CE17E" w:rsidR="00301DD8" w:rsidRPr="005117D7" w:rsidRDefault="00301DD8" w:rsidP="003A5F16">
      <w:pPr>
        <w:pStyle w:val="NormalWeb"/>
        <w:rPr>
          <w:rFonts w:ascii="Raleway" w:hAnsi="Raleway" w:cs="Segoe UI"/>
          <w:sz w:val="22"/>
          <w:szCs w:val="22"/>
        </w:rPr>
      </w:pPr>
      <w:r w:rsidRPr="005117D7">
        <w:rPr>
          <w:rFonts w:ascii="Raleway" w:hAnsi="Raleway"/>
          <w:b/>
          <w:bCs/>
          <w:sz w:val="22"/>
          <w:szCs w:val="22"/>
        </w:rPr>
        <w:t>Action:</w:t>
      </w:r>
      <w:r w:rsidRPr="005117D7">
        <w:rPr>
          <w:rFonts w:ascii="Raleway" w:hAnsi="Raleway"/>
          <w:sz w:val="22"/>
          <w:szCs w:val="22"/>
        </w:rPr>
        <w:t xml:space="preserve"> </w:t>
      </w:r>
      <w:r w:rsidR="003A5F16">
        <w:rPr>
          <w:rFonts w:ascii="Raleway" w:hAnsi="Raleway" w:cs="Segoe UI"/>
          <w:sz w:val="22"/>
          <w:szCs w:val="22"/>
        </w:rPr>
        <w:t>Oxfordshire to share recruitment retention team approach and impact it has had</w:t>
      </w:r>
      <w:r w:rsidR="00BE3060">
        <w:rPr>
          <w:rFonts w:ascii="Raleway" w:hAnsi="Raleway" w:cs="Segoe UI"/>
          <w:sz w:val="22"/>
          <w:szCs w:val="22"/>
        </w:rPr>
        <w:t xml:space="preserve"> </w:t>
      </w:r>
      <w:proofErr w:type="spellStart"/>
      <w:r w:rsidR="00BE3060">
        <w:rPr>
          <w:rFonts w:ascii="Raleway" w:hAnsi="Raleway" w:cs="Segoe UI"/>
          <w:sz w:val="22"/>
          <w:szCs w:val="22"/>
        </w:rPr>
        <w:t>at</w:t>
      </w:r>
      <w:proofErr w:type="spellEnd"/>
      <w:r w:rsidR="00BE3060">
        <w:rPr>
          <w:rFonts w:ascii="Raleway" w:hAnsi="Raleway" w:cs="Segoe UI"/>
          <w:sz w:val="22"/>
          <w:szCs w:val="22"/>
        </w:rPr>
        <w:t xml:space="preserve"> future meeting</w:t>
      </w:r>
    </w:p>
    <w:p w14:paraId="55E7314F" w14:textId="541F4A49" w:rsidR="007676E4" w:rsidRDefault="007676E4" w:rsidP="009064B0">
      <w:pPr>
        <w:rPr>
          <w:rFonts w:cstheme="majorHAnsi"/>
          <w:b/>
          <w:bCs/>
        </w:rPr>
      </w:pPr>
      <w:r>
        <w:rPr>
          <w:rFonts w:cstheme="majorHAnsi"/>
          <w:b/>
          <w:bCs/>
        </w:rPr>
        <w:t xml:space="preserve">Item 5: DBS checks, should fostering be a </w:t>
      </w:r>
      <w:proofErr w:type="spellStart"/>
      <w:proofErr w:type="gramStart"/>
      <w:r>
        <w:rPr>
          <w:rFonts w:cstheme="majorHAnsi"/>
          <w:b/>
          <w:bCs/>
        </w:rPr>
        <w:t>stand alone</w:t>
      </w:r>
      <w:proofErr w:type="spellEnd"/>
      <w:proofErr w:type="gramEnd"/>
      <w:r>
        <w:rPr>
          <w:rFonts w:cstheme="majorHAnsi"/>
          <w:b/>
          <w:bCs/>
        </w:rPr>
        <w:t xml:space="preserve"> category:</w:t>
      </w:r>
    </w:p>
    <w:p w14:paraId="590A7EC7" w14:textId="441BA205" w:rsidR="006E1928" w:rsidRPr="00F7204A"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Pr>
          <w:rFonts w:ascii="Raleway" w:hAnsi="Raleway" w:cstheme="majorHAnsi"/>
          <w:sz w:val="22"/>
          <w:szCs w:val="22"/>
        </w:rPr>
        <w:t xml:space="preserve">Louise Smith attended from the LGA to seek feedback from the group.  At the LGA they had </w:t>
      </w:r>
      <w:r w:rsidRPr="00F7204A">
        <w:rPr>
          <w:rFonts w:ascii="Raleway" w:hAnsi="Raleway" w:cstheme="majorHAnsi"/>
          <w:sz w:val="22"/>
          <w:szCs w:val="22"/>
        </w:rPr>
        <w:t>a query re: D</w:t>
      </w:r>
      <w:r w:rsidRPr="00F7204A">
        <w:rPr>
          <w:rFonts w:ascii="Raleway" w:hAnsi="Raleway" w:cs="Arial"/>
          <w:color w:val="222222"/>
          <w:sz w:val="22"/>
          <w:szCs w:val="22"/>
        </w:rPr>
        <w:t>BS checks and the new-</w:t>
      </w:r>
      <w:proofErr w:type="spellStart"/>
      <w:r w:rsidRPr="00F7204A">
        <w:rPr>
          <w:rFonts w:ascii="Raleway" w:hAnsi="Raleway" w:cs="Arial"/>
          <w:color w:val="222222"/>
          <w:sz w:val="22"/>
          <w:szCs w:val="22"/>
        </w:rPr>
        <w:t>ish</w:t>
      </w:r>
      <w:proofErr w:type="spellEnd"/>
      <w:r w:rsidRPr="00F7204A">
        <w:rPr>
          <w:rFonts w:ascii="Raleway" w:hAnsi="Raleway" w:cs="Arial"/>
          <w:color w:val="222222"/>
          <w:sz w:val="22"/>
          <w:szCs w:val="22"/>
        </w:rPr>
        <w:t> </w:t>
      </w:r>
      <w:hyperlink r:id="rId7" w:tgtFrame="_blank" w:history="1">
        <w:r w:rsidRPr="00F7204A">
          <w:rPr>
            <w:rStyle w:val="Hyperlink"/>
            <w:rFonts w:ascii="Raleway" w:hAnsi="Raleway" w:cs="Arial"/>
            <w:color w:val="1155CC"/>
            <w:sz w:val="22"/>
            <w:szCs w:val="22"/>
          </w:rPr>
          <w:t>DBS filtering regime</w:t>
        </w:r>
      </w:hyperlink>
      <w:r w:rsidRPr="00F7204A">
        <w:rPr>
          <w:rFonts w:ascii="Raleway" w:hAnsi="Raleway" w:cs="Arial"/>
          <w:color w:val="222222"/>
          <w:sz w:val="22"/>
          <w:szCs w:val="22"/>
        </w:rPr>
        <w:t xml:space="preserve"> from TACT.   </w:t>
      </w:r>
      <w:r>
        <w:rPr>
          <w:rFonts w:ascii="Raleway" w:hAnsi="Raleway" w:cs="Arial"/>
          <w:color w:val="222222"/>
          <w:sz w:val="22"/>
          <w:szCs w:val="22"/>
        </w:rPr>
        <w:t>TACT flagged to the LGA</w:t>
      </w:r>
      <w:r w:rsidRPr="00F7204A">
        <w:rPr>
          <w:rFonts w:ascii="Raleway" w:hAnsi="Raleway" w:cs="Arial"/>
          <w:color w:val="222222"/>
          <w:sz w:val="22"/>
          <w:szCs w:val="22"/>
        </w:rPr>
        <w:t xml:space="preserve"> </w:t>
      </w:r>
      <w:r>
        <w:rPr>
          <w:rFonts w:ascii="Raleway" w:hAnsi="Raleway" w:cs="Arial"/>
          <w:color w:val="222222"/>
          <w:sz w:val="22"/>
          <w:szCs w:val="22"/>
        </w:rPr>
        <w:t>that the new approach</w:t>
      </w:r>
      <w:r w:rsidRPr="00F7204A">
        <w:rPr>
          <w:rFonts w:ascii="Raleway" w:hAnsi="Raleway" w:cs="Arial"/>
          <w:color w:val="222222"/>
          <w:sz w:val="22"/>
          <w:szCs w:val="22"/>
        </w:rPr>
        <w:t xml:space="preserve"> means that certain offences no longer show automatically on a DBS check, including those over 11 years old that attracted a non-custodial sentence and multiple convictions for the same offence. Local police forces can opt to put offences back on the forms but clearly that introduces an element of local variation.</w:t>
      </w:r>
    </w:p>
    <w:p w14:paraId="02AE908F" w14:textId="77777777" w:rsidR="006E1928" w:rsidRPr="00F7204A"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sidRPr="00F7204A">
        <w:rPr>
          <w:rFonts w:ascii="Raleway" w:hAnsi="Raleway" w:cs="Arial"/>
          <w:color w:val="222222"/>
          <w:sz w:val="22"/>
          <w:szCs w:val="22"/>
        </w:rPr>
        <w:t> </w:t>
      </w:r>
    </w:p>
    <w:p w14:paraId="7DEC5F83" w14:textId="504965AB" w:rsidR="006E1928" w:rsidRPr="00F7204A"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sidRPr="00F7204A">
        <w:rPr>
          <w:rFonts w:ascii="Raleway" w:hAnsi="Raleway" w:cs="Arial"/>
          <w:color w:val="222222"/>
          <w:sz w:val="22"/>
          <w:szCs w:val="22"/>
        </w:rPr>
        <w:t xml:space="preserve">TACT has raised concerns </w:t>
      </w:r>
      <w:r>
        <w:rPr>
          <w:rFonts w:ascii="Raleway" w:hAnsi="Raleway" w:cs="Arial"/>
          <w:color w:val="222222"/>
          <w:sz w:val="22"/>
          <w:szCs w:val="22"/>
        </w:rPr>
        <w:t xml:space="preserve">to the LGA </w:t>
      </w:r>
      <w:r w:rsidRPr="00F7204A">
        <w:rPr>
          <w:rFonts w:ascii="Raleway" w:hAnsi="Raleway" w:cs="Arial"/>
          <w:color w:val="222222"/>
          <w:sz w:val="22"/>
          <w:szCs w:val="22"/>
        </w:rPr>
        <w:t xml:space="preserve">that any fostering agency (LA or IFA) needs to have a full conviction history to be able to approve or otherwise a foster carer. They have examples of </w:t>
      </w:r>
      <w:proofErr w:type="gramStart"/>
      <w:r w:rsidRPr="00F7204A">
        <w:rPr>
          <w:rFonts w:ascii="Raleway" w:hAnsi="Raleway" w:cs="Arial"/>
          <w:color w:val="222222"/>
          <w:sz w:val="22"/>
          <w:szCs w:val="22"/>
        </w:rPr>
        <w:t>e.g.</w:t>
      </w:r>
      <w:proofErr w:type="gramEnd"/>
      <w:r w:rsidRPr="00F7204A">
        <w:rPr>
          <w:rFonts w:ascii="Raleway" w:hAnsi="Raleway" w:cs="Arial"/>
          <w:color w:val="222222"/>
          <w:sz w:val="22"/>
          <w:szCs w:val="22"/>
        </w:rPr>
        <w:t xml:space="preserve"> multiple drink driving offences disclosed by applicants but not appearing on the DBS, and an affray/assault that was disclosed but not on the DBS.</w:t>
      </w:r>
    </w:p>
    <w:p w14:paraId="7019332E" w14:textId="77777777" w:rsidR="006E1928" w:rsidRPr="00F7204A"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sidRPr="00F7204A">
        <w:rPr>
          <w:rFonts w:ascii="Raleway" w:hAnsi="Raleway" w:cs="Arial"/>
          <w:color w:val="222222"/>
          <w:sz w:val="22"/>
          <w:szCs w:val="22"/>
        </w:rPr>
        <w:t> </w:t>
      </w:r>
    </w:p>
    <w:p w14:paraId="6522919C" w14:textId="7A38FCF0" w:rsidR="006E1928"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Pr>
          <w:rFonts w:ascii="Raleway" w:hAnsi="Raleway" w:cs="Arial"/>
          <w:color w:val="222222"/>
          <w:sz w:val="22"/>
          <w:szCs w:val="22"/>
        </w:rPr>
        <w:t xml:space="preserve">The LGA wanted to know whether the </w:t>
      </w:r>
      <w:proofErr w:type="gramStart"/>
      <w:r>
        <w:rPr>
          <w:rFonts w:ascii="Raleway" w:hAnsi="Raleway" w:cs="Arial"/>
          <w:color w:val="222222"/>
          <w:sz w:val="22"/>
          <w:szCs w:val="22"/>
        </w:rPr>
        <w:t>South East</w:t>
      </w:r>
      <w:proofErr w:type="gramEnd"/>
      <w:r>
        <w:rPr>
          <w:rFonts w:ascii="Raleway" w:hAnsi="Raleway" w:cs="Arial"/>
          <w:color w:val="222222"/>
          <w:sz w:val="22"/>
          <w:szCs w:val="22"/>
        </w:rPr>
        <w:t xml:space="preserve"> fostering group would support the LGA to </w:t>
      </w:r>
      <w:r w:rsidRPr="00F7204A">
        <w:rPr>
          <w:rFonts w:ascii="Raleway" w:hAnsi="Raleway" w:cs="Arial"/>
          <w:color w:val="222222"/>
          <w:sz w:val="22"/>
          <w:szCs w:val="22"/>
        </w:rPr>
        <w:t xml:space="preserve">push the HO to classify fostering as a standalone role so that </w:t>
      </w:r>
      <w:r>
        <w:rPr>
          <w:rFonts w:ascii="Raleway" w:hAnsi="Raleway" w:cs="Arial"/>
          <w:color w:val="222222"/>
          <w:sz w:val="22"/>
          <w:szCs w:val="22"/>
        </w:rPr>
        <w:t xml:space="preserve">this information will be available to IFAs and LAs.  </w:t>
      </w:r>
    </w:p>
    <w:p w14:paraId="5682AFF8" w14:textId="10564748" w:rsidR="006E1928" w:rsidRPr="006E1928"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p>
    <w:p w14:paraId="4BD55675" w14:textId="4AE686A6" w:rsidR="006E1928" w:rsidRPr="006E1928"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u w:val="single"/>
        </w:rPr>
      </w:pPr>
      <w:r w:rsidRPr="006E1928">
        <w:rPr>
          <w:rFonts w:ascii="Raleway" w:hAnsi="Raleway" w:cs="Arial"/>
          <w:color w:val="222222"/>
          <w:sz w:val="22"/>
          <w:szCs w:val="22"/>
          <w:u w:val="single"/>
        </w:rPr>
        <w:t xml:space="preserve">LAs responded that they would support this lobbying to the Home Office.  </w:t>
      </w:r>
    </w:p>
    <w:p w14:paraId="6911C4CC" w14:textId="77777777" w:rsidR="006E1928" w:rsidRPr="006E1928" w:rsidRDefault="006E1928" w:rsidP="006E1928">
      <w:pPr>
        <w:spacing w:before="100" w:beforeAutospacing="1" w:after="100" w:afterAutospacing="1" w:line="240" w:lineRule="auto"/>
        <w:rPr>
          <w:rFonts w:eastAsia="Times New Roman" w:cs="Segoe UI"/>
          <w:lang w:eastAsia="en-GB"/>
        </w:rPr>
      </w:pPr>
      <w:r w:rsidRPr="006E1928">
        <w:rPr>
          <w:rFonts w:eastAsia="Times New Roman" w:cs="Segoe UI"/>
          <w:lang w:eastAsia="en-GB"/>
        </w:rPr>
        <w:t>Some LAs responded that they also do P</w:t>
      </w:r>
      <w:r w:rsidRPr="006E1928">
        <w:rPr>
          <w:rFonts w:eastAsia="Times New Roman" w:cs="Segoe UI"/>
          <w:lang w:eastAsia="en-GB"/>
        </w:rPr>
        <w:t xml:space="preserve">olice national </w:t>
      </w:r>
      <w:proofErr w:type="gramStart"/>
      <w:r w:rsidRPr="006E1928">
        <w:rPr>
          <w:rFonts w:eastAsia="Times New Roman" w:cs="Segoe UI"/>
          <w:lang w:eastAsia="en-GB"/>
        </w:rPr>
        <w:t>computer</w:t>
      </w:r>
      <w:r w:rsidRPr="006E1928">
        <w:rPr>
          <w:rFonts w:eastAsia="Times New Roman" w:cs="Segoe UI"/>
          <w:lang w:eastAsia="en-GB"/>
        </w:rPr>
        <w:t>(</w:t>
      </w:r>
      <w:proofErr w:type="gramEnd"/>
      <w:r w:rsidRPr="006E1928">
        <w:rPr>
          <w:rFonts w:eastAsia="Times New Roman" w:cs="Segoe UI"/>
          <w:lang w:eastAsia="en-GB"/>
        </w:rPr>
        <w:t>PNC</w:t>
      </w:r>
      <w:r w:rsidRPr="006E1928">
        <w:rPr>
          <w:rFonts w:eastAsia="Times New Roman" w:cs="Segoe UI"/>
          <w:lang w:eastAsia="en-GB"/>
        </w:rPr>
        <w:t>)</w:t>
      </w:r>
      <w:r w:rsidRPr="006E1928">
        <w:rPr>
          <w:rFonts w:eastAsia="Times New Roman" w:cs="Segoe UI"/>
          <w:lang w:eastAsia="en-GB"/>
        </w:rPr>
        <w:t xml:space="preserve"> checks</w:t>
      </w:r>
      <w:r w:rsidRPr="006E1928">
        <w:rPr>
          <w:rFonts w:eastAsia="Times New Roman" w:cs="Segoe UI"/>
          <w:lang w:eastAsia="en-GB"/>
        </w:rPr>
        <w:t xml:space="preserve"> </w:t>
      </w:r>
      <w:r w:rsidRPr="006E1928">
        <w:rPr>
          <w:rFonts w:eastAsia="Times New Roman" w:cs="Segoe UI"/>
          <w:lang w:eastAsia="en-GB"/>
        </w:rPr>
        <w:t xml:space="preserve">to mitigate this risk; however LAs noted that police have different policies about whether they allow/facilitate PNC checks.  </w:t>
      </w:r>
    </w:p>
    <w:p w14:paraId="56C102F3" w14:textId="228EDCC8" w:rsidR="006E1928" w:rsidRPr="006E1928" w:rsidRDefault="006E1928" w:rsidP="006E1928">
      <w:pPr>
        <w:spacing w:before="100" w:beforeAutospacing="1" w:after="100" w:afterAutospacing="1" w:line="240" w:lineRule="auto"/>
        <w:rPr>
          <w:rFonts w:eastAsia="Times New Roman" w:cs="Segoe UI"/>
          <w:lang w:eastAsia="en-GB"/>
        </w:rPr>
      </w:pPr>
      <w:r w:rsidRPr="006E1928">
        <w:rPr>
          <w:rFonts w:eastAsia="Times New Roman" w:cs="Segoe UI"/>
          <w:lang w:eastAsia="en-GB"/>
        </w:rPr>
        <w:t xml:space="preserve">MV </w:t>
      </w:r>
      <w:r w:rsidRPr="006E1928">
        <w:rPr>
          <w:rFonts w:eastAsia="Times New Roman" w:cs="Segoe UI"/>
          <w:lang w:eastAsia="en-GB"/>
        </w:rPr>
        <w:t>noted that t</w:t>
      </w:r>
      <w:r w:rsidRPr="006E1928">
        <w:rPr>
          <w:rFonts w:eastAsia="Times New Roman" w:cs="Segoe UI"/>
          <w:lang w:eastAsia="en-GB"/>
        </w:rPr>
        <w:t xml:space="preserve">here is another element which </w:t>
      </w:r>
      <w:r w:rsidRPr="006E1928">
        <w:rPr>
          <w:rFonts w:eastAsia="Times New Roman" w:cs="Segoe UI"/>
          <w:lang w:eastAsia="en-GB"/>
        </w:rPr>
        <w:t xml:space="preserve">also needs to be picked up, that </w:t>
      </w:r>
      <w:r w:rsidRPr="006E1928">
        <w:rPr>
          <w:rFonts w:eastAsia="Times New Roman" w:cs="Segoe UI"/>
          <w:lang w:eastAsia="en-GB"/>
        </w:rPr>
        <w:t>there is an adults list and children’s list. For example</w:t>
      </w:r>
      <w:r w:rsidRPr="006E1928">
        <w:rPr>
          <w:rFonts w:eastAsia="Times New Roman" w:cs="Segoe UI"/>
          <w:lang w:eastAsia="en-GB"/>
        </w:rPr>
        <w:t>,</w:t>
      </w:r>
      <w:r w:rsidRPr="006E1928">
        <w:rPr>
          <w:rFonts w:eastAsia="Times New Roman" w:cs="Segoe UI"/>
          <w:lang w:eastAsia="en-GB"/>
        </w:rPr>
        <w:t xml:space="preserve"> there could be </w:t>
      </w:r>
      <w:r w:rsidRPr="006E1928">
        <w:rPr>
          <w:rFonts w:eastAsia="Times New Roman" w:cs="Segoe UI"/>
          <w:lang w:eastAsia="en-GB"/>
        </w:rPr>
        <w:t xml:space="preserve">a prior conviction relating to safeguarding an </w:t>
      </w:r>
      <w:r w:rsidRPr="006E1928">
        <w:rPr>
          <w:rFonts w:eastAsia="Times New Roman" w:cs="Segoe UI"/>
          <w:lang w:eastAsia="en-GB"/>
        </w:rPr>
        <w:t xml:space="preserve">adult </w:t>
      </w:r>
      <w:r w:rsidRPr="006E1928">
        <w:rPr>
          <w:rFonts w:eastAsia="Times New Roman" w:cs="Segoe UI"/>
          <w:lang w:eastAsia="en-GB"/>
        </w:rPr>
        <w:t xml:space="preserve">but that would not show when the LA searches re: children’s safeguarding.  </w:t>
      </w:r>
    </w:p>
    <w:p w14:paraId="5DB8AD8F" w14:textId="4501CE84" w:rsidR="006E1928" w:rsidRPr="00E53175" w:rsidRDefault="006E1928" w:rsidP="006E1928">
      <w:pPr>
        <w:spacing w:before="100" w:beforeAutospacing="1" w:after="100" w:afterAutospacing="1" w:line="240" w:lineRule="auto"/>
        <w:rPr>
          <w:rFonts w:eastAsia="Times New Roman" w:cs="Segoe UI"/>
          <w:lang w:eastAsia="en-GB"/>
        </w:rPr>
      </w:pPr>
      <w:r w:rsidRPr="00E53175">
        <w:rPr>
          <w:rFonts w:eastAsia="Times New Roman" w:cs="Segoe UI"/>
          <w:lang w:eastAsia="en-GB"/>
        </w:rPr>
        <w:t>Colleagues also reflected it is difficult to get DBS checks for adults with significant contact who are not the foster carer (</w:t>
      </w:r>
      <w:proofErr w:type="gramStart"/>
      <w:r w:rsidRPr="00E53175">
        <w:rPr>
          <w:rFonts w:eastAsia="Times New Roman" w:cs="Segoe UI"/>
          <w:lang w:eastAsia="en-GB"/>
        </w:rPr>
        <w:t>e.g.</w:t>
      </w:r>
      <w:proofErr w:type="gramEnd"/>
      <w:r w:rsidRPr="00E53175">
        <w:rPr>
          <w:rFonts w:eastAsia="Times New Roman" w:cs="Segoe UI"/>
          <w:lang w:eastAsia="en-GB"/>
        </w:rPr>
        <w:t xml:space="preserve"> a new boyfriend of the foster carer, or friends/partners of adult birth children).</w:t>
      </w:r>
    </w:p>
    <w:p w14:paraId="13052239" w14:textId="002A24DE" w:rsidR="006E1928" w:rsidRPr="00E53175" w:rsidRDefault="006E1928" w:rsidP="006E1928">
      <w:pPr>
        <w:pStyle w:val="m2924714729743749636xmsonormal"/>
        <w:shd w:val="clear" w:color="auto" w:fill="FFFFFF"/>
        <w:spacing w:before="0" w:beforeAutospacing="0" w:after="0" w:afterAutospacing="0"/>
        <w:rPr>
          <w:rFonts w:ascii="Raleway" w:hAnsi="Raleway" w:cs="Arial"/>
          <w:color w:val="222222"/>
          <w:sz w:val="22"/>
          <w:szCs w:val="22"/>
        </w:rPr>
      </w:pPr>
      <w:r w:rsidRPr="00E53175">
        <w:rPr>
          <w:rFonts w:ascii="Raleway" w:hAnsi="Raleway" w:cs="Arial"/>
          <w:b/>
          <w:bCs/>
          <w:color w:val="222222"/>
          <w:sz w:val="22"/>
          <w:szCs w:val="22"/>
        </w:rPr>
        <w:t xml:space="preserve">Action: </w:t>
      </w:r>
      <w:r w:rsidRPr="00E53175">
        <w:rPr>
          <w:rFonts w:ascii="Raleway" w:hAnsi="Raleway" w:cs="Arial"/>
          <w:color w:val="222222"/>
          <w:sz w:val="22"/>
          <w:szCs w:val="22"/>
        </w:rPr>
        <w:t>RE to contact Louise toward the end of the year to see if any feedback from Home Office re: DBS classification.</w:t>
      </w:r>
    </w:p>
    <w:p w14:paraId="4F71BA72" w14:textId="77777777" w:rsidR="006E1928" w:rsidRPr="00E53175" w:rsidRDefault="006E1928" w:rsidP="009064B0">
      <w:pPr>
        <w:rPr>
          <w:rFonts w:cstheme="majorHAnsi"/>
          <w:b/>
          <w:bCs/>
        </w:rPr>
      </w:pPr>
    </w:p>
    <w:p w14:paraId="3B9F0C7D" w14:textId="4D6D0817" w:rsidR="007676E4" w:rsidRPr="00E53175" w:rsidRDefault="007676E4" w:rsidP="009064B0">
      <w:pPr>
        <w:rPr>
          <w:rFonts w:cstheme="majorHAnsi"/>
          <w:b/>
          <w:bCs/>
        </w:rPr>
      </w:pPr>
      <w:r w:rsidRPr="00E53175">
        <w:rPr>
          <w:rFonts w:cstheme="majorHAnsi"/>
          <w:b/>
          <w:bCs/>
        </w:rPr>
        <w:lastRenderedPageBreak/>
        <w:t xml:space="preserve">Item 6: </w:t>
      </w:r>
      <w:r w:rsidRPr="00E53175">
        <w:rPr>
          <w:rFonts w:cstheme="majorHAnsi"/>
          <w:b/>
          <w:bCs/>
        </w:rPr>
        <w:t>Connected carers: Are LAs observing a trend of connected carers choosing to foster for IFAs over LA?  Do any LAs have policies and processes to share around overseas connected carers?</w:t>
      </w:r>
    </w:p>
    <w:p w14:paraId="0EB6E461" w14:textId="243ADE39" w:rsidR="005117D7" w:rsidRPr="00E53175" w:rsidRDefault="00E53175" w:rsidP="005117D7">
      <w:pPr>
        <w:spacing w:before="100" w:beforeAutospacing="1" w:after="100" w:afterAutospacing="1" w:line="240" w:lineRule="auto"/>
        <w:rPr>
          <w:rFonts w:eastAsia="Times New Roman" w:cs="Segoe UI"/>
          <w:lang w:eastAsia="en-GB"/>
        </w:rPr>
      </w:pPr>
      <w:r w:rsidRPr="00E53175">
        <w:rPr>
          <w:rFonts w:eastAsia="Times New Roman" w:cs="Segoe UI"/>
          <w:lang w:eastAsia="en-GB"/>
        </w:rPr>
        <w:t xml:space="preserve">NB recently had a case with a connected carer choosing to foster for an IFA.  </w:t>
      </w:r>
      <w:r w:rsidR="005117D7" w:rsidRPr="00E53175">
        <w:rPr>
          <w:rFonts w:eastAsia="Times New Roman" w:cs="Segoe UI"/>
          <w:lang w:eastAsia="en-GB"/>
        </w:rPr>
        <w:t xml:space="preserve">Some IFAs are mentioning that you can do connected care.  I was wondering of the issues of IFAs doing more of this work. We are seeing a lot more connected assessments for people overseas, we have done that under SG, </w:t>
      </w:r>
      <w:r w:rsidRPr="00E53175">
        <w:rPr>
          <w:rFonts w:eastAsia="Times New Roman" w:cs="Segoe UI"/>
          <w:lang w:eastAsia="en-GB"/>
        </w:rPr>
        <w:t>but this feels new</w:t>
      </w:r>
      <w:r w:rsidR="005117D7" w:rsidRPr="00E53175">
        <w:rPr>
          <w:rFonts w:eastAsia="Times New Roman" w:cs="Segoe UI"/>
          <w:lang w:eastAsia="en-GB"/>
        </w:rPr>
        <w:t xml:space="preserve">. </w:t>
      </w:r>
      <w:r w:rsidRPr="00E53175">
        <w:rPr>
          <w:rFonts w:eastAsia="Times New Roman" w:cs="Segoe UI"/>
          <w:lang w:eastAsia="en-GB"/>
        </w:rPr>
        <w:t>PH shared that Bracknell Forest</w:t>
      </w:r>
      <w:r w:rsidR="005117D7" w:rsidRPr="00E53175">
        <w:rPr>
          <w:rFonts w:eastAsia="Times New Roman" w:cs="Segoe UI"/>
          <w:lang w:eastAsia="en-GB"/>
        </w:rPr>
        <w:t xml:space="preserve"> have done connected carers aboard largely through armed forces – we used SAFA, had </w:t>
      </w:r>
      <w:r w:rsidRPr="00E53175">
        <w:rPr>
          <w:rFonts w:eastAsia="Times New Roman" w:cs="Segoe UI"/>
          <w:lang w:eastAsia="en-GB"/>
        </w:rPr>
        <w:t>connected</w:t>
      </w:r>
      <w:r w:rsidR="005117D7" w:rsidRPr="00E53175">
        <w:rPr>
          <w:rFonts w:eastAsia="Times New Roman" w:cs="Segoe UI"/>
          <w:lang w:eastAsia="en-GB"/>
        </w:rPr>
        <w:t xml:space="preserve"> carer in </w:t>
      </w:r>
      <w:r w:rsidRPr="00E53175">
        <w:rPr>
          <w:rFonts w:eastAsia="Times New Roman" w:cs="Segoe UI"/>
          <w:lang w:eastAsia="en-GB"/>
        </w:rPr>
        <w:t>N</w:t>
      </w:r>
      <w:r w:rsidR="005117D7" w:rsidRPr="00E53175">
        <w:rPr>
          <w:rFonts w:eastAsia="Times New Roman" w:cs="Segoe UI"/>
          <w:lang w:eastAsia="en-GB"/>
        </w:rPr>
        <w:t xml:space="preserve">ova </w:t>
      </w:r>
      <w:r w:rsidRPr="00E53175">
        <w:rPr>
          <w:rFonts w:eastAsia="Times New Roman" w:cs="Segoe UI"/>
          <w:lang w:eastAsia="en-GB"/>
        </w:rPr>
        <w:t>S</w:t>
      </w:r>
      <w:r w:rsidR="005117D7" w:rsidRPr="00E53175">
        <w:rPr>
          <w:rFonts w:eastAsia="Times New Roman" w:cs="Segoe UI"/>
          <w:lang w:eastAsia="en-GB"/>
        </w:rPr>
        <w:t xml:space="preserve">cotia so did work virtually and commissioned Canada to do that. </w:t>
      </w:r>
    </w:p>
    <w:p w14:paraId="1B53F31A" w14:textId="1351BB4A" w:rsidR="00E53175" w:rsidRDefault="005117D7" w:rsidP="00E53175">
      <w:pPr>
        <w:spacing w:before="100" w:beforeAutospacing="1" w:after="100" w:afterAutospacing="1" w:line="240" w:lineRule="auto"/>
        <w:rPr>
          <w:rFonts w:eastAsia="Times New Roman" w:cs="Segoe UI"/>
          <w:lang w:eastAsia="en-GB"/>
        </w:rPr>
      </w:pPr>
      <w:r w:rsidRPr="00E53175">
        <w:rPr>
          <w:rFonts w:eastAsia="Times New Roman" w:cs="Segoe UI"/>
          <w:lang w:eastAsia="en-GB"/>
        </w:rPr>
        <w:t xml:space="preserve">In Bracknell we had a similar one, where someone was already registered with an IFA, I’ve not heard of anyone purposefully recruiting in case of abuse/neglect in family. We struggle with quality of overseas, a lot of ISW </w:t>
      </w:r>
      <w:r w:rsidR="00E53175" w:rsidRPr="00E53175">
        <w:rPr>
          <w:rFonts w:eastAsia="Times New Roman" w:cs="Segoe UI"/>
          <w:lang w:eastAsia="en-GB"/>
        </w:rPr>
        <w:t>assessments</w:t>
      </w:r>
      <w:r w:rsidRPr="00E53175">
        <w:rPr>
          <w:rFonts w:eastAsia="Times New Roman" w:cs="Segoe UI"/>
          <w:lang w:eastAsia="en-GB"/>
        </w:rPr>
        <w:t xml:space="preserve"> we often don’t agree with them they lack engaging with internal processes (panel, court) and they can lack depth. It would be ideal to have assessments done in a different </w:t>
      </w:r>
      <w:proofErr w:type="gramStart"/>
      <w:r w:rsidRPr="00E53175">
        <w:rPr>
          <w:rFonts w:eastAsia="Times New Roman" w:cs="Segoe UI"/>
          <w:lang w:eastAsia="en-GB"/>
        </w:rPr>
        <w:t>way,  courts</w:t>
      </w:r>
      <w:proofErr w:type="gramEnd"/>
      <w:r w:rsidRPr="00E53175">
        <w:rPr>
          <w:rFonts w:eastAsia="Times New Roman" w:cs="Segoe UI"/>
          <w:lang w:eastAsia="en-GB"/>
        </w:rPr>
        <w:t xml:space="preserve"> seem to buy into</w:t>
      </w:r>
      <w:r w:rsidR="00E53175" w:rsidRPr="00E53175">
        <w:rPr>
          <w:rFonts w:eastAsia="Times New Roman" w:cs="Segoe UI"/>
          <w:lang w:eastAsia="en-GB"/>
        </w:rPr>
        <w:t xml:space="preserve"> </w:t>
      </w:r>
      <w:r w:rsidRPr="00E53175">
        <w:rPr>
          <w:rFonts w:eastAsia="Times New Roman" w:cs="Segoe UI"/>
          <w:lang w:eastAsia="en-GB"/>
        </w:rPr>
        <w:t xml:space="preserve">them, and that it is robust but I feel they lack depth and they can be over optimistic. Connection is so tenuous, no blood relation, and it can delay the whole process. </w:t>
      </w:r>
    </w:p>
    <w:p w14:paraId="418AB516" w14:textId="54A38C97" w:rsidR="00E53175" w:rsidRPr="00E53175" w:rsidRDefault="00E53175" w:rsidP="00E53175">
      <w:pPr>
        <w:spacing w:before="100" w:beforeAutospacing="1" w:after="100" w:afterAutospacing="1" w:line="240" w:lineRule="auto"/>
        <w:rPr>
          <w:rFonts w:eastAsia="Times New Roman" w:cs="Segoe UI"/>
          <w:b/>
          <w:bCs/>
          <w:lang w:eastAsia="en-GB"/>
        </w:rPr>
      </w:pPr>
      <w:r>
        <w:rPr>
          <w:rFonts w:eastAsia="Times New Roman" w:cs="Segoe UI"/>
          <w:b/>
          <w:bCs/>
          <w:lang w:eastAsia="en-GB"/>
        </w:rPr>
        <w:t xml:space="preserve">Action: </w:t>
      </w:r>
      <w:r w:rsidRPr="00E53175">
        <w:rPr>
          <w:rFonts w:cstheme="majorHAnsi"/>
        </w:rPr>
        <w:t>Future item for January – how to increase quality of ISW assessments</w:t>
      </w:r>
    </w:p>
    <w:p w14:paraId="05F4C7A4" w14:textId="210677E9" w:rsidR="00415571" w:rsidRPr="00AB57C3" w:rsidRDefault="007676E4" w:rsidP="00415571">
      <w:pPr>
        <w:spacing w:after="0" w:line="240" w:lineRule="auto"/>
        <w:rPr>
          <w:rFonts w:eastAsia="Times New Roman" w:cs="Times New Roman"/>
          <w:lang w:eastAsia="en-GB"/>
        </w:rPr>
      </w:pPr>
      <w:r>
        <w:rPr>
          <w:rFonts w:cstheme="majorHAnsi"/>
          <w:b/>
          <w:bCs/>
        </w:rPr>
        <w:t>Item 7: Update on planned approach to mystery shopping</w:t>
      </w:r>
      <w:r w:rsidR="00415571" w:rsidRPr="00415571">
        <w:rPr>
          <w:rFonts w:eastAsia="Times New Roman" w:cs="Times New Roman"/>
          <w:lang w:eastAsia="en-GB"/>
        </w:rPr>
        <w:t xml:space="preserve"> </w:t>
      </w:r>
      <w:r w:rsidR="00415571">
        <w:rPr>
          <w:rFonts w:eastAsia="Times New Roman" w:cs="Times New Roman"/>
          <w:lang w:eastAsia="en-GB"/>
        </w:rPr>
        <w:t>RE updated the group that u</w:t>
      </w:r>
      <w:r w:rsidR="00415571" w:rsidRPr="00AB57C3">
        <w:rPr>
          <w:rFonts w:eastAsia="Times New Roman" w:cs="Times New Roman"/>
          <w:lang w:eastAsia="en-GB"/>
        </w:rPr>
        <w:t xml:space="preserve">p to 5 foster carers from across the region to be recruited to undertake this work.  They will be paid £25 to mystery shop a website (there will be 19 LA websites and 6 well used IFAs in the region).  </w:t>
      </w:r>
      <w:r w:rsidR="00700970">
        <w:rPr>
          <w:rFonts w:eastAsia="Times New Roman" w:cs="Times New Roman"/>
          <w:lang w:eastAsia="en-GB"/>
        </w:rPr>
        <w:t>I</w:t>
      </w:r>
      <w:r w:rsidR="00415571" w:rsidRPr="00AB57C3">
        <w:rPr>
          <w:rFonts w:eastAsia="Times New Roman" w:cs="Times New Roman"/>
          <w:lang w:eastAsia="en-GB"/>
        </w:rPr>
        <w:t>n total this will cost £</w:t>
      </w:r>
      <w:r w:rsidR="00175574">
        <w:rPr>
          <w:rFonts w:eastAsia="Times New Roman" w:cs="Times New Roman"/>
          <w:lang w:eastAsia="en-GB"/>
        </w:rPr>
        <w:t>9</w:t>
      </w:r>
      <w:r w:rsidR="00415571" w:rsidRPr="00AB57C3">
        <w:rPr>
          <w:rFonts w:eastAsia="Times New Roman" w:cs="Times New Roman"/>
          <w:lang w:eastAsia="en-GB"/>
        </w:rPr>
        <w:t xml:space="preserve">25.  Each participating foster carer will also be paid £50 to attend one briefing meeting before the summer break, and one meeting in early October to discuss the findings (any members of the fostering group are welcome to attend this meeting if they are interested).  The foster carers will have from the briefing meeting to the end of September to do the work and they will need to fill in a form for each LA or IFA the mystery shop. We will use the same form as previously as a starter for ten, although will gather some feedback from foster carers at the briefing meeting to see what they would like to change/look at to make sure it covers the things they think are important.   </w:t>
      </w:r>
    </w:p>
    <w:p w14:paraId="1A9B852B" w14:textId="77777777" w:rsidR="00415571" w:rsidRPr="00AB57C3" w:rsidRDefault="00415571" w:rsidP="00415571">
      <w:pPr>
        <w:spacing w:after="0" w:line="240" w:lineRule="auto"/>
        <w:rPr>
          <w:rFonts w:eastAsia="Times New Roman" w:cs="Times New Roman"/>
          <w:lang w:eastAsia="en-GB"/>
        </w:rPr>
      </w:pPr>
    </w:p>
    <w:p w14:paraId="37962300" w14:textId="660D5A63" w:rsidR="00415571" w:rsidRDefault="00415571" w:rsidP="00415571">
      <w:pPr>
        <w:spacing w:after="0" w:line="240" w:lineRule="auto"/>
        <w:rPr>
          <w:rFonts w:eastAsia="Times New Roman" w:cs="Times New Roman"/>
          <w:lang w:eastAsia="en-GB"/>
        </w:rPr>
      </w:pPr>
      <w:r w:rsidRPr="00AB57C3">
        <w:rPr>
          <w:rFonts w:eastAsia="Times New Roman" w:cs="Times New Roman"/>
          <w:lang w:eastAsia="en-GB"/>
        </w:rPr>
        <w:t xml:space="preserve">This work will be funded by SESLIP.  </w:t>
      </w:r>
      <w:r>
        <w:rPr>
          <w:rFonts w:eastAsia="Times New Roman" w:cs="Times New Roman"/>
          <w:lang w:eastAsia="en-GB"/>
        </w:rPr>
        <w:t>The followin</w:t>
      </w:r>
      <w:r w:rsidR="00700970">
        <w:rPr>
          <w:rFonts w:eastAsia="Times New Roman" w:cs="Times New Roman"/>
          <w:lang w:eastAsia="en-GB"/>
        </w:rPr>
        <w:t xml:space="preserve">g </w:t>
      </w:r>
      <w:r w:rsidR="005271C6">
        <w:rPr>
          <w:rFonts w:eastAsia="Times New Roman" w:cs="Times New Roman"/>
          <w:lang w:eastAsia="en-GB"/>
        </w:rPr>
        <w:t>LAs have confirmed they have carers that can undertake this task</w:t>
      </w:r>
      <w:r>
        <w:rPr>
          <w:rFonts w:eastAsia="Times New Roman" w:cs="Times New Roman"/>
          <w:lang w:eastAsia="en-GB"/>
        </w:rPr>
        <w:t>:</w:t>
      </w:r>
    </w:p>
    <w:p w14:paraId="29517EBA" w14:textId="7384EF6C" w:rsidR="005271C6" w:rsidRDefault="005271C6" w:rsidP="005271C6">
      <w:pPr>
        <w:pStyle w:val="ListParagraph"/>
        <w:numPr>
          <w:ilvl w:val="0"/>
          <w:numId w:val="13"/>
        </w:numPr>
        <w:spacing w:after="0" w:line="240" w:lineRule="auto"/>
        <w:rPr>
          <w:rFonts w:eastAsia="Times New Roman" w:cs="Times New Roman"/>
          <w:lang w:eastAsia="en-GB"/>
        </w:rPr>
      </w:pPr>
      <w:r>
        <w:rPr>
          <w:rFonts w:eastAsia="Times New Roman" w:cs="Times New Roman"/>
          <w:lang w:eastAsia="en-GB"/>
        </w:rPr>
        <w:t xml:space="preserve">Jackie Clark (Portsmouth) </w:t>
      </w:r>
    </w:p>
    <w:p w14:paraId="2E396028" w14:textId="2891D8B0" w:rsidR="005271C6" w:rsidRDefault="005271C6" w:rsidP="005271C6">
      <w:pPr>
        <w:pStyle w:val="ListParagraph"/>
        <w:numPr>
          <w:ilvl w:val="0"/>
          <w:numId w:val="13"/>
        </w:numPr>
        <w:spacing w:after="0" w:line="240" w:lineRule="auto"/>
        <w:rPr>
          <w:rFonts w:eastAsia="Times New Roman" w:cs="Times New Roman"/>
          <w:lang w:eastAsia="en-GB"/>
        </w:rPr>
      </w:pPr>
      <w:r>
        <w:rPr>
          <w:rFonts w:eastAsia="Times New Roman" w:cs="Times New Roman"/>
          <w:lang w:eastAsia="en-GB"/>
        </w:rPr>
        <w:t>Keith Langley (West Berks)</w:t>
      </w:r>
    </w:p>
    <w:p w14:paraId="7E32A4A9" w14:textId="1A35E41D" w:rsidR="005271C6" w:rsidRDefault="005271C6" w:rsidP="005271C6">
      <w:pPr>
        <w:pStyle w:val="ListParagraph"/>
        <w:numPr>
          <w:ilvl w:val="0"/>
          <w:numId w:val="13"/>
        </w:numPr>
        <w:spacing w:after="0" w:line="240" w:lineRule="auto"/>
        <w:rPr>
          <w:rFonts w:eastAsia="Times New Roman" w:cs="Times New Roman"/>
          <w:lang w:eastAsia="en-GB"/>
        </w:rPr>
      </w:pPr>
      <w:r>
        <w:rPr>
          <w:rFonts w:eastAsia="Times New Roman" w:cs="Times New Roman"/>
          <w:lang w:eastAsia="en-GB"/>
        </w:rPr>
        <w:t>Sarah Smith (Hampshire)</w:t>
      </w:r>
    </w:p>
    <w:p w14:paraId="6554716E" w14:textId="15B6B99E" w:rsidR="00415571" w:rsidRPr="00175574" w:rsidRDefault="005271C6" w:rsidP="00415571">
      <w:pPr>
        <w:pStyle w:val="ListParagraph"/>
        <w:numPr>
          <w:ilvl w:val="0"/>
          <w:numId w:val="13"/>
        </w:numPr>
        <w:spacing w:after="0" w:line="240" w:lineRule="auto"/>
        <w:rPr>
          <w:rFonts w:eastAsia="Times New Roman" w:cs="Times New Roman"/>
          <w:lang w:eastAsia="en-GB"/>
        </w:rPr>
      </w:pPr>
      <w:r>
        <w:rPr>
          <w:rFonts w:eastAsia="Times New Roman" w:cs="Times New Roman"/>
          <w:lang w:eastAsia="en-GB"/>
        </w:rPr>
        <w:t xml:space="preserve">Cathy </w:t>
      </w:r>
      <w:proofErr w:type="spellStart"/>
      <w:r>
        <w:rPr>
          <w:rFonts w:eastAsia="Times New Roman" w:cs="Times New Roman"/>
          <w:lang w:eastAsia="en-GB"/>
        </w:rPr>
        <w:t>Seiderer</w:t>
      </w:r>
      <w:proofErr w:type="spellEnd"/>
      <w:r>
        <w:rPr>
          <w:rFonts w:eastAsia="Times New Roman" w:cs="Times New Roman"/>
          <w:lang w:eastAsia="en-GB"/>
        </w:rPr>
        <w:t xml:space="preserve"> (Brighton and Hove)</w:t>
      </w:r>
    </w:p>
    <w:p w14:paraId="63992550" w14:textId="15C97AAA" w:rsidR="00415571" w:rsidRDefault="00415571" w:rsidP="009064B0">
      <w:pPr>
        <w:rPr>
          <w:rFonts w:cstheme="majorHAnsi"/>
          <w:b/>
          <w:bCs/>
        </w:rPr>
      </w:pPr>
    </w:p>
    <w:p w14:paraId="1B059A1B" w14:textId="743AA52D" w:rsidR="007676E4" w:rsidRDefault="007676E4" w:rsidP="009064B0">
      <w:pPr>
        <w:rPr>
          <w:rFonts w:cstheme="majorHAnsi"/>
          <w:b/>
          <w:bCs/>
        </w:rPr>
      </w:pPr>
      <w:r>
        <w:rPr>
          <w:rFonts w:cstheme="majorHAnsi"/>
          <w:b/>
          <w:bCs/>
        </w:rPr>
        <w:t>Item 8 Mockingbird update</w:t>
      </w:r>
    </w:p>
    <w:p w14:paraId="306A2523" w14:textId="77777777" w:rsidR="00175574" w:rsidRPr="00AB57C3" w:rsidRDefault="00175574" w:rsidP="00175574">
      <w:pPr>
        <w:shd w:val="clear" w:color="auto" w:fill="FFFFFF"/>
        <w:rPr>
          <w:rFonts w:cs="Arial"/>
          <w:color w:val="222222"/>
        </w:rPr>
      </w:pPr>
      <w:r w:rsidRPr="00AB57C3">
        <w:rPr>
          <w:rFonts w:cs="Arial"/>
          <w:b/>
          <w:bCs/>
          <w:color w:val="222222"/>
        </w:rPr>
        <w:t>Previously launched</w:t>
      </w:r>
      <w:r>
        <w:rPr>
          <w:rFonts w:cs="Arial"/>
          <w:b/>
          <w:bCs/>
          <w:color w:val="222222"/>
        </w:rPr>
        <w:t xml:space="preserve"> not as part of this funding round</w:t>
      </w:r>
      <w:r w:rsidRPr="00AB57C3">
        <w:rPr>
          <w:rFonts w:cs="Arial"/>
          <w:b/>
          <w:bCs/>
          <w:color w:val="222222"/>
        </w:rPr>
        <w:t>:</w:t>
      </w:r>
    </w:p>
    <w:p w14:paraId="731F6BBB" w14:textId="77777777" w:rsidR="00175574" w:rsidRPr="00AB57C3" w:rsidRDefault="00175574" w:rsidP="00175574">
      <w:pPr>
        <w:numPr>
          <w:ilvl w:val="0"/>
          <w:numId w:val="14"/>
        </w:numPr>
        <w:shd w:val="clear" w:color="auto" w:fill="FFFFFF"/>
        <w:spacing w:before="100" w:beforeAutospacing="1" w:after="100" w:afterAutospacing="1" w:line="240" w:lineRule="auto"/>
        <w:ind w:left="945"/>
        <w:rPr>
          <w:rFonts w:cs="Arial"/>
          <w:color w:val="222222"/>
        </w:rPr>
      </w:pPr>
      <w:r w:rsidRPr="00AB57C3">
        <w:rPr>
          <w:rFonts w:cs="Arial"/>
          <w:color w:val="222222"/>
        </w:rPr>
        <w:t>Oxfordshire- </w:t>
      </w:r>
      <w:hyperlink r:id="rId8" w:tgtFrame="_blank" w:history="1">
        <w:r w:rsidRPr="00AB57C3">
          <w:rPr>
            <w:rStyle w:val="Hyperlink"/>
            <w:rFonts w:cs="Arial"/>
            <w:color w:val="1155CC"/>
          </w:rPr>
          <w:t>Jackie.Giles@oxfordshire.gov.uk</w:t>
        </w:r>
      </w:hyperlink>
    </w:p>
    <w:p w14:paraId="1774D1BB" w14:textId="68DA9DEE" w:rsidR="00175574" w:rsidRPr="00AB57C3" w:rsidRDefault="00175574" w:rsidP="00175574">
      <w:pPr>
        <w:numPr>
          <w:ilvl w:val="0"/>
          <w:numId w:val="14"/>
        </w:numPr>
        <w:shd w:val="clear" w:color="auto" w:fill="FFFFFF"/>
        <w:spacing w:before="100" w:beforeAutospacing="1" w:after="100" w:afterAutospacing="1" w:line="240" w:lineRule="auto"/>
        <w:ind w:left="945"/>
        <w:rPr>
          <w:rFonts w:cs="Arial"/>
          <w:color w:val="222222"/>
        </w:rPr>
      </w:pPr>
      <w:r w:rsidRPr="00AB57C3">
        <w:rPr>
          <w:rFonts w:cs="Arial"/>
          <w:color w:val="222222"/>
        </w:rPr>
        <w:t xml:space="preserve">Slough </w:t>
      </w:r>
      <w:r w:rsidR="00BE3060">
        <w:rPr>
          <w:rFonts w:cs="Arial"/>
          <w:color w:val="222222"/>
        </w:rPr>
        <w:t>–</w:t>
      </w:r>
      <w:r w:rsidRPr="00AB57C3">
        <w:rPr>
          <w:rFonts w:cs="Arial"/>
          <w:color w:val="222222"/>
        </w:rPr>
        <w:t> </w:t>
      </w:r>
      <w:hyperlink r:id="rId9" w:tgtFrame="_blank" w:history="1">
        <w:r w:rsidRPr="00AB57C3">
          <w:rPr>
            <w:rStyle w:val="Hyperlink"/>
            <w:rFonts w:cs="Arial"/>
            <w:color w:val="1155CC"/>
          </w:rPr>
          <w:t>Yemi.Ukwenu@slough.gov.uk</w:t>
        </w:r>
      </w:hyperlink>
    </w:p>
    <w:p w14:paraId="779EC2E1" w14:textId="77777777" w:rsidR="00175574" w:rsidRPr="00AB57C3" w:rsidRDefault="00175574" w:rsidP="00175574">
      <w:pPr>
        <w:numPr>
          <w:ilvl w:val="0"/>
          <w:numId w:val="14"/>
        </w:numPr>
        <w:shd w:val="clear" w:color="auto" w:fill="FFFFFF"/>
        <w:spacing w:before="100" w:beforeAutospacing="1" w:after="100" w:afterAutospacing="1" w:line="240" w:lineRule="auto"/>
        <w:ind w:left="945"/>
        <w:rPr>
          <w:rFonts w:cs="Arial"/>
          <w:color w:val="222222"/>
        </w:rPr>
      </w:pPr>
      <w:r w:rsidRPr="00AB57C3">
        <w:rPr>
          <w:rFonts w:cs="Arial"/>
          <w:color w:val="222222"/>
        </w:rPr>
        <w:t>Surrey- </w:t>
      </w:r>
      <w:hyperlink r:id="rId10" w:tgtFrame="_blank" w:history="1">
        <w:r w:rsidRPr="00AB57C3">
          <w:rPr>
            <w:rStyle w:val="Hyperlink"/>
            <w:rFonts w:cs="Arial"/>
            <w:color w:val="1155CC"/>
          </w:rPr>
          <w:t>gianna.forward@surreycc.gov.uk</w:t>
        </w:r>
      </w:hyperlink>
    </w:p>
    <w:p w14:paraId="20A72AAD" w14:textId="77777777" w:rsidR="00175574" w:rsidRPr="00AB57C3" w:rsidRDefault="00175574" w:rsidP="00175574">
      <w:pPr>
        <w:numPr>
          <w:ilvl w:val="0"/>
          <w:numId w:val="14"/>
        </w:numPr>
        <w:shd w:val="clear" w:color="auto" w:fill="FFFFFF"/>
        <w:spacing w:before="100" w:beforeAutospacing="1" w:after="100" w:afterAutospacing="1" w:line="240" w:lineRule="auto"/>
        <w:ind w:left="945"/>
        <w:rPr>
          <w:rFonts w:cs="Arial"/>
          <w:color w:val="222222"/>
        </w:rPr>
      </w:pPr>
      <w:proofErr w:type="gramStart"/>
      <w:r w:rsidRPr="00AB57C3">
        <w:rPr>
          <w:rFonts w:cs="Arial"/>
          <w:color w:val="222222"/>
        </w:rPr>
        <w:t>Portsmouth  -</w:t>
      </w:r>
      <w:proofErr w:type="gramEnd"/>
      <w:r w:rsidRPr="00AB57C3">
        <w:rPr>
          <w:rFonts w:cs="Arial"/>
          <w:color w:val="222222"/>
        </w:rPr>
        <w:t> </w:t>
      </w:r>
      <w:hyperlink r:id="rId11" w:tgtFrame="_blank" w:history="1">
        <w:r w:rsidRPr="00AB57C3">
          <w:rPr>
            <w:rStyle w:val="Hyperlink"/>
            <w:rFonts w:cs="Arial"/>
            <w:color w:val="1155CC"/>
          </w:rPr>
          <w:t>vicky.laybourne@portsmouthcc.gov.uk</w:t>
        </w:r>
      </w:hyperlink>
    </w:p>
    <w:p w14:paraId="481CE8EB" w14:textId="77777777" w:rsidR="00175574" w:rsidRPr="00AB57C3" w:rsidRDefault="00175574" w:rsidP="00175574">
      <w:pPr>
        <w:shd w:val="clear" w:color="auto" w:fill="FFFFFF"/>
        <w:spacing w:after="0"/>
        <w:rPr>
          <w:rFonts w:cs="Arial"/>
          <w:color w:val="222222"/>
        </w:rPr>
      </w:pPr>
      <w:r w:rsidRPr="00AB57C3">
        <w:rPr>
          <w:rFonts w:cs="Arial"/>
          <w:b/>
          <w:bCs/>
          <w:color w:val="222222"/>
        </w:rPr>
        <w:t>Recently launched</w:t>
      </w:r>
    </w:p>
    <w:p w14:paraId="18205072" w14:textId="0D880182" w:rsidR="00175574" w:rsidRPr="00AB57C3" w:rsidRDefault="00175574" w:rsidP="00175574">
      <w:pPr>
        <w:numPr>
          <w:ilvl w:val="0"/>
          <w:numId w:val="15"/>
        </w:numPr>
        <w:shd w:val="clear" w:color="auto" w:fill="FFFFFF"/>
        <w:spacing w:before="100" w:beforeAutospacing="1" w:after="100" w:afterAutospacing="1" w:line="240" w:lineRule="auto"/>
        <w:ind w:left="945"/>
        <w:rPr>
          <w:rFonts w:cs="Arial"/>
          <w:color w:val="222222"/>
        </w:rPr>
      </w:pPr>
      <w:r w:rsidRPr="00AB57C3">
        <w:rPr>
          <w:rFonts w:cs="Arial"/>
          <w:color w:val="222222"/>
        </w:rPr>
        <w:lastRenderedPageBreak/>
        <w:t xml:space="preserve">Bucks (Oct 2022) </w:t>
      </w:r>
      <w:r w:rsidR="00BE3060">
        <w:rPr>
          <w:rFonts w:cs="Arial"/>
          <w:color w:val="222222"/>
        </w:rPr>
        <w:t>–</w:t>
      </w:r>
      <w:r w:rsidRPr="00AB57C3">
        <w:rPr>
          <w:rFonts w:cs="Arial"/>
          <w:color w:val="222222"/>
        </w:rPr>
        <w:t> </w:t>
      </w:r>
      <w:hyperlink r:id="rId12" w:tgtFrame="_blank" w:history="1">
        <w:r w:rsidRPr="00AB57C3">
          <w:rPr>
            <w:rStyle w:val="Hyperlink"/>
            <w:rFonts w:cs="Arial"/>
            <w:color w:val="1155CC"/>
          </w:rPr>
          <w:t>hilary.shayegan@buckinghamshire.gov.uk</w:t>
        </w:r>
      </w:hyperlink>
    </w:p>
    <w:p w14:paraId="2ABAED6C" w14:textId="77777777" w:rsidR="00175574" w:rsidRPr="00AB57C3" w:rsidRDefault="00175574" w:rsidP="00175574">
      <w:pPr>
        <w:numPr>
          <w:ilvl w:val="0"/>
          <w:numId w:val="15"/>
        </w:numPr>
        <w:shd w:val="clear" w:color="auto" w:fill="FFFFFF"/>
        <w:spacing w:before="100" w:beforeAutospacing="1" w:after="100" w:afterAutospacing="1" w:line="240" w:lineRule="auto"/>
        <w:ind w:left="945"/>
        <w:rPr>
          <w:rFonts w:cs="Arial"/>
          <w:color w:val="222222"/>
        </w:rPr>
      </w:pPr>
      <w:r w:rsidRPr="00AB57C3">
        <w:rPr>
          <w:rFonts w:cs="Arial"/>
          <w:color w:val="222222"/>
        </w:rPr>
        <w:t xml:space="preserve">West Sussex (Oct 2022) Nicola Sankey </w:t>
      </w:r>
      <w:hyperlink r:id="rId13" w:history="1">
        <w:r w:rsidRPr="00113404">
          <w:rPr>
            <w:rStyle w:val="Hyperlink"/>
            <w:rFonts w:cs="Arial"/>
          </w:rPr>
          <w:t>Nicola.Sankey@westsussex.gov.uk</w:t>
        </w:r>
      </w:hyperlink>
      <w:r>
        <w:rPr>
          <w:rFonts w:cs="Arial"/>
          <w:color w:val="222222"/>
        </w:rPr>
        <w:t xml:space="preserve"> </w:t>
      </w:r>
    </w:p>
    <w:p w14:paraId="60331110" w14:textId="77777777" w:rsidR="00175574" w:rsidRPr="00AB57C3" w:rsidRDefault="00175574" w:rsidP="00175574">
      <w:pPr>
        <w:shd w:val="clear" w:color="auto" w:fill="FFFFFF"/>
        <w:spacing w:after="0"/>
        <w:rPr>
          <w:rFonts w:cs="Arial"/>
          <w:color w:val="222222"/>
        </w:rPr>
      </w:pPr>
      <w:r w:rsidRPr="00AB57C3">
        <w:rPr>
          <w:rFonts w:cs="Arial"/>
          <w:b/>
          <w:bCs/>
          <w:color w:val="222222"/>
        </w:rPr>
        <w:t>Under development/in implementation to be launched </w:t>
      </w:r>
    </w:p>
    <w:p w14:paraId="222281EF" w14:textId="04B6841E" w:rsidR="00175574" w:rsidRPr="00AB57C3" w:rsidRDefault="00175574" w:rsidP="00175574">
      <w:pPr>
        <w:numPr>
          <w:ilvl w:val="0"/>
          <w:numId w:val="16"/>
        </w:numPr>
        <w:shd w:val="clear" w:color="auto" w:fill="FFFFFF"/>
        <w:spacing w:before="100" w:beforeAutospacing="1" w:after="100" w:afterAutospacing="1" w:line="240" w:lineRule="auto"/>
        <w:ind w:left="945"/>
        <w:rPr>
          <w:rFonts w:cs="Arial"/>
          <w:color w:val="222222"/>
        </w:rPr>
      </w:pPr>
      <w:r w:rsidRPr="00AB57C3">
        <w:rPr>
          <w:rFonts w:cs="Arial"/>
          <w:color w:val="222222"/>
        </w:rPr>
        <w:t>RBWM -</w:t>
      </w:r>
      <w:proofErr w:type="spellStart"/>
      <w:r w:rsidRPr="00AB57C3">
        <w:rPr>
          <w:rFonts w:cs="Arial"/>
          <w:color w:val="222222"/>
        </w:rPr>
        <w:t>Harkiran</w:t>
      </w:r>
      <w:proofErr w:type="spellEnd"/>
      <w:r w:rsidRPr="00AB57C3">
        <w:rPr>
          <w:rFonts w:cs="Arial"/>
          <w:color w:val="222222"/>
        </w:rPr>
        <w:t xml:space="preserve"> Randhawa Natalie </w:t>
      </w:r>
      <w:r w:rsidR="00BE3060">
        <w:rPr>
          <w:rFonts w:cs="Arial"/>
          <w:color w:val="222222"/>
        </w:rPr>
        <w:t>–</w:t>
      </w:r>
      <w:r w:rsidRPr="00AB57C3">
        <w:rPr>
          <w:rFonts w:cs="Arial"/>
          <w:color w:val="222222"/>
        </w:rPr>
        <w:t> </w:t>
      </w:r>
      <w:hyperlink r:id="rId14" w:tgtFrame="_blank" w:history="1">
        <w:r w:rsidRPr="00AB57C3">
          <w:rPr>
            <w:rStyle w:val="Hyperlink"/>
            <w:rFonts w:cs="Arial"/>
            <w:color w:val="1155CC"/>
          </w:rPr>
          <w:t>natalie.bugeja@achievingforchildren.org.uk</w:t>
        </w:r>
      </w:hyperlink>
      <w:r w:rsidRPr="00AB57C3">
        <w:rPr>
          <w:rFonts w:cs="Arial"/>
          <w:color w:val="222222"/>
        </w:rPr>
        <w:t> </w:t>
      </w:r>
      <w:hyperlink r:id="rId15" w:tgtFrame="_blank" w:history="1">
        <w:r w:rsidRPr="00AB57C3">
          <w:rPr>
            <w:rStyle w:val="Hyperlink"/>
            <w:rFonts w:cs="Arial"/>
            <w:color w:val="1155CC"/>
          </w:rPr>
          <w:t>harkiran.randhawa@achievingforchildren.org.uk</w:t>
        </w:r>
      </w:hyperlink>
    </w:p>
    <w:p w14:paraId="20DF6F9D" w14:textId="6CCCFF71" w:rsidR="00175574" w:rsidRPr="00AB57C3" w:rsidRDefault="00175574" w:rsidP="00175574">
      <w:pPr>
        <w:numPr>
          <w:ilvl w:val="0"/>
          <w:numId w:val="16"/>
        </w:numPr>
        <w:shd w:val="clear" w:color="auto" w:fill="FFFFFF"/>
        <w:spacing w:before="100" w:beforeAutospacing="1" w:after="100" w:afterAutospacing="1" w:line="240" w:lineRule="auto"/>
        <w:ind w:left="945"/>
        <w:rPr>
          <w:rFonts w:cs="Arial"/>
          <w:color w:val="222222"/>
        </w:rPr>
      </w:pPr>
      <w:r w:rsidRPr="00AB57C3">
        <w:rPr>
          <w:rFonts w:cs="Arial"/>
          <w:color w:val="222222"/>
        </w:rPr>
        <w:t xml:space="preserve">Wokingham Karen </w:t>
      </w:r>
      <w:proofErr w:type="spellStart"/>
      <w:r w:rsidRPr="00AB57C3">
        <w:rPr>
          <w:rFonts w:cs="Arial"/>
          <w:color w:val="222222"/>
        </w:rPr>
        <w:t>Kuene</w:t>
      </w:r>
      <w:proofErr w:type="spellEnd"/>
      <w:r w:rsidRPr="00AB57C3">
        <w:rPr>
          <w:rFonts w:cs="Arial"/>
          <w:color w:val="222222"/>
        </w:rPr>
        <w:t xml:space="preserve"> and Hayley Rees </w:t>
      </w:r>
      <w:r w:rsidR="00BE3060">
        <w:rPr>
          <w:rFonts w:cs="Arial"/>
          <w:color w:val="222222"/>
        </w:rPr>
        <w:t>–</w:t>
      </w:r>
      <w:r w:rsidRPr="00AB57C3">
        <w:rPr>
          <w:rFonts w:cs="Arial"/>
          <w:color w:val="222222"/>
        </w:rPr>
        <w:t> </w:t>
      </w:r>
      <w:hyperlink r:id="rId16" w:tgtFrame="_blank" w:history="1">
        <w:r w:rsidRPr="00AB57C3">
          <w:rPr>
            <w:rStyle w:val="Hyperlink"/>
            <w:rFonts w:cs="Arial"/>
            <w:color w:val="1155CC"/>
          </w:rPr>
          <w:t>hayley.rees@wokingham.gov.uk</w:t>
        </w:r>
      </w:hyperlink>
    </w:p>
    <w:p w14:paraId="36C99FF2" w14:textId="77777777" w:rsidR="00175574" w:rsidRPr="00AB57C3" w:rsidRDefault="00175574" w:rsidP="00175574">
      <w:pPr>
        <w:numPr>
          <w:ilvl w:val="0"/>
          <w:numId w:val="16"/>
        </w:numPr>
        <w:shd w:val="clear" w:color="auto" w:fill="FFFFFF"/>
        <w:spacing w:before="100" w:beforeAutospacing="1" w:after="100" w:afterAutospacing="1" w:line="240" w:lineRule="auto"/>
        <w:ind w:left="945"/>
        <w:rPr>
          <w:rFonts w:cs="Arial"/>
          <w:color w:val="222222"/>
        </w:rPr>
      </w:pPr>
      <w:r w:rsidRPr="00AB57C3">
        <w:rPr>
          <w:rFonts w:cs="Arial"/>
          <w:color w:val="222222"/>
        </w:rPr>
        <w:t>Bracknell Forest- </w:t>
      </w:r>
      <w:hyperlink r:id="rId17" w:tgtFrame="_blank" w:history="1">
        <w:r w:rsidRPr="00AB57C3">
          <w:rPr>
            <w:rStyle w:val="Hyperlink"/>
            <w:rFonts w:cs="Arial"/>
            <w:color w:val="1155CC"/>
          </w:rPr>
          <w:t>Sam.Howard@bracknell-forest.gov.uk</w:t>
        </w:r>
      </w:hyperlink>
      <w:r w:rsidRPr="00AB57C3">
        <w:rPr>
          <w:rFonts w:cs="Arial"/>
          <w:color w:val="222222"/>
        </w:rPr>
        <w:t> </w:t>
      </w:r>
      <w:hyperlink r:id="rId18" w:tgtFrame="_blank" w:history="1">
        <w:r w:rsidRPr="00AB57C3">
          <w:rPr>
            <w:rStyle w:val="Hyperlink"/>
            <w:rFonts w:cs="Arial"/>
            <w:color w:val="1155CC"/>
          </w:rPr>
          <w:t>Peter.Hodges@bracknell-forest.gov.uk</w:t>
        </w:r>
      </w:hyperlink>
    </w:p>
    <w:p w14:paraId="7009CC72" w14:textId="77777777" w:rsidR="00175574" w:rsidRPr="00AB57C3" w:rsidRDefault="00175574" w:rsidP="00175574">
      <w:pPr>
        <w:shd w:val="clear" w:color="auto" w:fill="FFFFFF"/>
        <w:spacing w:after="0"/>
        <w:rPr>
          <w:rFonts w:cs="Arial"/>
          <w:color w:val="222222"/>
        </w:rPr>
      </w:pPr>
      <w:r w:rsidRPr="00AB57C3">
        <w:rPr>
          <w:rFonts w:cs="Arial"/>
          <w:b/>
          <w:bCs/>
          <w:color w:val="222222"/>
        </w:rPr>
        <w:t>Just starting</w:t>
      </w:r>
    </w:p>
    <w:p w14:paraId="42F520D5" w14:textId="6943806A" w:rsidR="00175574" w:rsidRPr="00AB57C3" w:rsidRDefault="00175574" w:rsidP="00175574">
      <w:pPr>
        <w:numPr>
          <w:ilvl w:val="0"/>
          <w:numId w:val="17"/>
        </w:numPr>
        <w:shd w:val="clear" w:color="auto" w:fill="FFFFFF"/>
        <w:spacing w:before="100" w:beforeAutospacing="1" w:after="100" w:afterAutospacing="1" w:line="240" w:lineRule="auto"/>
        <w:ind w:left="945"/>
        <w:rPr>
          <w:rFonts w:cs="Arial"/>
          <w:color w:val="222222"/>
        </w:rPr>
      </w:pPr>
      <w:r w:rsidRPr="00AB57C3">
        <w:rPr>
          <w:rFonts w:cs="Arial"/>
          <w:color w:val="222222"/>
        </w:rPr>
        <w:t xml:space="preserve">Southampton </w:t>
      </w:r>
      <w:r w:rsidR="00BE3060">
        <w:rPr>
          <w:rFonts w:cs="Arial"/>
          <w:color w:val="222222"/>
        </w:rPr>
        <w:t>–</w:t>
      </w:r>
      <w:r w:rsidRPr="00AB57C3">
        <w:rPr>
          <w:rFonts w:cs="Arial"/>
          <w:color w:val="222222"/>
        </w:rPr>
        <w:t xml:space="preserve"> Carly Arnold (starts in May) and Matt Jenkins</w:t>
      </w:r>
    </w:p>
    <w:p w14:paraId="50F9691D" w14:textId="77777777" w:rsidR="00175574" w:rsidRPr="00AB57C3" w:rsidRDefault="00175574" w:rsidP="00175574">
      <w:pPr>
        <w:shd w:val="clear" w:color="auto" w:fill="FFFFFF"/>
        <w:spacing w:after="0"/>
        <w:rPr>
          <w:rFonts w:cs="Arial"/>
          <w:color w:val="222222"/>
        </w:rPr>
      </w:pPr>
      <w:r w:rsidRPr="00AB57C3">
        <w:rPr>
          <w:rFonts w:cs="Arial"/>
          <w:b/>
          <w:bCs/>
          <w:color w:val="222222"/>
        </w:rPr>
        <w:t>Possibly interested</w:t>
      </w:r>
    </w:p>
    <w:p w14:paraId="08DFA66A" w14:textId="3775AB87" w:rsidR="00415571" w:rsidRPr="00E53175" w:rsidRDefault="00175574" w:rsidP="009064B0">
      <w:pPr>
        <w:numPr>
          <w:ilvl w:val="0"/>
          <w:numId w:val="18"/>
        </w:numPr>
        <w:shd w:val="clear" w:color="auto" w:fill="FFFFFF"/>
        <w:spacing w:before="100" w:beforeAutospacing="1" w:after="100" w:afterAutospacing="1" w:line="240" w:lineRule="auto"/>
        <w:ind w:left="945"/>
        <w:rPr>
          <w:rFonts w:cs="Arial"/>
          <w:color w:val="222222"/>
        </w:rPr>
      </w:pPr>
      <w:r w:rsidRPr="00AB57C3">
        <w:rPr>
          <w:rFonts w:cs="Arial"/>
          <w:color w:val="222222"/>
        </w:rPr>
        <w:t xml:space="preserve">Brighton and Hove </w:t>
      </w:r>
      <w:r w:rsidR="00BE3060">
        <w:rPr>
          <w:rFonts w:cs="Arial"/>
          <w:color w:val="222222"/>
        </w:rPr>
        <w:t>–</w:t>
      </w:r>
      <w:r w:rsidRPr="00AB57C3">
        <w:rPr>
          <w:rFonts w:cs="Arial"/>
          <w:color w:val="222222"/>
        </w:rPr>
        <w:t xml:space="preserve"> Cathy </w:t>
      </w:r>
      <w:proofErr w:type="spellStart"/>
      <w:r w:rsidRPr="00AB57C3">
        <w:rPr>
          <w:rFonts w:cs="Arial"/>
          <w:color w:val="222222"/>
        </w:rPr>
        <w:t>Seiderer</w:t>
      </w:r>
      <w:proofErr w:type="spellEnd"/>
    </w:p>
    <w:p w14:paraId="590AD7A3" w14:textId="7EC44DD8" w:rsidR="007676E4" w:rsidRPr="00E53175" w:rsidRDefault="007676E4" w:rsidP="009064B0">
      <w:pPr>
        <w:rPr>
          <w:rFonts w:cstheme="majorHAnsi"/>
        </w:rPr>
      </w:pPr>
      <w:r w:rsidRPr="00E53175">
        <w:rPr>
          <w:rFonts w:cstheme="majorHAnsi"/>
          <w:b/>
          <w:bCs/>
        </w:rPr>
        <w:t>Standing items</w:t>
      </w:r>
      <w:r w:rsidR="00415571" w:rsidRPr="00E53175">
        <w:rPr>
          <w:rFonts w:cstheme="majorHAnsi"/>
          <w:b/>
          <w:bCs/>
        </w:rPr>
        <w:t xml:space="preserve">: AOB: </w:t>
      </w:r>
      <w:r w:rsidR="00415571" w:rsidRPr="00E53175">
        <w:rPr>
          <w:rFonts w:cstheme="majorHAnsi"/>
        </w:rPr>
        <w:t xml:space="preserve">future item on quality of ISW assessments.  </w:t>
      </w:r>
    </w:p>
    <w:p w14:paraId="32B0A863" w14:textId="6135096E" w:rsidR="00415571" w:rsidRPr="00E53175" w:rsidRDefault="003A5F16" w:rsidP="00E53175">
      <w:pPr>
        <w:pStyle w:val="NormalWeb"/>
        <w:rPr>
          <w:rFonts w:ascii="Raleway" w:hAnsi="Raleway"/>
          <w:sz w:val="22"/>
          <w:szCs w:val="22"/>
        </w:rPr>
      </w:pPr>
      <w:r w:rsidRPr="00E53175">
        <w:rPr>
          <w:rFonts w:ascii="Raleway" w:hAnsi="Raleway"/>
          <w:sz w:val="22"/>
          <w:szCs w:val="22"/>
        </w:rPr>
        <w:t xml:space="preserve">CM asked about </w:t>
      </w:r>
      <w:r w:rsidR="00415571" w:rsidRPr="00E53175">
        <w:rPr>
          <w:rFonts w:ascii="Raleway" w:hAnsi="Raleway"/>
          <w:sz w:val="22"/>
          <w:szCs w:val="22"/>
        </w:rPr>
        <w:t xml:space="preserve">Ofsted grading for unregistered provision and how we </w:t>
      </w:r>
      <w:r w:rsidRPr="00E53175">
        <w:rPr>
          <w:rFonts w:ascii="Raleway" w:hAnsi="Raleway"/>
          <w:sz w:val="22"/>
          <w:szCs w:val="22"/>
        </w:rPr>
        <w:t xml:space="preserve">are </w:t>
      </w:r>
      <w:r w:rsidR="00415571" w:rsidRPr="00E53175">
        <w:rPr>
          <w:rFonts w:ascii="Raleway" w:hAnsi="Raleway"/>
          <w:sz w:val="22"/>
          <w:szCs w:val="22"/>
        </w:rPr>
        <w:t>support</w:t>
      </w:r>
      <w:r w:rsidRPr="00E53175">
        <w:rPr>
          <w:rFonts w:ascii="Raleway" w:hAnsi="Raleway"/>
          <w:sz w:val="22"/>
          <w:szCs w:val="22"/>
        </w:rPr>
        <w:t>ing</w:t>
      </w:r>
      <w:r w:rsidR="00415571" w:rsidRPr="00E53175">
        <w:rPr>
          <w:rFonts w:ascii="Raleway" w:hAnsi="Raleway"/>
          <w:sz w:val="22"/>
          <w:szCs w:val="22"/>
        </w:rPr>
        <w:t xml:space="preserve"> our supported lodgings</w:t>
      </w:r>
      <w:r w:rsidR="00E53175" w:rsidRPr="00E53175">
        <w:rPr>
          <w:rFonts w:ascii="Raleway" w:hAnsi="Raleway"/>
          <w:sz w:val="22"/>
          <w:szCs w:val="22"/>
        </w:rPr>
        <w:t xml:space="preserve"> to register as providers. </w:t>
      </w:r>
      <w:r w:rsidR="00415571" w:rsidRPr="00E53175">
        <w:rPr>
          <w:rFonts w:ascii="Raleway" w:hAnsi="Raleway"/>
          <w:sz w:val="22"/>
          <w:szCs w:val="22"/>
        </w:rPr>
        <w:t xml:space="preserve">CM </w:t>
      </w:r>
      <w:r w:rsidR="00E53175" w:rsidRPr="00E53175">
        <w:rPr>
          <w:rFonts w:ascii="Raleway" w:hAnsi="Raleway"/>
          <w:sz w:val="22"/>
          <w:szCs w:val="22"/>
        </w:rPr>
        <w:t xml:space="preserve">noted this </w:t>
      </w:r>
      <w:r w:rsidR="00415571" w:rsidRPr="00E53175">
        <w:rPr>
          <w:rFonts w:ascii="Raleway" w:hAnsi="Raleway"/>
          <w:sz w:val="22"/>
          <w:szCs w:val="22"/>
        </w:rPr>
        <w:t xml:space="preserve">is being supported by commissioning team in surrey. There is a conference that providers are </w:t>
      </w:r>
      <w:proofErr w:type="spellStart"/>
      <w:r w:rsidR="00415571" w:rsidRPr="00E53175">
        <w:rPr>
          <w:rFonts w:ascii="Raleway" w:hAnsi="Raleway"/>
          <w:sz w:val="22"/>
          <w:szCs w:val="22"/>
        </w:rPr>
        <w:t>attendeing</w:t>
      </w:r>
      <w:proofErr w:type="spellEnd"/>
      <w:r w:rsidR="00415571" w:rsidRPr="00E53175">
        <w:rPr>
          <w:rFonts w:ascii="Raleway" w:hAnsi="Raleway"/>
          <w:sz w:val="22"/>
          <w:szCs w:val="22"/>
        </w:rPr>
        <w:t xml:space="preserve">. </w:t>
      </w:r>
      <w:hyperlink r:id="rId19" w:tgtFrame="_blank" w:tooltip="https://www.ncb.org.uk/sector-awareness-provider-preparedness-supported-accommodation" w:history="1">
        <w:r w:rsidR="00415571" w:rsidRPr="00E53175">
          <w:rPr>
            <w:rFonts w:ascii="Raleway" w:hAnsi="Raleway" w:cs="Segoe UI"/>
            <w:color w:val="0000FF"/>
            <w:sz w:val="22"/>
            <w:szCs w:val="22"/>
            <w:u w:val="single"/>
          </w:rPr>
          <w:t>Supported Accommodation (ncb.org.uk)</w:t>
        </w:r>
      </w:hyperlink>
    </w:p>
    <w:p w14:paraId="4BEB507A" w14:textId="77777777" w:rsidR="00415571" w:rsidRPr="00E53175" w:rsidRDefault="00415571" w:rsidP="009064B0">
      <w:pPr>
        <w:rPr>
          <w:rFonts w:cstheme="majorHAnsi"/>
        </w:rPr>
      </w:pPr>
    </w:p>
    <w:p w14:paraId="49BFC11B" w14:textId="77777777" w:rsidR="003A5F16" w:rsidRPr="00E53175" w:rsidRDefault="007676E4" w:rsidP="005117D7">
      <w:pPr>
        <w:rPr>
          <w:rFonts w:cstheme="majorHAnsi"/>
        </w:rPr>
      </w:pPr>
      <w:r w:rsidRPr="00E53175">
        <w:rPr>
          <w:rFonts w:cstheme="majorHAnsi"/>
          <w:b/>
          <w:bCs/>
        </w:rPr>
        <w:t xml:space="preserve">Agreed focus for next </w:t>
      </w:r>
      <w:proofErr w:type="gramStart"/>
      <w:r w:rsidRPr="00E53175">
        <w:rPr>
          <w:rFonts w:cstheme="majorHAnsi"/>
          <w:b/>
          <w:bCs/>
        </w:rPr>
        <w:t>meeting :</w:t>
      </w:r>
      <w:proofErr w:type="gramEnd"/>
      <w:r w:rsidRPr="00E53175">
        <w:rPr>
          <w:rFonts w:cstheme="majorHAnsi"/>
          <w:b/>
          <w:bCs/>
        </w:rPr>
        <w:t xml:space="preserve"> </w:t>
      </w:r>
      <w:r w:rsidRPr="00E53175">
        <w:rPr>
          <w:rFonts w:cstheme="majorHAnsi"/>
        </w:rPr>
        <w:t xml:space="preserve">benchmarking and Surrey to share </w:t>
      </w:r>
      <w:r w:rsidR="005117D7" w:rsidRPr="00E53175">
        <w:rPr>
          <w:rFonts w:cstheme="majorHAnsi"/>
        </w:rPr>
        <w:t>practice.</w:t>
      </w:r>
    </w:p>
    <w:p w14:paraId="1BE3647A" w14:textId="1775B04A" w:rsidR="006074FA" w:rsidRPr="005117D7" w:rsidRDefault="005117D7" w:rsidP="005117D7">
      <w:pPr>
        <w:rPr>
          <w:rFonts w:cstheme="majorHAnsi"/>
        </w:rPr>
        <w:sectPr w:rsidR="006074FA" w:rsidRPr="005117D7" w:rsidSect="00F37940">
          <w:headerReference w:type="default" r:id="rId20"/>
          <w:footerReference w:type="default" r:id="rId21"/>
          <w:headerReference w:type="first" r:id="rId22"/>
          <w:footerReference w:type="first" r:id="rId23"/>
          <w:pgSz w:w="11907" w:h="16840" w:code="9"/>
          <w:pgMar w:top="1440" w:right="1440" w:bottom="1440" w:left="1440" w:header="709" w:footer="709" w:gutter="0"/>
          <w:cols w:space="708"/>
          <w:titlePg/>
          <w:docGrid w:linePitch="360"/>
        </w:sectPr>
      </w:pPr>
      <w:r>
        <w:rPr>
          <w:rFonts w:cstheme="majorHAnsi"/>
        </w:rPr>
        <w:t xml:space="preserve">. </w:t>
      </w:r>
    </w:p>
    <w:p w14:paraId="478C9D72" w14:textId="18FB28EC" w:rsidR="0050459F" w:rsidRPr="00C7416E" w:rsidRDefault="0050459F" w:rsidP="0050459F">
      <w:pPr>
        <w:spacing w:line="240" w:lineRule="auto"/>
        <w:contextualSpacing/>
        <w:rPr>
          <w:bCs/>
        </w:rPr>
      </w:pPr>
      <w:r>
        <w:rPr>
          <w:b/>
        </w:rPr>
        <w:lastRenderedPageBreak/>
        <w:t xml:space="preserve">Action log: </w:t>
      </w:r>
      <w:r>
        <w:rPr>
          <w:bCs/>
        </w:rPr>
        <w:t xml:space="preserve">This action log was </w:t>
      </w:r>
      <w:proofErr w:type="gramStart"/>
      <w:r>
        <w:rPr>
          <w:bCs/>
        </w:rPr>
        <w:t>updated  19</w:t>
      </w:r>
      <w:proofErr w:type="gramEnd"/>
      <w:r>
        <w:rPr>
          <w:bCs/>
        </w:rPr>
        <w:t xml:space="preserve"> April 2023. Shaded lines, actions are complete</w:t>
      </w:r>
    </w:p>
    <w:tbl>
      <w:tblPr>
        <w:tblStyle w:val="TableGrid"/>
        <w:tblW w:w="14596" w:type="dxa"/>
        <w:tblInd w:w="-147" w:type="dxa"/>
        <w:tblLook w:val="04A0" w:firstRow="1" w:lastRow="0" w:firstColumn="1" w:lastColumn="0" w:noHBand="0" w:noVBand="1"/>
      </w:tblPr>
      <w:tblGrid>
        <w:gridCol w:w="566"/>
        <w:gridCol w:w="9839"/>
        <w:gridCol w:w="1515"/>
        <w:gridCol w:w="1403"/>
        <w:gridCol w:w="1273"/>
      </w:tblGrid>
      <w:tr w:rsidR="0050459F" w14:paraId="0A155453" w14:textId="77777777" w:rsidTr="00113F34">
        <w:tc>
          <w:tcPr>
            <w:tcW w:w="568" w:type="dxa"/>
            <w:shd w:val="clear" w:color="auto" w:fill="FFFFFF" w:themeFill="background1"/>
          </w:tcPr>
          <w:p w14:paraId="7880F2DB" w14:textId="77777777" w:rsidR="0050459F" w:rsidRDefault="0050459F" w:rsidP="00113F34">
            <w:pPr>
              <w:contextualSpacing/>
              <w:rPr>
                <w:b/>
              </w:rPr>
            </w:pPr>
          </w:p>
        </w:tc>
        <w:tc>
          <w:tcPr>
            <w:tcW w:w="10021" w:type="dxa"/>
            <w:shd w:val="clear" w:color="auto" w:fill="FFFFFF" w:themeFill="background1"/>
          </w:tcPr>
          <w:p w14:paraId="05F1B09A" w14:textId="77777777" w:rsidR="0050459F" w:rsidRDefault="0050459F" w:rsidP="00113F34">
            <w:pPr>
              <w:contextualSpacing/>
              <w:rPr>
                <w:b/>
              </w:rPr>
            </w:pPr>
            <w:r>
              <w:rPr>
                <w:b/>
              </w:rPr>
              <w:t>Action</w:t>
            </w:r>
          </w:p>
        </w:tc>
        <w:tc>
          <w:tcPr>
            <w:tcW w:w="1318" w:type="dxa"/>
            <w:shd w:val="clear" w:color="auto" w:fill="FFFFFF" w:themeFill="background1"/>
          </w:tcPr>
          <w:p w14:paraId="2410ACEF" w14:textId="77777777" w:rsidR="0050459F" w:rsidRDefault="0050459F" w:rsidP="00113F34">
            <w:pPr>
              <w:contextualSpacing/>
              <w:rPr>
                <w:b/>
              </w:rPr>
            </w:pPr>
            <w:r>
              <w:rPr>
                <w:b/>
              </w:rPr>
              <w:t>Responsible</w:t>
            </w:r>
          </w:p>
        </w:tc>
        <w:tc>
          <w:tcPr>
            <w:tcW w:w="1415" w:type="dxa"/>
            <w:shd w:val="clear" w:color="auto" w:fill="FFFFFF" w:themeFill="background1"/>
          </w:tcPr>
          <w:p w14:paraId="2EC70E03" w14:textId="77777777" w:rsidR="0050459F" w:rsidRDefault="0050459F" w:rsidP="00113F34">
            <w:pPr>
              <w:contextualSpacing/>
              <w:rPr>
                <w:b/>
              </w:rPr>
            </w:pPr>
            <w:r>
              <w:rPr>
                <w:b/>
              </w:rPr>
              <w:t>Date issued</w:t>
            </w:r>
          </w:p>
        </w:tc>
        <w:tc>
          <w:tcPr>
            <w:tcW w:w="1274" w:type="dxa"/>
            <w:shd w:val="clear" w:color="auto" w:fill="FFFFFF" w:themeFill="background1"/>
          </w:tcPr>
          <w:p w14:paraId="257163FB" w14:textId="77777777" w:rsidR="0050459F" w:rsidRDefault="0050459F" w:rsidP="00113F34">
            <w:pPr>
              <w:contextualSpacing/>
              <w:rPr>
                <w:b/>
              </w:rPr>
            </w:pPr>
            <w:r>
              <w:rPr>
                <w:b/>
              </w:rPr>
              <w:t>Status</w:t>
            </w:r>
          </w:p>
        </w:tc>
      </w:tr>
      <w:tr w:rsidR="00E53175" w14:paraId="4180EAE0" w14:textId="77777777" w:rsidTr="00BE3060">
        <w:tc>
          <w:tcPr>
            <w:tcW w:w="568" w:type="dxa"/>
            <w:shd w:val="clear" w:color="auto" w:fill="auto"/>
          </w:tcPr>
          <w:p w14:paraId="0C009C84" w14:textId="0256B4DC" w:rsidR="00E53175" w:rsidRDefault="00E53175" w:rsidP="00113F34">
            <w:pPr>
              <w:contextualSpacing/>
              <w:rPr>
                <w:b/>
              </w:rPr>
            </w:pPr>
            <w:r>
              <w:rPr>
                <w:b/>
              </w:rPr>
              <w:t>3</w:t>
            </w:r>
            <w:r w:rsidR="00BE3060">
              <w:rPr>
                <w:b/>
              </w:rPr>
              <w:t>2</w:t>
            </w:r>
          </w:p>
        </w:tc>
        <w:tc>
          <w:tcPr>
            <w:tcW w:w="10021" w:type="dxa"/>
            <w:shd w:val="clear" w:color="auto" w:fill="auto"/>
          </w:tcPr>
          <w:p w14:paraId="0E813585" w14:textId="020EED4B" w:rsidR="00E53175" w:rsidRDefault="00E53175" w:rsidP="00113F34">
            <w:pPr>
              <w:contextualSpacing/>
              <w:rPr>
                <w:bCs/>
              </w:rPr>
            </w:pPr>
            <w:r>
              <w:rPr>
                <w:bCs/>
              </w:rPr>
              <w:t>Future discussion – increasing quality of ISW assessments</w:t>
            </w:r>
          </w:p>
        </w:tc>
        <w:tc>
          <w:tcPr>
            <w:tcW w:w="1318" w:type="dxa"/>
            <w:shd w:val="clear" w:color="auto" w:fill="auto"/>
          </w:tcPr>
          <w:p w14:paraId="0DEEE053" w14:textId="770EE5A9" w:rsidR="00E53175" w:rsidRPr="0050459F" w:rsidRDefault="00E53175" w:rsidP="00113F34">
            <w:pPr>
              <w:contextualSpacing/>
              <w:rPr>
                <w:bCs/>
              </w:rPr>
            </w:pPr>
            <w:r>
              <w:rPr>
                <w:bCs/>
              </w:rPr>
              <w:t>RE</w:t>
            </w:r>
          </w:p>
        </w:tc>
        <w:tc>
          <w:tcPr>
            <w:tcW w:w="1415" w:type="dxa"/>
            <w:shd w:val="clear" w:color="auto" w:fill="auto"/>
          </w:tcPr>
          <w:p w14:paraId="20207BB0" w14:textId="57BE2A6A" w:rsidR="00E53175" w:rsidRPr="0050459F" w:rsidRDefault="00E53175" w:rsidP="00113F34">
            <w:pPr>
              <w:contextualSpacing/>
              <w:rPr>
                <w:bCs/>
              </w:rPr>
            </w:pPr>
            <w:r>
              <w:rPr>
                <w:bCs/>
              </w:rPr>
              <w:t>April 2023</w:t>
            </w:r>
          </w:p>
        </w:tc>
        <w:tc>
          <w:tcPr>
            <w:tcW w:w="1274" w:type="dxa"/>
            <w:shd w:val="clear" w:color="auto" w:fill="auto"/>
          </w:tcPr>
          <w:p w14:paraId="1935D6DF" w14:textId="24F85ADE" w:rsidR="00E53175" w:rsidRDefault="00E53175" w:rsidP="00113F34">
            <w:pPr>
              <w:contextualSpacing/>
              <w:rPr>
                <w:bCs/>
              </w:rPr>
            </w:pPr>
            <w:r>
              <w:rPr>
                <w:bCs/>
              </w:rPr>
              <w:t xml:space="preserve">Open </w:t>
            </w:r>
          </w:p>
        </w:tc>
      </w:tr>
      <w:tr w:rsidR="00BE3060" w14:paraId="23FF366B" w14:textId="77777777" w:rsidTr="00BE3060">
        <w:tc>
          <w:tcPr>
            <w:tcW w:w="568" w:type="dxa"/>
            <w:shd w:val="clear" w:color="auto" w:fill="auto"/>
          </w:tcPr>
          <w:p w14:paraId="3923F78C" w14:textId="38421B88" w:rsidR="00BE3060" w:rsidRDefault="00BE3060" w:rsidP="00113F34">
            <w:pPr>
              <w:contextualSpacing/>
              <w:rPr>
                <w:b/>
              </w:rPr>
            </w:pPr>
            <w:r>
              <w:rPr>
                <w:b/>
              </w:rPr>
              <w:t>31</w:t>
            </w:r>
          </w:p>
        </w:tc>
        <w:tc>
          <w:tcPr>
            <w:tcW w:w="10021" w:type="dxa"/>
            <w:shd w:val="clear" w:color="auto" w:fill="auto"/>
          </w:tcPr>
          <w:p w14:paraId="33DC8236" w14:textId="5364FD1D" w:rsidR="00BE3060" w:rsidRDefault="00BE3060" w:rsidP="00113F34">
            <w:pPr>
              <w:contextualSpacing/>
              <w:rPr>
                <w:bCs/>
              </w:rPr>
            </w:pPr>
            <w:r w:rsidRPr="00E53175">
              <w:rPr>
                <w:rFonts w:cs="Arial"/>
                <w:color w:val="222222"/>
              </w:rPr>
              <w:t>RE to contact Louise toward the end of the year to see if any feedback from Home Office re: DBS classification.</w:t>
            </w:r>
          </w:p>
        </w:tc>
        <w:tc>
          <w:tcPr>
            <w:tcW w:w="1318" w:type="dxa"/>
            <w:shd w:val="clear" w:color="auto" w:fill="auto"/>
          </w:tcPr>
          <w:p w14:paraId="2D7C2EFB" w14:textId="4C891BA4" w:rsidR="00BE3060" w:rsidRDefault="00BE3060" w:rsidP="00113F34">
            <w:pPr>
              <w:contextualSpacing/>
              <w:rPr>
                <w:bCs/>
              </w:rPr>
            </w:pPr>
            <w:r>
              <w:rPr>
                <w:bCs/>
              </w:rPr>
              <w:t>RE</w:t>
            </w:r>
          </w:p>
        </w:tc>
        <w:tc>
          <w:tcPr>
            <w:tcW w:w="1415" w:type="dxa"/>
            <w:shd w:val="clear" w:color="auto" w:fill="auto"/>
          </w:tcPr>
          <w:p w14:paraId="1023131A" w14:textId="657F1017" w:rsidR="00BE3060" w:rsidRDefault="00BE3060" w:rsidP="00113F34">
            <w:pPr>
              <w:contextualSpacing/>
              <w:rPr>
                <w:bCs/>
              </w:rPr>
            </w:pPr>
            <w:r>
              <w:rPr>
                <w:bCs/>
              </w:rPr>
              <w:t>April 2023</w:t>
            </w:r>
          </w:p>
        </w:tc>
        <w:tc>
          <w:tcPr>
            <w:tcW w:w="1274" w:type="dxa"/>
            <w:shd w:val="clear" w:color="auto" w:fill="auto"/>
          </w:tcPr>
          <w:p w14:paraId="2CA07D9A" w14:textId="2993D63D" w:rsidR="00BE3060" w:rsidRDefault="00BE3060" w:rsidP="00113F34">
            <w:pPr>
              <w:contextualSpacing/>
              <w:rPr>
                <w:bCs/>
              </w:rPr>
            </w:pPr>
            <w:r>
              <w:rPr>
                <w:bCs/>
              </w:rPr>
              <w:t>Open</w:t>
            </w:r>
          </w:p>
        </w:tc>
      </w:tr>
      <w:tr w:rsidR="00E53175" w14:paraId="0EE2EF36" w14:textId="77777777" w:rsidTr="007676E4">
        <w:tc>
          <w:tcPr>
            <w:tcW w:w="568" w:type="dxa"/>
            <w:shd w:val="clear" w:color="auto" w:fill="D9D9D9" w:themeFill="background1" w:themeFillShade="D9"/>
          </w:tcPr>
          <w:p w14:paraId="5D1F8823" w14:textId="097195C9" w:rsidR="00E53175" w:rsidRDefault="00E53175" w:rsidP="00113F34">
            <w:pPr>
              <w:contextualSpacing/>
              <w:rPr>
                <w:b/>
              </w:rPr>
            </w:pPr>
            <w:r>
              <w:rPr>
                <w:b/>
              </w:rPr>
              <w:t>30</w:t>
            </w:r>
          </w:p>
        </w:tc>
        <w:tc>
          <w:tcPr>
            <w:tcW w:w="10021" w:type="dxa"/>
            <w:shd w:val="clear" w:color="auto" w:fill="D9D9D9" w:themeFill="background1" w:themeFillShade="D9"/>
          </w:tcPr>
          <w:p w14:paraId="1DB69683" w14:textId="481CBD60" w:rsidR="00E53175" w:rsidRDefault="00E53175" w:rsidP="00113F34">
            <w:pPr>
              <w:contextualSpacing/>
              <w:rPr>
                <w:bCs/>
              </w:rPr>
            </w:pPr>
            <w:r w:rsidRPr="005117D7">
              <w:rPr>
                <w:rFonts w:cstheme="majorHAnsi"/>
              </w:rPr>
              <w:t>RE to benchmark</w:t>
            </w:r>
            <w:r>
              <w:rPr>
                <w:rFonts w:cstheme="majorHAnsi"/>
              </w:rPr>
              <w:t xml:space="preserve"> caseloads for supervising social worker and numbers of carers/placements recruited in the last year.</w:t>
            </w:r>
          </w:p>
        </w:tc>
        <w:tc>
          <w:tcPr>
            <w:tcW w:w="1318" w:type="dxa"/>
            <w:shd w:val="clear" w:color="auto" w:fill="D9D9D9" w:themeFill="background1" w:themeFillShade="D9"/>
          </w:tcPr>
          <w:p w14:paraId="00B8D35F" w14:textId="557F0CA3" w:rsidR="00E53175" w:rsidRPr="0050459F" w:rsidRDefault="00E53175" w:rsidP="00113F34">
            <w:pPr>
              <w:contextualSpacing/>
              <w:rPr>
                <w:bCs/>
              </w:rPr>
            </w:pPr>
            <w:r>
              <w:rPr>
                <w:bCs/>
              </w:rPr>
              <w:t>RE</w:t>
            </w:r>
          </w:p>
        </w:tc>
        <w:tc>
          <w:tcPr>
            <w:tcW w:w="1415" w:type="dxa"/>
            <w:shd w:val="clear" w:color="auto" w:fill="D9D9D9" w:themeFill="background1" w:themeFillShade="D9"/>
          </w:tcPr>
          <w:p w14:paraId="4D918454" w14:textId="28E86391" w:rsidR="00E53175" w:rsidRPr="0050459F" w:rsidRDefault="00E53175" w:rsidP="00113F34">
            <w:pPr>
              <w:contextualSpacing/>
              <w:rPr>
                <w:bCs/>
              </w:rPr>
            </w:pPr>
            <w:r>
              <w:rPr>
                <w:bCs/>
              </w:rPr>
              <w:t>April 2023</w:t>
            </w:r>
          </w:p>
        </w:tc>
        <w:tc>
          <w:tcPr>
            <w:tcW w:w="1274" w:type="dxa"/>
            <w:shd w:val="clear" w:color="auto" w:fill="D9D9D9" w:themeFill="background1" w:themeFillShade="D9"/>
          </w:tcPr>
          <w:p w14:paraId="628E79C9" w14:textId="2F75CFFC" w:rsidR="00E53175" w:rsidRDefault="00E53175" w:rsidP="00113F34">
            <w:pPr>
              <w:contextualSpacing/>
              <w:rPr>
                <w:bCs/>
              </w:rPr>
            </w:pPr>
            <w:r>
              <w:rPr>
                <w:bCs/>
              </w:rPr>
              <w:t>Complete</w:t>
            </w:r>
          </w:p>
        </w:tc>
      </w:tr>
      <w:tr w:rsidR="00E53175" w14:paraId="4D12A729" w14:textId="77777777" w:rsidTr="007676E4">
        <w:tc>
          <w:tcPr>
            <w:tcW w:w="568" w:type="dxa"/>
            <w:shd w:val="clear" w:color="auto" w:fill="D9D9D9" w:themeFill="background1" w:themeFillShade="D9"/>
          </w:tcPr>
          <w:p w14:paraId="092A4810" w14:textId="0DDC5F07" w:rsidR="00E53175" w:rsidRDefault="00E53175" w:rsidP="00113F34">
            <w:pPr>
              <w:contextualSpacing/>
              <w:rPr>
                <w:b/>
              </w:rPr>
            </w:pPr>
            <w:r>
              <w:rPr>
                <w:b/>
              </w:rPr>
              <w:t>29</w:t>
            </w:r>
          </w:p>
        </w:tc>
        <w:tc>
          <w:tcPr>
            <w:tcW w:w="10021" w:type="dxa"/>
            <w:shd w:val="clear" w:color="auto" w:fill="D9D9D9" w:themeFill="background1" w:themeFillShade="D9"/>
          </w:tcPr>
          <w:p w14:paraId="361B40B1" w14:textId="0A3C0EC4" w:rsidR="00E53175" w:rsidRPr="00E53175" w:rsidRDefault="00E53175" w:rsidP="00113F34">
            <w:pPr>
              <w:rPr>
                <w:rFonts w:cstheme="majorHAnsi"/>
              </w:rPr>
            </w:pPr>
            <w:r>
              <w:rPr>
                <w:rFonts w:cstheme="majorHAnsi"/>
              </w:rPr>
              <w:t>RE to circulate previous research with foster carers.</w:t>
            </w:r>
          </w:p>
        </w:tc>
        <w:tc>
          <w:tcPr>
            <w:tcW w:w="1318" w:type="dxa"/>
            <w:shd w:val="clear" w:color="auto" w:fill="D9D9D9" w:themeFill="background1" w:themeFillShade="D9"/>
          </w:tcPr>
          <w:p w14:paraId="4E8D8697" w14:textId="0CD447A4" w:rsidR="00E53175" w:rsidRPr="0050459F" w:rsidRDefault="00E53175" w:rsidP="00113F34">
            <w:pPr>
              <w:contextualSpacing/>
              <w:rPr>
                <w:bCs/>
              </w:rPr>
            </w:pPr>
            <w:r>
              <w:rPr>
                <w:bCs/>
              </w:rPr>
              <w:t>RE</w:t>
            </w:r>
          </w:p>
        </w:tc>
        <w:tc>
          <w:tcPr>
            <w:tcW w:w="1415" w:type="dxa"/>
            <w:shd w:val="clear" w:color="auto" w:fill="D9D9D9" w:themeFill="background1" w:themeFillShade="D9"/>
          </w:tcPr>
          <w:p w14:paraId="267122DA" w14:textId="32915BA0" w:rsidR="00E53175" w:rsidRPr="0050459F" w:rsidRDefault="00E53175" w:rsidP="00113F34">
            <w:pPr>
              <w:contextualSpacing/>
              <w:rPr>
                <w:bCs/>
              </w:rPr>
            </w:pPr>
            <w:r>
              <w:rPr>
                <w:bCs/>
              </w:rPr>
              <w:t>April 2023</w:t>
            </w:r>
          </w:p>
        </w:tc>
        <w:tc>
          <w:tcPr>
            <w:tcW w:w="1274" w:type="dxa"/>
            <w:shd w:val="clear" w:color="auto" w:fill="D9D9D9" w:themeFill="background1" w:themeFillShade="D9"/>
          </w:tcPr>
          <w:p w14:paraId="5D52D06C" w14:textId="43C225F7" w:rsidR="00E53175" w:rsidRDefault="00E53175" w:rsidP="00113F34">
            <w:pPr>
              <w:contextualSpacing/>
              <w:rPr>
                <w:bCs/>
              </w:rPr>
            </w:pPr>
            <w:r>
              <w:rPr>
                <w:bCs/>
              </w:rPr>
              <w:t>Complete</w:t>
            </w:r>
          </w:p>
        </w:tc>
      </w:tr>
      <w:tr w:rsidR="0050459F" w14:paraId="7A7C08C5" w14:textId="77777777" w:rsidTr="007676E4">
        <w:tc>
          <w:tcPr>
            <w:tcW w:w="568" w:type="dxa"/>
            <w:shd w:val="clear" w:color="auto" w:fill="D9D9D9" w:themeFill="background1" w:themeFillShade="D9"/>
          </w:tcPr>
          <w:p w14:paraId="42529A7D" w14:textId="7E34D547" w:rsidR="0050459F" w:rsidRDefault="0050459F" w:rsidP="00113F34">
            <w:pPr>
              <w:contextualSpacing/>
              <w:rPr>
                <w:b/>
              </w:rPr>
            </w:pPr>
            <w:r>
              <w:rPr>
                <w:b/>
              </w:rPr>
              <w:t>28</w:t>
            </w:r>
          </w:p>
        </w:tc>
        <w:tc>
          <w:tcPr>
            <w:tcW w:w="10021" w:type="dxa"/>
            <w:shd w:val="clear" w:color="auto" w:fill="D9D9D9" w:themeFill="background1" w:themeFillShade="D9"/>
          </w:tcPr>
          <w:p w14:paraId="75FD92C9" w14:textId="6DF3E280" w:rsidR="0050459F" w:rsidRPr="0050459F" w:rsidRDefault="0050459F" w:rsidP="00113F34">
            <w:pPr>
              <w:contextualSpacing/>
              <w:rPr>
                <w:bCs/>
              </w:rPr>
            </w:pPr>
            <w:r>
              <w:rPr>
                <w:bCs/>
              </w:rPr>
              <w:t>RE to set up website mystery shopping run by foster carers for October 2023</w:t>
            </w:r>
          </w:p>
        </w:tc>
        <w:tc>
          <w:tcPr>
            <w:tcW w:w="1318" w:type="dxa"/>
            <w:shd w:val="clear" w:color="auto" w:fill="D9D9D9" w:themeFill="background1" w:themeFillShade="D9"/>
          </w:tcPr>
          <w:p w14:paraId="1BF52002" w14:textId="38FB017E" w:rsidR="0050459F" w:rsidRPr="0050459F" w:rsidRDefault="0050459F" w:rsidP="00113F34">
            <w:pPr>
              <w:contextualSpacing/>
              <w:rPr>
                <w:bCs/>
              </w:rPr>
            </w:pPr>
            <w:r w:rsidRPr="0050459F">
              <w:rPr>
                <w:bCs/>
              </w:rPr>
              <w:t>RE</w:t>
            </w:r>
          </w:p>
        </w:tc>
        <w:tc>
          <w:tcPr>
            <w:tcW w:w="1415" w:type="dxa"/>
            <w:shd w:val="clear" w:color="auto" w:fill="D9D9D9" w:themeFill="background1" w:themeFillShade="D9"/>
          </w:tcPr>
          <w:p w14:paraId="25D9B14A" w14:textId="27EA462C" w:rsidR="0050459F" w:rsidRPr="0050459F" w:rsidRDefault="0050459F" w:rsidP="00113F34">
            <w:pPr>
              <w:contextualSpacing/>
              <w:rPr>
                <w:bCs/>
              </w:rPr>
            </w:pPr>
            <w:r w:rsidRPr="0050459F">
              <w:rPr>
                <w:bCs/>
              </w:rPr>
              <w:t>Jan 2023</w:t>
            </w:r>
          </w:p>
        </w:tc>
        <w:tc>
          <w:tcPr>
            <w:tcW w:w="1274" w:type="dxa"/>
            <w:shd w:val="clear" w:color="auto" w:fill="D9D9D9" w:themeFill="background1" w:themeFillShade="D9"/>
          </w:tcPr>
          <w:p w14:paraId="2B731F14" w14:textId="18B84A19" w:rsidR="0050459F" w:rsidRPr="0050459F" w:rsidRDefault="00E53175" w:rsidP="00113F34">
            <w:pPr>
              <w:contextualSpacing/>
              <w:rPr>
                <w:bCs/>
              </w:rPr>
            </w:pPr>
            <w:r>
              <w:rPr>
                <w:bCs/>
              </w:rPr>
              <w:t>Complete</w:t>
            </w:r>
          </w:p>
        </w:tc>
      </w:tr>
      <w:tr w:rsidR="0050459F" w14:paraId="204B061F" w14:textId="77777777" w:rsidTr="007676E4">
        <w:tc>
          <w:tcPr>
            <w:tcW w:w="568" w:type="dxa"/>
            <w:shd w:val="clear" w:color="auto" w:fill="D9D9D9" w:themeFill="background1" w:themeFillShade="D9"/>
          </w:tcPr>
          <w:p w14:paraId="53E7690E" w14:textId="4E15433F" w:rsidR="0050459F" w:rsidRDefault="0050459F" w:rsidP="00113F34">
            <w:pPr>
              <w:contextualSpacing/>
              <w:rPr>
                <w:b/>
              </w:rPr>
            </w:pPr>
            <w:r>
              <w:rPr>
                <w:b/>
              </w:rPr>
              <w:t>27</w:t>
            </w:r>
          </w:p>
        </w:tc>
        <w:tc>
          <w:tcPr>
            <w:tcW w:w="10021" w:type="dxa"/>
            <w:shd w:val="clear" w:color="auto" w:fill="D9D9D9" w:themeFill="background1" w:themeFillShade="D9"/>
          </w:tcPr>
          <w:p w14:paraId="6FB617EC" w14:textId="444C0386" w:rsidR="0050459F" w:rsidRPr="00754B85" w:rsidRDefault="0050459F" w:rsidP="00113F34">
            <w:pPr>
              <w:contextualSpacing/>
              <w:rPr>
                <w:rFonts w:cstheme="minorHAnsi"/>
              </w:rPr>
            </w:pPr>
            <w:r w:rsidRPr="007837A5">
              <w:rPr>
                <w:rFonts w:cs="Segoe UI"/>
                <w:sz w:val="21"/>
                <w:szCs w:val="21"/>
              </w:rPr>
              <w:t>JD to distribute contact details</w:t>
            </w:r>
            <w:r>
              <w:rPr>
                <w:rFonts w:cs="Segoe UI"/>
                <w:sz w:val="21"/>
                <w:szCs w:val="21"/>
              </w:rPr>
              <w:t xml:space="preserve"> for trainer</w:t>
            </w:r>
            <w:r w:rsidRPr="007837A5">
              <w:rPr>
                <w:rFonts w:cs="Segoe UI"/>
                <w:sz w:val="21"/>
                <w:szCs w:val="21"/>
              </w:rPr>
              <w:t xml:space="preserve"> and </w:t>
            </w:r>
            <w:r>
              <w:rPr>
                <w:rFonts w:cs="Segoe UI"/>
                <w:sz w:val="21"/>
                <w:szCs w:val="21"/>
              </w:rPr>
              <w:t xml:space="preserve">amended </w:t>
            </w:r>
            <w:r w:rsidRPr="007837A5">
              <w:rPr>
                <w:rFonts w:cs="Segoe UI"/>
                <w:sz w:val="21"/>
                <w:szCs w:val="21"/>
              </w:rPr>
              <w:t>foster care agreement.   SS worker in Hampshire to connect with Brighton and Hove worker.</w:t>
            </w:r>
            <w:r>
              <w:rPr>
                <w:rFonts w:cs="Segoe UI"/>
                <w:sz w:val="21"/>
                <w:szCs w:val="21"/>
              </w:rPr>
              <w:t xml:space="preserve"> – Anti-racist practice</w:t>
            </w:r>
          </w:p>
        </w:tc>
        <w:tc>
          <w:tcPr>
            <w:tcW w:w="1318" w:type="dxa"/>
            <w:shd w:val="clear" w:color="auto" w:fill="D9D9D9" w:themeFill="background1" w:themeFillShade="D9"/>
          </w:tcPr>
          <w:p w14:paraId="37C0B0C5" w14:textId="69E292D9" w:rsidR="0050459F" w:rsidRPr="00754B85" w:rsidRDefault="0050459F" w:rsidP="00113F34">
            <w:pPr>
              <w:contextualSpacing/>
              <w:rPr>
                <w:rFonts w:cstheme="minorHAnsi"/>
              </w:rPr>
            </w:pPr>
            <w:r>
              <w:rPr>
                <w:rFonts w:cstheme="minorHAnsi"/>
              </w:rPr>
              <w:t>JD</w:t>
            </w:r>
          </w:p>
        </w:tc>
        <w:tc>
          <w:tcPr>
            <w:tcW w:w="1415" w:type="dxa"/>
            <w:shd w:val="clear" w:color="auto" w:fill="D9D9D9" w:themeFill="background1" w:themeFillShade="D9"/>
          </w:tcPr>
          <w:p w14:paraId="764A4F1A" w14:textId="5523FA38" w:rsidR="0050459F" w:rsidRPr="00754B85" w:rsidRDefault="0050459F" w:rsidP="00113F34">
            <w:pPr>
              <w:contextualSpacing/>
              <w:rPr>
                <w:rFonts w:cstheme="minorHAnsi"/>
              </w:rPr>
            </w:pPr>
            <w:r>
              <w:rPr>
                <w:rFonts w:cstheme="minorHAnsi"/>
              </w:rPr>
              <w:t>Jan 2023</w:t>
            </w:r>
          </w:p>
        </w:tc>
        <w:tc>
          <w:tcPr>
            <w:tcW w:w="1274" w:type="dxa"/>
            <w:shd w:val="clear" w:color="auto" w:fill="D9D9D9" w:themeFill="background1" w:themeFillShade="D9"/>
          </w:tcPr>
          <w:p w14:paraId="1BC99AF9" w14:textId="138400CA" w:rsidR="0050459F" w:rsidRPr="00754B85" w:rsidRDefault="007676E4" w:rsidP="00113F34">
            <w:pPr>
              <w:contextualSpacing/>
              <w:rPr>
                <w:rFonts w:cstheme="minorHAnsi"/>
              </w:rPr>
            </w:pPr>
            <w:r>
              <w:rPr>
                <w:rFonts w:cstheme="minorHAnsi"/>
              </w:rPr>
              <w:t>Complete</w:t>
            </w:r>
          </w:p>
        </w:tc>
      </w:tr>
      <w:tr w:rsidR="0050459F" w14:paraId="54547CDD" w14:textId="77777777" w:rsidTr="007676E4">
        <w:tc>
          <w:tcPr>
            <w:tcW w:w="568" w:type="dxa"/>
            <w:shd w:val="clear" w:color="auto" w:fill="D9D9D9" w:themeFill="background1" w:themeFillShade="D9"/>
          </w:tcPr>
          <w:p w14:paraId="6229948E" w14:textId="66BE1992" w:rsidR="0050459F" w:rsidRDefault="0050459F" w:rsidP="00113F34">
            <w:pPr>
              <w:contextualSpacing/>
              <w:rPr>
                <w:b/>
              </w:rPr>
            </w:pPr>
            <w:r>
              <w:rPr>
                <w:b/>
              </w:rPr>
              <w:t>26</w:t>
            </w:r>
          </w:p>
        </w:tc>
        <w:tc>
          <w:tcPr>
            <w:tcW w:w="10021" w:type="dxa"/>
            <w:shd w:val="clear" w:color="auto" w:fill="D9D9D9" w:themeFill="background1" w:themeFillShade="D9"/>
          </w:tcPr>
          <w:p w14:paraId="7034F622" w14:textId="677097B6" w:rsidR="0050459F" w:rsidRPr="007837A5" w:rsidRDefault="0050459F" w:rsidP="00113F34">
            <w:pPr>
              <w:contextualSpacing/>
              <w:rPr>
                <w:rFonts w:cs="Segoe UI"/>
                <w:sz w:val="21"/>
                <w:szCs w:val="21"/>
              </w:rPr>
            </w:pPr>
            <w:r w:rsidRPr="007837A5">
              <w:rPr>
                <w:rFonts w:cs="Segoe UI"/>
                <w:sz w:val="21"/>
                <w:szCs w:val="21"/>
              </w:rPr>
              <w:t xml:space="preserve">JG </w:t>
            </w:r>
            <w:r>
              <w:rPr>
                <w:rFonts w:cs="Segoe UI"/>
                <w:sz w:val="21"/>
                <w:szCs w:val="21"/>
              </w:rPr>
              <w:t xml:space="preserve">to share </w:t>
            </w:r>
            <w:r w:rsidRPr="007837A5">
              <w:rPr>
                <w:rFonts w:cs="Segoe UI"/>
                <w:sz w:val="21"/>
                <w:szCs w:val="21"/>
              </w:rPr>
              <w:t>the training provider</w:t>
            </w:r>
            <w:r>
              <w:rPr>
                <w:rFonts w:cs="Segoe UI"/>
                <w:sz w:val="21"/>
                <w:szCs w:val="21"/>
              </w:rPr>
              <w:t>: anti-racist practice</w:t>
            </w:r>
          </w:p>
        </w:tc>
        <w:tc>
          <w:tcPr>
            <w:tcW w:w="1318" w:type="dxa"/>
            <w:shd w:val="clear" w:color="auto" w:fill="D9D9D9" w:themeFill="background1" w:themeFillShade="D9"/>
          </w:tcPr>
          <w:p w14:paraId="3AD35B6E" w14:textId="04A3AA07" w:rsidR="0050459F" w:rsidRDefault="0050459F" w:rsidP="00113F34">
            <w:pPr>
              <w:contextualSpacing/>
              <w:rPr>
                <w:rFonts w:cstheme="minorHAnsi"/>
              </w:rPr>
            </w:pPr>
            <w:r>
              <w:rPr>
                <w:rFonts w:cstheme="minorHAnsi"/>
              </w:rPr>
              <w:t>JG</w:t>
            </w:r>
          </w:p>
        </w:tc>
        <w:tc>
          <w:tcPr>
            <w:tcW w:w="1415" w:type="dxa"/>
            <w:shd w:val="clear" w:color="auto" w:fill="D9D9D9" w:themeFill="background1" w:themeFillShade="D9"/>
          </w:tcPr>
          <w:p w14:paraId="59676626" w14:textId="6A4A62D0" w:rsidR="0050459F" w:rsidRDefault="0050459F" w:rsidP="00113F34">
            <w:pPr>
              <w:contextualSpacing/>
              <w:rPr>
                <w:rFonts w:cstheme="minorHAnsi"/>
              </w:rPr>
            </w:pPr>
            <w:r>
              <w:rPr>
                <w:rFonts w:cstheme="minorHAnsi"/>
              </w:rPr>
              <w:t>Jan 2023</w:t>
            </w:r>
          </w:p>
        </w:tc>
        <w:tc>
          <w:tcPr>
            <w:tcW w:w="1274" w:type="dxa"/>
            <w:shd w:val="clear" w:color="auto" w:fill="D9D9D9" w:themeFill="background1" w:themeFillShade="D9"/>
          </w:tcPr>
          <w:p w14:paraId="6EC69BD0" w14:textId="1DEE2571" w:rsidR="0050459F" w:rsidRDefault="007676E4" w:rsidP="00113F34">
            <w:pPr>
              <w:contextualSpacing/>
              <w:rPr>
                <w:rFonts w:cstheme="minorHAnsi"/>
              </w:rPr>
            </w:pPr>
            <w:r>
              <w:rPr>
                <w:rFonts w:cstheme="minorHAnsi"/>
              </w:rPr>
              <w:t>Complete</w:t>
            </w:r>
          </w:p>
        </w:tc>
      </w:tr>
      <w:tr w:rsidR="0050459F" w14:paraId="2038D256" w14:textId="77777777" w:rsidTr="007676E4">
        <w:tc>
          <w:tcPr>
            <w:tcW w:w="568" w:type="dxa"/>
            <w:shd w:val="clear" w:color="auto" w:fill="D9D9D9" w:themeFill="background1" w:themeFillShade="D9"/>
          </w:tcPr>
          <w:p w14:paraId="6F50BA35" w14:textId="77777777" w:rsidR="0050459F" w:rsidRDefault="0050459F" w:rsidP="00113F34">
            <w:pPr>
              <w:contextualSpacing/>
              <w:rPr>
                <w:b/>
              </w:rPr>
            </w:pPr>
            <w:r>
              <w:rPr>
                <w:b/>
              </w:rPr>
              <w:t>25</w:t>
            </w:r>
          </w:p>
        </w:tc>
        <w:tc>
          <w:tcPr>
            <w:tcW w:w="10021" w:type="dxa"/>
            <w:shd w:val="clear" w:color="auto" w:fill="D9D9D9" w:themeFill="background1" w:themeFillShade="D9"/>
          </w:tcPr>
          <w:p w14:paraId="07047D17" w14:textId="4EE533C5" w:rsidR="0050459F" w:rsidRPr="00754B85" w:rsidRDefault="0050459F" w:rsidP="00113F34">
            <w:pPr>
              <w:contextualSpacing/>
              <w:rPr>
                <w:rFonts w:cstheme="minorHAnsi"/>
              </w:rPr>
            </w:pPr>
            <w:proofErr w:type="gramStart"/>
            <w:r w:rsidRPr="00754B85">
              <w:rPr>
                <w:rFonts w:cstheme="minorHAnsi"/>
              </w:rPr>
              <w:t>CS,  JG</w:t>
            </w:r>
            <w:proofErr w:type="gramEnd"/>
            <w:r w:rsidRPr="00754B85">
              <w:rPr>
                <w:rFonts w:cstheme="minorHAnsi"/>
              </w:rPr>
              <w:t xml:space="preserve"> and MG to share</w:t>
            </w:r>
            <w:r w:rsidR="00CD3C95">
              <w:rPr>
                <w:rFonts w:cstheme="minorHAnsi"/>
              </w:rPr>
              <w:t xml:space="preserve"> </w:t>
            </w:r>
            <w:r w:rsidRPr="00754B85">
              <w:rPr>
                <w:rFonts w:cstheme="minorHAnsi"/>
              </w:rPr>
              <w:t>how to contact Ukraine hosts to see about receptiveness to foster. RE Add to agenda for future meeting.</w:t>
            </w:r>
            <w:r w:rsidR="00CD3C95">
              <w:rPr>
                <w:rFonts w:cstheme="minorHAnsi"/>
              </w:rPr>
              <w:t xml:space="preserve"> </w:t>
            </w:r>
          </w:p>
        </w:tc>
        <w:tc>
          <w:tcPr>
            <w:tcW w:w="1318" w:type="dxa"/>
            <w:shd w:val="clear" w:color="auto" w:fill="D9D9D9" w:themeFill="background1" w:themeFillShade="D9"/>
          </w:tcPr>
          <w:p w14:paraId="523F9C51" w14:textId="77777777" w:rsidR="0050459F" w:rsidRPr="00754B85" w:rsidRDefault="0050459F" w:rsidP="00113F34">
            <w:pPr>
              <w:contextualSpacing/>
              <w:rPr>
                <w:rFonts w:cstheme="minorHAnsi"/>
              </w:rPr>
            </w:pPr>
            <w:r w:rsidRPr="00754B85">
              <w:rPr>
                <w:rFonts w:cstheme="minorHAnsi"/>
              </w:rPr>
              <w:t>MG, JG, CS</w:t>
            </w:r>
          </w:p>
        </w:tc>
        <w:tc>
          <w:tcPr>
            <w:tcW w:w="1415" w:type="dxa"/>
            <w:shd w:val="clear" w:color="auto" w:fill="D9D9D9" w:themeFill="background1" w:themeFillShade="D9"/>
          </w:tcPr>
          <w:p w14:paraId="6D5CBBC5" w14:textId="77777777" w:rsidR="0050459F" w:rsidRPr="00754B85" w:rsidRDefault="0050459F" w:rsidP="00113F34">
            <w:pPr>
              <w:contextualSpacing/>
              <w:rPr>
                <w:rFonts w:cstheme="minorHAnsi"/>
              </w:rPr>
            </w:pPr>
            <w:r w:rsidRPr="00754B85">
              <w:rPr>
                <w:rFonts w:cstheme="minorHAnsi"/>
              </w:rPr>
              <w:t>Oct 2022</w:t>
            </w:r>
          </w:p>
        </w:tc>
        <w:tc>
          <w:tcPr>
            <w:tcW w:w="1274" w:type="dxa"/>
            <w:shd w:val="clear" w:color="auto" w:fill="D9D9D9" w:themeFill="background1" w:themeFillShade="D9"/>
          </w:tcPr>
          <w:p w14:paraId="199C676F" w14:textId="3C4F899E" w:rsidR="0050459F" w:rsidRPr="00754B85" w:rsidRDefault="00CD3C95" w:rsidP="00113F34">
            <w:pPr>
              <w:contextualSpacing/>
              <w:rPr>
                <w:rFonts w:cstheme="minorHAnsi"/>
              </w:rPr>
            </w:pPr>
            <w:r>
              <w:rPr>
                <w:rFonts w:cstheme="minorHAnsi"/>
              </w:rPr>
              <w:t>Complete</w:t>
            </w:r>
          </w:p>
        </w:tc>
      </w:tr>
      <w:tr w:rsidR="0050459F" w14:paraId="757D1068" w14:textId="77777777" w:rsidTr="007676E4">
        <w:tc>
          <w:tcPr>
            <w:tcW w:w="568" w:type="dxa"/>
            <w:shd w:val="clear" w:color="auto" w:fill="D9D9D9" w:themeFill="background1" w:themeFillShade="D9"/>
          </w:tcPr>
          <w:p w14:paraId="3EE9EBE2" w14:textId="77777777" w:rsidR="0050459F" w:rsidRDefault="0050459F" w:rsidP="00113F34">
            <w:pPr>
              <w:contextualSpacing/>
              <w:rPr>
                <w:b/>
              </w:rPr>
            </w:pPr>
            <w:r>
              <w:rPr>
                <w:b/>
              </w:rPr>
              <w:t>24</w:t>
            </w:r>
          </w:p>
        </w:tc>
        <w:tc>
          <w:tcPr>
            <w:tcW w:w="10021" w:type="dxa"/>
            <w:shd w:val="clear" w:color="auto" w:fill="D9D9D9" w:themeFill="background1" w:themeFillShade="D9"/>
          </w:tcPr>
          <w:p w14:paraId="2F0B113F" w14:textId="77777777" w:rsidR="0050459F" w:rsidRPr="00754B85" w:rsidRDefault="0050459F" w:rsidP="00113F34">
            <w:pPr>
              <w:contextualSpacing/>
              <w:rPr>
                <w:rFonts w:cstheme="minorHAnsi"/>
              </w:rPr>
            </w:pPr>
            <w:r w:rsidRPr="00754B85">
              <w:rPr>
                <w:rFonts w:cstheme="minorHAnsi"/>
              </w:rPr>
              <w:t>RE to circulate previous research on USPs of LA fostering</w:t>
            </w:r>
          </w:p>
        </w:tc>
        <w:tc>
          <w:tcPr>
            <w:tcW w:w="1318" w:type="dxa"/>
            <w:shd w:val="clear" w:color="auto" w:fill="D9D9D9" w:themeFill="background1" w:themeFillShade="D9"/>
          </w:tcPr>
          <w:p w14:paraId="56A1770D"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0B610D69" w14:textId="77777777" w:rsidR="0050459F" w:rsidRPr="00754B85" w:rsidRDefault="0050459F" w:rsidP="00113F34">
            <w:pPr>
              <w:contextualSpacing/>
              <w:rPr>
                <w:rFonts w:cstheme="minorHAnsi"/>
              </w:rPr>
            </w:pPr>
            <w:r w:rsidRPr="00754B85">
              <w:rPr>
                <w:rFonts w:cstheme="minorHAnsi"/>
              </w:rPr>
              <w:t>Oct 2022</w:t>
            </w:r>
          </w:p>
        </w:tc>
        <w:tc>
          <w:tcPr>
            <w:tcW w:w="1274" w:type="dxa"/>
            <w:shd w:val="clear" w:color="auto" w:fill="D9D9D9" w:themeFill="background1" w:themeFillShade="D9"/>
          </w:tcPr>
          <w:p w14:paraId="254C26E6" w14:textId="77777777" w:rsidR="0050459F" w:rsidRPr="00754B85" w:rsidRDefault="0050459F" w:rsidP="00113F34">
            <w:pPr>
              <w:contextualSpacing/>
              <w:rPr>
                <w:rFonts w:cstheme="minorHAnsi"/>
              </w:rPr>
            </w:pPr>
            <w:r w:rsidRPr="00754B85">
              <w:rPr>
                <w:rFonts w:cstheme="minorHAnsi"/>
              </w:rPr>
              <w:t>complete</w:t>
            </w:r>
          </w:p>
        </w:tc>
      </w:tr>
      <w:tr w:rsidR="0050459F" w14:paraId="7F1498D3" w14:textId="77777777" w:rsidTr="007676E4">
        <w:tc>
          <w:tcPr>
            <w:tcW w:w="568" w:type="dxa"/>
            <w:shd w:val="clear" w:color="auto" w:fill="D9D9D9" w:themeFill="background1" w:themeFillShade="D9"/>
          </w:tcPr>
          <w:p w14:paraId="59EB513A" w14:textId="77777777" w:rsidR="0050459F" w:rsidRDefault="0050459F" w:rsidP="00113F34">
            <w:pPr>
              <w:contextualSpacing/>
              <w:rPr>
                <w:b/>
              </w:rPr>
            </w:pPr>
            <w:r>
              <w:rPr>
                <w:b/>
              </w:rPr>
              <w:t>23</w:t>
            </w:r>
          </w:p>
        </w:tc>
        <w:tc>
          <w:tcPr>
            <w:tcW w:w="10021" w:type="dxa"/>
            <w:shd w:val="clear" w:color="auto" w:fill="D9D9D9" w:themeFill="background1" w:themeFillShade="D9"/>
          </w:tcPr>
          <w:p w14:paraId="33980A31" w14:textId="77777777" w:rsidR="0050459F" w:rsidRPr="00754B85" w:rsidRDefault="0050459F" w:rsidP="00113F34">
            <w:pPr>
              <w:contextualSpacing/>
              <w:rPr>
                <w:rFonts w:cstheme="minorHAnsi"/>
              </w:rPr>
            </w:pPr>
            <w:r w:rsidRPr="00754B85">
              <w:rPr>
                <w:rFonts w:cstheme="minorHAnsi"/>
              </w:rPr>
              <w:t>MT to provide welcome book/pack examples for UASC to RE to circulate to the group</w:t>
            </w:r>
          </w:p>
        </w:tc>
        <w:tc>
          <w:tcPr>
            <w:tcW w:w="1318" w:type="dxa"/>
            <w:shd w:val="clear" w:color="auto" w:fill="D9D9D9" w:themeFill="background1" w:themeFillShade="D9"/>
          </w:tcPr>
          <w:p w14:paraId="6ACBD7C2" w14:textId="77777777" w:rsidR="0050459F" w:rsidRPr="00754B85" w:rsidRDefault="0050459F" w:rsidP="00113F34">
            <w:pPr>
              <w:contextualSpacing/>
              <w:rPr>
                <w:rFonts w:cstheme="minorHAnsi"/>
              </w:rPr>
            </w:pPr>
            <w:r w:rsidRPr="00754B85">
              <w:rPr>
                <w:rFonts w:cstheme="minorHAnsi"/>
              </w:rPr>
              <w:t>MT</w:t>
            </w:r>
          </w:p>
        </w:tc>
        <w:tc>
          <w:tcPr>
            <w:tcW w:w="1415" w:type="dxa"/>
            <w:shd w:val="clear" w:color="auto" w:fill="D9D9D9" w:themeFill="background1" w:themeFillShade="D9"/>
          </w:tcPr>
          <w:p w14:paraId="29212524" w14:textId="77777777" w:rsidR="0050459F" w:rsidRPr="00754B85" w:rsidRDefault="0050459F" w:rsidP="00113F34">
            <w:pPr>
              <w:contextualSpacing/>
              <w:rPr>
                <w:rFonts w:cstheme="minorHAnsi"/>
              </w:rPr>
            </w:pPr>
            <w:r w:rsidRPr="00754B85">
              <w:rPr>
                <w:rFonts w:cstheme="minorHAnsi"/>
              </w:rPr>
              <w:t>Oct 2022</w:t>
            </w:r>
          </w:p>
        </w:tc>
        <w:tc>
          <w:tcPr>
            <w:tcW w:w="1274" w:type="dxa"/>
            <w:shd w:val="clear" w:color="auto" w:fill="D9D9D9" w:themeFill="background1" w:themeFillShade="D9"/>
          </w:tcPr>
          <w:p w14:paraId="779A8CB3" w14:textId="2FCA56B1" w:rsidR="0050459F" w:rsidRPr="00754B85" w:rsidRDefault="007676E4" w:rsidP="00113F34">
            <w:pPr>
              <w:contextualSpacing/>
              <w:rPr>
                <w:rFonts w:cstheme="minorHAnsi"/>
              </w:rPr>
            </w:pPr>
            <w:r>
              <w:rPr>
                <w:rFonts w:cstheme="minorHAnsi"/>
              </w:rPr>
              <w:t>complete</w:t>
            </w:r>
          </w:p>
        </w:tc>
      </w:tr>
      <w:tr w:rsidR="0050459F" w14:paraId="12D05221" w14:textId="77777777" w:rsidTr="007676E4">
        <w:tc>
          <w:tcPr>
            <w:tcW w:w="568" w:type="dxa"/>
            <w:shd w:val="clear" w:color="auto" w:fill="D9D9D9" w:themeFill="background1" w:themeFillShade="D9"/>
          </w:tcPr>
          <w:p w14:paraId="5437C2C6" w14:textId="77777777" w:rsidR="0050459F" w:rsidRDefault="0050459F" w:rsidP="00113F34">
            <w:pPr>
              <w:contextualSpacing/>
              <w:rPr>
                <w:b/>
              </w:rPr>
            </w:pPr>
            <w:r>
              <w:rPr>
                <w:b/>
              </w:rPr>
              <w:t>22</w:t>
            </w:r>
          </w:p>
        </w:tc>
        <w:tc>
          <w:tcPr>
            <w:tcW w:w="10021" w:type="dxa"/>
            <w:shd w:val="clear" w:color="auto" w:fill="D9D9D9" w:themeFill="background1" w:themeFillShade="D9"/>
          </w:tcPr>
          <w:p w14:paraId="7A3803F6" w14:textId="77777777" w:rsidR="0050459F" w:rsidRPr="00754B85" w:rsidRDefault="0050459F" w:rsidP="00113F34">
            <w:pPr>
              <w:rPr>
                <w:rFonts w:cstheme="minorHAnsi"/>
              </w:rPr>
            </w:pPr>
            <w:r w:rsidRPr="00754B85">
              <w:rPr>
                <w:rFonts w:cstheme="minorHAnsi"/>
              </w:rPr>
              <w:t>SD to check if Ofsted ok with return to virtual visits given increasing covid risks?</w:t>
            </w:r>
          </w:p>
        </w:tc>
        <w:tc>
          <w:tcPr>
            <w:tcW w:w="1318" w:type="dxa"/>
            <w:shd w:val="clear" w:color="auto" w:fill="D9D9D9" w:themeFill="background1" w:themeFillShade="D9"/>
          </w:tcPr>
          <w:p w14:paraId="51FCF2FF" w14:textId="77777777" w:rsidR="0050459F" w:rsidRPr="00754B85" w:rsidRDefault="0050459F" w:rsidP="00113F34">
            <w:pPr>
              <w:contextualSpacing/>
              <w:rPr>
                <w:rFonts w:cstheme="minorHAnsi"/>
              </w:rPr>
            </w:pPr>
            <w:r w:rsidRPr="00754B85">
              <w:rPr>
                <w:rFonts w:cstheme="minorHAnsi"/>
              </w:rPr>
              <w:t>SD</w:t>
            </w:r>
          </w:p>
        </w:tc>
        <w:tc>
          <w:tcPr>
            <w:tcW w:w="1415" w:type="dxa"/>
            <w:shd w:val="clear" w:color="auto" w:fill="D9D9D9" w:themeFill="background1" w:themeFillShade="D9"/>
          </w:tcPr>
          <w:p w14:paraId="7002F993" w14:textId="77777777" w:rsidR="0050459F" w:rsidRPr="00754B85" w:rsidRDefault="0050459F" w:rsidP="00113F34">
            <w:pPr>
              <w:contextualSpacing/>
              <w:rPr>
                <w:rFonts w:cstheme="minorHAnsi"/>
              </w:rPr>
            </w:pPr>
            <w:r w:rsidRPr="00754B85">
              <w:rPr>
                <w:rFonts w:cstheme="minorHAnsi"/>
              </w:rPr>
              <w:t>Oct 2022</w:t>
            </w:r>
          </w:p>
        </w:tc>
        <w:tc>
          <w:tcPr>
            <w:tcW w:w="1274" w:type="dxa"/>
            <w:shd w:val="clear" w:color="auto" w:fill="D9D9D9" w:themeFill="background1" w:themeFillShade="D9"/>
          </w:tcPr>
          <w:p w14:paraId="3D2D6D8B" w14:textId="0A2A55B4" w:rsidR="0050459F" w:rsidRPr="00754B85" w:rsidRDefault="0050459F" w:rsidP="00113F34">
            <w:pPr>
              <w:contextualSpacing/>
              <w:rPr>
                <w:rFonts w:cstheme="minorHAnsi"/>
              </w:rPr>
            </w:pPr>
            <w:r>
              <w:rPr>
                <w:rFonts w:cstheme="minorHAnsi"/>
              </w:rPr>
              <w:t>Complete</w:t>
            </w:r>
          </w:p>
        </w:tc>
      </w:tr>
      <w:tr w:rsidR="0050459F" w14:paraId="0F79F5E4" w14:textId="77777777" w:rsidTr="007676E4">
        <w:tc>
          <w:tcPr>
            <w:tcW w:w="568" w:type="dxa"/>
            <w:shd w:val="clear" w:color="auto" w:fill="D9D9D9" w:themeFill="background1" w:themeFillShade="D9"/>
          </w:tcPr>
          <w:p w14:paraId="5CEB6D4A" w14:textId="77777777" w:rsidR="0050459F" w:rsidRDefault="0050459F" w:rsidP="00113F34">
            <w:pPr>
              <w:contextualSpacing/>
              <w:rPr>
                <w:b/>
              </w:rPr>
            </w:pPr>
            <w:r>
              <w:rPr>
                <w:b/>
              </w:rPr>
              <w:t>21</w:t>
            </w:r>
          </w:p>
        </w:tc>
        <w:tc>
          <w:tcPr>
            <w:tcW w:w="10021" w:type="dxa"/>
            <w:shd w:val="clear" w:color="auto" w:fill="D9D9D9" w:themeFill="background1" w:themeFillShade="D9"/>
          </w:tcPr>
          <w:p w14:paraId="4ECC9DA7" w14:textId="77777777" w:rsidR="0050459F" w:rsidRPr="00754B85" w:rsidRDefault="0050459F" w:rsidP="00113F34">
            <w:pPr>
              <w:contextualSpacing/>
              <w:rPr>
                <w:rFonts w:cstheme="minorHAnsi"/>
              </w:rPr>
            </w:pPr>
            <w:r w:rsidRPr="00754B85">
              <w:rPr>
                <w:rFonts w:cstheme="minorHAnsi"/>
              </w:rPr>
              <w:t>LS to circulate CCTV policy from Bucks</w:t>
            </w:r>
          </w:p>
        </w:tc>
        <w:tc>
          <w:tcPr>
            <w:tcW w:w="1318" w:type="dxa"/>
            <w:shd w:val="clear" w:color="auto" w:fill="D9D9D9" w:themeFill="background1" w:themeFillShade="D9"/>
          </w:tcPr>
          <w:p w14:paraId="1AC8ED7B" w14:textId="77777777" w:rsidR="0050459F" w:rsidRPr="00754B85" w:rsidRDefault="0050459F" w:rsidP="00113F34">
            <w:pPr>
              <w:contextualSpacing/>
              <w:rPr>
                <w:rFonts w:cstheme="minorHAnsi"/>
              </w:rPr>
            </w:pPr>
            <w:r w:rsidRPr="00754B85">
              <w:rPr>
                <w:rFonts w:cstheme="minorHAnsi"/>
              </w:rPr>
              <w:t>LS</w:t>
            </w:r>
          </w:p>
        </w:tc>
        <w:tc>
          <w:tcPr>
            <w:tcW w:w="1415" w:type="dxa"/>
            <w:shd w:val="clear" w:color="auto" w:fill="D9D9D9" w:themeFill="background1" w:themeFillShade="D9"/>
          </w:tcPr>
          <w:p w14:paraId="294B4B0C" w14:textId="77777777" w:rsidR="0050459F" w:rsidRPr="00754B85" w:rsidRDefault="0050459F" w:rsidP="00113F34">
            <w:pPr>
              <w:contextualSpacing/>
              <w:rPr>
                <w:rFonts w:cstheme="minorHAnsi"/>
              </w:rPr>
            </w:pPr>
            <w:r w:rsidRPr="00754B85">
              <w:rPr>
                <w:rFonts w:cstheme="minorHAnsi"/>
              </w:rPr>
              <w:t>July 2022</w:t>
            </w:r>
          </w:p>
        </w:tc>
        <w:tc>
          <w:tcPr>
            <w:tcW w:w="1274" w:type="dxa"/>
            <w:shd w:val="clear" w:color="auto" w:fill="D9D9D9" w:themeFill="background1" w:themeFillShade="D9"/>
          </w:tcPr>
          <w:p w14:paraId="488ACA26" w14:textId="77777777" w:rsidR="0050459F" w:rsidRPr="00754B85" w:rsidRDefault="0050459F" w:rsidP="00113F34">
            <w:pPr>
              <w:contextualSpacing/>
              <w:rPr>
                <w:rFonts w:cstheme="minorHAnsi"/>
              </w:rPr>
            </w:pPr>
            <w:r w:rsidRPr="00754B85">
              <w:rPr>
                <w:rFonts w:cstheme="minorHAnsi"/>
              </w:rPr>
              <w:t>Complete</w:t>
            </w:r>
          </w:p>
        </w:tc>
      </w:tr>
      <w:tr w:rsidR="0050459F" w14:paraId="1577BE39" w14:textId="77777777" w:rsidTr="007676E4">
        <w:tc>
          <w:tcPr>
            <w:tcW w:w="568" w:type="dxa"/>
            <w:shd w:val="clear" w:color="auto" w:fill="D9D9D9" w:themeFill="background1" w:themeFillShade="D9"/>
          </w:tcPr>
          <w:p w14:paraId="54DAD663" w14:textId="77777777" w:rsidR="0050459F" w:rsidRDefault="0050459F" w:rsidP="00113F34">
            <w:pPr>
              <w:contextualSpacing/>
              <w:rPr>
                <w:b/>
              </w:rPr>
            </w:pPr>
            <w:r>
              <w:rPr>
                <w:b/>
              </w:rPr>
              <w:t>20</w:t>
            </w:r>
          </w:p>
        </w:tc>
        <w:tc>
          <w:tcPr>
            <w:tcW w:w="10021" w:type="dxa"/>
            <w:shd w:val="clear" w:color="auto" w:fill="D9D9D9" w:themeFill="background1" w:themeFillShade="D9"/>
          </w:tcPr>
          <w:p w14:paraId="6A5F7465" w14:textId="77777777" w:rsidR="0050459F" w:rsidRPr="00754B85" w:rsidRDefault="0050459F" w:rsidP="00113F34">
            <w:pPr>
              <w:contextualSpacing/>
              <w:rPr>
                <w:rFonts w:cstheme="minorHAnsi"/>
              </w:rPr>
            </w:pPr>
            <w:r w:rsidRPr="00754B85">
              <w:rPr>
                <w:rFonts w:cstheme="minorHAnsi"/>
              </w:rPr>
              <w:t>MV to circulate Kent slides</w:t>
            </w:r>
          </w:p>
        </w:tc>
        <w:tc>
          <w:tcPr>
            <w:tcW w:w="1318" w:type="dxa"/>
            <w:shd w:val="clear" w:color="auto" w:fill="D9D9D9" w:themeFill="background1" w:themeFillShade="D9"/>
          </w:tcPr>
          <w:p w14:paraId="6B013E20" w14:textId="77777777" w:rsidR="0050459F" w:rsidRPr="00754B85" w:rsidRDefault="0050459F" w:rsidP="00113F34">
            <w:pPr>
              <w:contextualSpacing/>
              <w:rPr>
                <w:rFonts w:cstheme="minorHAnsi"/>
              </w:rPr>
            </w:pPr>
            <w:r w:rsidRPr="00754B85">
              <w:rPr>
                <w:rFonts w:cstheme="minorHAnsi"/>
              </w:rPr>
              <w:t>MV</w:t>
            </w:r>
          </w:p>
        </w:tc>
        <w:tc>
          <w:tcPr>
            <w:tcW w:w="1415" w:type="dxa"/>
            <w:shd w:val="clear" w:color="auto" w:fill="D9D9D9" w:themeFill="background1" w:themeFillShade="D9"/>
          </w:tcPr>
          <w:p w14:paraId="29B93FFF" w14:textId="77777777" w:rsidR="0050459F" w:rsidRPr="00754B85" w:rsidRDefault="0050459F" w:rsidP="00113F34">
            <w:pPr>
              <w:contextualSpacing/>
              <w:rPr>
                <w:rFonts w:cstheme="minorHAnsi"/>
              </w:rPr>
            </w:pPr>
            <w:r w:rsidRPr="00754B85">
              <w:rPr>
                <w:rFonts w:cstheme="minorHAnsi"/>
              </w:rPr>
              <w:t>July 2022</w:t>
            </w:r>
          </w:p>
        </w:tc>
        <w:tc>
          <w:tcPr>
            <w:tcW w:w="1274" w:type="dxa"/>
            <w:shd w:val="clear" w:color="auto" w:fill="D9D9D9" w:themeFill="background1" w:themeFillShade="D9"/>
          </w:tcPr>
          <w:p w14:paraId="42D8E28B" w14:textId="77777777" w:rsidR="0050459F" w:rsidRPr="00754B85" w:rsidRDefault="0050459F" w:rsidP="00113F34">
            <w:pPr>
              <w:contextualSpacing/>
              <w:rPr>
                <w:rFonts w:cstheme="minorHAnsi"/>
              </w:rPr>
            </w:pPr>
            <w:r w:rsidRPr="00754B85">
              <w:rPr>
                <w:rFonts w:cstheme="minorHAnsi"/>
              </w:rPr>
              <w:t>Complete</w:t>
            </w:r>
          </w:p>
        </w:tc>
      </w:tr>
      <w:tr w:rsidR="0050459F" w14:paraId="4C0823CB" w14:textId="77777777" w:rsidTr="007676E4">
        <w:tc>
          <w:tcPr>
            <w:tcW w:w="568" w:type="dxa"/>
            <w:shd w:val="clear" w:color="auto" w:fill="D9D9D9" w:themeFill="background1" w:themeFillShade="D9"/>
          </w:tcPr>
          <w:p w14:paraId="2DC94E60" w14:textId="77777777" w:rsidR="0050459F" w:rsidRDefault="0050459F" w:rsidP="00113F34">
            <w:pPr>
              <w:contextualSpacing/>
              <w:rPr>
                <w:b/>
              </w:rPr>
            </w:pPr>
            <w:r>
              <w:rPr>
                <w:b/>
              </w:rPr>
              <w:t>19</w:t>
            </w:r>
          </w:p>
        </w:tc>
        <w:tc>
          <w:tcPr>
            <w:tcW w:w="10021" w:type="dxa"/>
            <w:shd w:val="clear" w:color="auto" w:fill="D9D9D9" w:themeFill="background1" w:themeFillShade="D9"/>
          </w:tcPr>
          <w:p w14:paraId="1ED07F29" w14:textId="77777777" w:rsidR="0050459F" w:rsidRPr="00754B85" w:rsidRDefault="0050459F" w:rsidP="00113F34">
            <w:pPr>
              <w:rPr>
                <w:rFonts w:cstheme="minorHAnsi"/>
              </w:rPr>
            </w:pPr>
            <w:r w:rsidRPr="00754B85">
              <w:rPr>
                <w:rFonts w:cstheme="minorHAnsi"/>
              </w:rPr>
              <w:t>KL (West Berks- circulated) and JC (Portsmouth) offered to share their recruitment crib sheet.</w:t>
            </w:r>
          </w:p>
        </w:tc>
        <w:tc>
          <w:tcPr>
            <w:tcW w:w="1318" w:type="dxa"/>
            <w:shd w:val="clear" w:color="auto" w:fill="D9D9D9" w:themeFill="background1" w:themeFillShade="D9"/>
          </w:tcPr>
          <w:p w14:paraId="3FAB09E8" w14:textId="77777777" w:rsidR="0050459F" w:rsidRPr="00754B85" w:rsidRDefault="0050459F" w:rsidP="00113F34">
            <w:pPr>
              <w:contextualSpacing/>
              <w:rPr>
                <w:rFonts w:cstheme="minorHAnsi"/>
              </w:rPr>
            </w:pPr>
            <w:r w:rsidRPr="00754B85">
              <w:rPr>
                <w:rFonts w:cstheme="minorHAnsi"/>
              </w:rPr>
              <w:t>KL and JC</w:t>
            </w:r>
          </w:p>
        </w:tc>
        <w:tc>
          <w:tcPr>
            <w:tcW w:w="1415" w:type="dxa"/>
            <w:shd w:val="clear" w:color="auto" w:fill="D9D9D9" w:themeFill="background1" w:themeFillShade="D9"/>
          </w:tcPr>
          <w:p w14:paraId="1FA7E419" w14:textId="77777777" w:rsidR="0050459F" w:rsidRPr="00754B85" w:rsidRDefault="0050459F" w:rsidP="00113F34">
            <w:pPr>
              <w:contextualSpacing/>
              <w:rPr>
                <w:rFonts w:cstheme="minorHAnsi"/>
              </w:rPr>
            </w:pPr>
            <w:r w:rsidRPr="00754B85">
              <w:rPr>
                <w:rFonts w:cstheme="minorHAnsi"/>
              </w:rPr>
              <w:t>July 2022</w:t>
            </w:r>
          </w:p>
        </w:tc>
        <w:tc>
          <w:tcPr>
            <w:tcW w:w="1274" w:type="dxa"/>
            <w:shd w:val="clear" w:color="auto" w:fill="D9D9D9" w:themeFill="background1" w:themeFillShade="D9"/>
          </w:tcPr>
          <w:p w14:paraId="06E64C42" w14:textId="77777777" w:rsidR="0050459F" w:rsidRPr="00754B85" w:rsidRDefault="0050459F" w:rsidP="00113F34">
            <w:pPr>
              <w:contextualSpacing/>
              <w:rPr>
                <w:rFonts w:cstheme="minorHAnsi"/>
              </w:rPr>
            </w:pPr>
            <w:r w:rsidRPr="00754B85">
              <w:rPr>
                <w:rFonts w:cstheme="minorHAnsi"/>
              </w:rPr>
              <w:t>Complete</w:t>
            </w:r>
          </w:p>
        </w:tc>
      </w:tr>
      <w:tr w:rsidR="0050459F" w14:paraId="71C16E4A" w14:textId="77777777" w:rsidTr="007676E4">
        <w:tc>
          <w:tcPr>
            <w:tcW w:w="568" w:type="dxa"/>
            <w:shd w:val="clear" w:color="auto" w:fill="D9D9D9" w:themeFill="background1" w:themeFillShade="D9"/>
          </w:tcPr>
          <w:p w14:paraId="6F51F5D7" w14:textId="77777777" w:rsidR="0050459F" w:rsidRDefault="0050459F" w:rsidP="00113F34">
            <w:pPr>
              <w:contextualSpacing/>
              <w:rPr>
                <w:b/>
              </w:rPr>
            </w:pPr>
            <w:r>
              <w:rPr>
                <w:b/>
              </w:rPr>
              <w:t>18</w:t>
            </w:r>
          </w:p>
        </w:tc>
        <w:tc>
          <w:tcPr>
            <w:tcW w:w="10021" w:type="dxa"/>
            <w:shd w:val="clear" w:color="auto" w:fill="D9D9D9" w:themeFill="background1" w:themeFillShade="D9"/>
          </w:tcPr>
          <w:p w14:paraId="365123CE" w14:textId="77777777" w:rsidR="0050459F" w:rsidRPr="00754B85" w:rsidRDefault="0050459F" w:rsidP="00113F34">
            <w:pPr>
              <w:contextualSpacing/>
              <w:rPr>
                <w:rFonts w:cstheme="minorHAnsi"/>
              </w:rPr>
            </w:pPr>
            <w:r w:rsidRPr="00754B85">
              <w:rPr>
                <w:rFonts w:cstheme="minorHAnsi"/>
              </w:rPr>
              <w:t>Bucks to do mystery shop for Jan (</w:t>
            </w:r>
            <w:proofErr w:type="spellStart"/>
            <w:r w:rsidRPr="00754B85">
              <w:rPr>
                <w:rFonts w:cstheme="minorHAnsi"/>
              </w:rPr>
              <w:t>poss</w:t>
            </w:r>
            <w:proofErr w:type="spellEnd"/>
            <w:r w:rsidRPr="00754B85">
              <w:rPr>
                <w:rFonts w:cstheme="minorHAnsi"/>
              </w:rPr>
              <w:t xml:space="preserve"> testing online/email contact), review mystery shopping in Jan</w:t>
            </w:r>
          </w:p>
        </w:tc>
        <w:tc>
          <w:tcPr>
            <w:tcW w:w="1318" w:type="dxa"/>
            <w:shd w:val="clear" w:color="auto" w:fill="D9D9D9" w:themeFill="background1" w:themeFillShade="D9"/>
          </w:tcPr>
          <w:p w14:paraId="61D7627C" w14:textId="77777777" w:rsidR="0050459F" w:rsidRPr="00754B85" w:rsidRDefault="0050459F" w:rsidP="00113F34">
            <w:pPr>
              <w:contextualSpacing/>
              <w:rPr>
                <w:rFonts w:cstheme="minorHAnsi"/>
              </w:rPr>
            </w:pPr>
            <w:r w:rsidRPr="00754B85">
              <w:rPr>
                <w:rFonts w:cstheme="minorHAnsi"/>
              </w:rPr>
              <w:t>LS</w:t>
            </w:r>
          </w:p>
        </w:tc>
        <w:tc>
          <w:tcPr>
            <w:tcW w:w="1415" w:type="dxa"/>
            <w:shd w:val="clear" w:color="auto" w:fill="D9D9D9" w:themeFill="background1" w:themeFillShade="D9"/>
          </w:tcPr>
          <w:p w14:paraId="1EEA2848" w14:textId="77777777" w:rsidR="0050459F" w:rsidRPr="00754B85" w:rsidRDefault="0050459F" w:rsidP="00113F34">
            <w:pPr>
              <w:contextualSpacing/>
              <w:rPr>
                <w:rFonts w:cstheme="minorHAnsi"/>
              </w:rPr>
            </w:pPr>
            <w:r w:rsidRPr="00754B85">
              <w:rPr>
                <w:rFonts w:cstheme="minorHAnsi"/>
              </w:rPr>
              <w:t>July 2022</w:t>
            </w:r>
          </w:p>
        </w:tc>
        <w:tc>
          <w:tcPr>
            <w:tcW w:w="1274" w:type="dxa"/>
            <w:shd w:val="clear" w:color="auto" w:fill="D9D9D9" w:themeFill="background1" w:themeFillShade="D9"/>
          </w:tcPr>
          <w:p w14:paraId="181827F4" w14:textId="77777777" w:rsidR="0050459F" w:rsidRPr="00754B85" w:rsidRDefault="0050459F" w:rsidP="00113F34">
            <w:pPr>
              <w:contextualSpacing/>
              <w:rPr>
                <w:rFonts w:cstheme="minorHAnsi"/>
              </w:rPr>
            </w:pPr>
            <w:r w:rsidRPr="00754B85">
              <w:rPr>
                <w:rFonts w:cstheme="minorHAnsi"/>
              </w:rPr>
              <w:t>Complete</w:t>
            </w:r>
          </w:p>
        </w:tc>
      </w:tr>
      <w:tr w:rsidR="0050459F" w14:paraId="5151D7D8" w14:textId="77777777" w:rsidTr="007676E4">
        <w:tc>
          <w:tcPr>
            <w:tcW w:w="568" w:type="dxa"/>
            <w:shd w:val="clear" w:color="auto" w:fill="D9D9D9" w:themeFill="background1" w:themeFillShade="D9"/>
          </w:tcPr>
          <w:p w14:paraId="24B104FF" w14:textId="77777777" w:rsidR="0050459F" w:rsidRDefault="0050459F" w:rsidP="00113F34">
            <w:pPr>
              <w:contextualSpacing/>
              <w:rPr>
                <w:b/>
              </w:rPr>
            </w:pPr>
            <w:r>
              <w:rPr>
                <w:b/>
              </w:rPr>
              <w:t>17</w:t>
            </w:r>
          </w:p>
        </w:tc>
        <w:tc>
          <w:tcPr>
            <w:tcW w:w="10021" w:type="dxa"/>
            <w:shd w:val="clear" w:color="auto" w:fill="D9D9D9" w:themeFill="background1" w:themeFillShade="D9"/>
          </w:tcPr>
          <w:p w14:paraId="361964B5" w14:textId="77777777" w:rsidR="0050459F" w:rsidRPr="00754B85" w:rsidRDefault="0050459F" w:rsidP="00113F34">
            <w:pPr>
              <w:contextualSpacing/>
              <w:rPr>
                <w:rFonts w:cstheme="minorHAnsi"/>
              </w:rPr>
            </w:pPr>
            <w:r w:rsidRPr="00754B85">
              <w:rPr>
                <w:rFonts w:cstheme="minorHAnsi"/>
              </w:rPr>
              <w:t>Can we monitor and discuss Ukraine again next meeting</w:t>
            </w:r>
          </w:p>
        </w:tc>
        <w:tc>
          <w:tcPr>
            <w:tcW w:w="1318" w:type="dxa"/>
            <w:shd w:val="clear" w:color="auto" w:fill="D9D9D9" w:themeFill="background1" w:themeFillShade="D9"/>
          </w:tcPr>
          <w:p w14:paraId="073944D5" w14:textId="77777777" w:rsidR="0050459F" w:rsidRPr="00754B85" w:rsidRDefault="0050459F" w:rsidP="00113F34">
            <w:pPr>
              <w:contextualSpacing/>
              <w:rPr>
                <w:rFonts w:cstheme="minorHAnsi"/>
              </w:rPr>
            </w:pPr>
            <w:r w:rsidRPr="00754B85">
              <w:rPr>
                <w:rFonts w:cstheme="minorHAnsi"/>
              </w:rPr>
              <w:t>DG</w:t>
            </w:r>
          </w:p>
        </w:tc>
        <w:tc>
          <w:tcPr>
            <w:tcW w:w="1415" w:type="dxa"/>
            <w:shd w:val="clear" w:color="auto" w:fill="D9D9D9" w:themeFill="background1" w:themeFillShade="D9"/>
          </w:tcPr>
          <w:p w14:paraId="3B124106"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46554C03" w14:textId="77777777" w:rsidR="0050459F" w:rsidRPr="00754B85" w:rsidRDefault="0050459F" w:rsidP="00113F34">
            <w:pPr>
              <w:contextualSpacing/>
              <w:rPr>
                <w:rFonts w:cstheme="minorHAnsi"/>
              </w:rPr>
            </w:pPr>
            <w:r w:rsidRPr="00754B85">
              <w:rPr>
                <w:rFonts w:cstheme="minorHAnsi"/>
              </w:rPr>
              <w:t>Closed</w:t>
            </w:r>
          </w:p>
        </w:tc>
      </w:tr>
      <w:tr w:rsidR="0050459F" w14:paraId="373F046C" w14:textId="77777777" w:rsidTr="007676E4">
        <w:tc>
          <w:tcPr>
            <w:tcW w:w="568" w:type="dxa"/>
            <w:shd w:val="clear" w:color="auto" w:fill="D9D9D9" w:themeFill="background1" w:themeFillShade="D9"/>
          </w:tcPr>
          <w:p w14:paraId="4BD2619E" w14:textId="77777777" w:rsidR="0050459F" w:rsidRDefault="0050459F" w:rsidP="00113F34">
            <w:pPr>
              <w:contextualSpacing/>
              <w:rPr>
                <w:b/>
              </w:rPr>
            </w:pPr>
            <w:r>
              <w:rPr>
                <w:b/>
              </w:rPr>
              <w:t>16</w:t>
            </w:r>
          </w:p>
        </w:tc>
        <w:tc>
          <w:tcPr>
            <w:tcW w:w="10021" w:type="dxa"/>
            <w:shd w:val="clear" w:color="auto" w:fill="D9D9D9" w:themeFill="background1" w:themeFillShade="D9"/>
          </w:tcPr>
          <w:p w14:paraId="60F7D6AB" w14:textId="77777777" w:rsidR="0050459F" w:rsidRPr="00754B85" w:rsidRDefault="0050459F" w:rsidP="00113F34">
            <w:pPr>
              <w:contextualSpacing/>
              <w:rPr>
                <w:rFonts w:cstheme="minorHAnsi"/>
              </w:rPr>
            </w:pPr>
            <w:r w:rsidRPr="00754B85">
              <w:rPr>
                <w:rFonts w:cstheme="minorHAnsi"/>
              </w:rPr>
              <w:t>Chair to escalate issues re: Inside Out</w:t>
            </w:r>
          </w:p>
        </w:tc>
        <w:tc>
          <w:tcPr>
            <w:tcW w:w="1318" w:type="dxa"/>
            <w:shd w:val="clear" w:color="auto" w:fill="D9D9D9" w:themeFill="background1" w:themeFillShade="D9"/>
          </w:tcPr>
          <w:p w14:paraId="1EF34A05" w14:textId="77777777" w:rsidR="0050459F" w:rsidRPr="00754B85" w:rsidRDefault="0050459F" w:rsidP="00113F34">
            <w:pPr>
              <w:contextualSpacing/>
              <w:rPr>
                <w:rFonts w:cstheme="minorHAnsi"/>
              </w:rPr>
            </w:pPr>
            <w:r w:rsidRPr="00754B85">
              <w:rPr>
                <w:rFonts w:cstheme="minorHAnsi"/>
              </w:rPr>
              <w:t>DG</w:t>
            </w:r>
          </w:p>
        </w:tc>
        <w:tc>
          <w:tcPr>
            <w:tcW w:w="1415" w:type="dxa"/>
            <w:shd w:val="clear" w:color="auto" w:fill="D9D9D9" w:themeFill="background1" w:themeFillShade="D9"/>
          </w:tcPr>
          <w:p w14:paraId="766B6ADE"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11EFCAAD" w14:textId="77777777" w:rsidR="0050459F" w:rsidRPr="00754B85" w:rsidRDefault="0050459F" w:rsidP="00113F34">
            <w:pPr>
              <w:contextualSpacing/>
              <w:rPr>
                <w:rFonts w:cstheme="minorHAnsi"/>
              </w:rPr>
            </w:pPr>
            <w:r w:rsidRPr="00754B85">
              <w:rPr>
                <w:rFonts w:cstheme="minorHAnsi"/>
              </w:rPr>
              <w:t>Closed</w:t>
            </w:r>
          </w:p>
        </w:tc>
      </w:tr>
      <w:tr w:rsidR="0050459F" w14:paraId="1241B6AE" w14:textId="77777777" w:rsidTr="007676E4">
        <w:tc>
          <w:tcPr>
            <w:tcW w:w="568" w:type="dxa"/>
            <w:shd w:val="clear" w:color="auto" w:fill="D9D9D9" w:themeFill="background1" w:themeFillShade="D9"/>
          </w:tcPr>
          <w:p w14:paraId="07997835" w14:textId="77777777" w:rsidR="0050459F" w:rsidRDefault="0050459F" w:rsidP="00113F34">
            <w:pPr>
              <w:contextualSpacing/>
              <w:rPr>
                <w:b/>
              </w:rPr>
            </w:pPr>
            <w:r>
              <w:rPr>
                <w:b/>
              </w:rPr>
              <w:t>15</w:t>
            </w:r>
          </w:p>
        </w:tc>
        <w:tc>
          <w:tcPr>
            <w:tcW w:w="10021" w:type="dxa"/>
            <w:shd w:val="clear" w:color="auto" w:fill="D9D9D9" w:themeFill="background1" w:themeFillShade="D9"/>
          </w:tcPr>
          <w:p w14:paraId="25A53BFB" w14:textId="77777777" w:rsidR="0050459F" w:rsidRPr="00754B85" w:rsidRDefault="0050459F" w:rsidP="00113F34">
            <w:pPr>
              <w:rPr>
                <w:rFonts w:cstheme="minorHAnsi"/>
              </w:rPr>
            </w:pPr>
            <w:r w:rsidRPr="00754B85">
              <w:rPr>
                <w:rFonts w:cstheme="minorHAnsi"/>
              </w:rPr>
              <w:t xml:space="preserve">West Sussex to share retention officer JD </w:t>
            </w:r>
          </w:p>
        </w:tc>
        <w:tc>
          <w:tcPr>
            <w:tcW w:w="1318" w:type="dxa"/>
            <w:shd w:val="clear" w:color="auto" w:fill="D9D9D9" w:themeFill="background1" w:themeFillShade="D9"/>
          </w:tcPr>
          <w:p w14:paraId="4EFAE4E6" w14:textId="77777777" w:rsidR="0050459F" w:rsidRPr="00754B85" w:rsidRDefault="0050459F" w:rsidP="00113F34">
            <w:pPr>
              <w:contextualSpacing/>
              <w:rPr>
                <w:rFonts w:cstheme="minorHAnsi"/>
              </w:rPr>
            </w:pPr>
            <w:r w:rsidRPr="00754B85">
              <w:rPr>
                <w:rFonts w:cstheme="minorHAnsi"/>
              </w:rPr>
              <w:t>JB</w:t>
            </w:r>
          </w:p>
        </w:tc>
        <w:tc>
          <w:tcPr>
            <w:tcW w:w="1415" w:type="dxa"/>
            <w:shd w:val="clear" w:color="auto" w:fill="D9D9D9" w:themeFill="background1" w:themeFillShade="D9"/>
          </w:tcPr>
          <w:p w14:paraId="0A2C27CC"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5AFF6139" w14:textId="0C8F928C" w:rsidR="0050459F" w:rsidRPr="00754B85" w:rsidRDefault="007676E4" w:rsidP="00113F34">
            <w:pPr>
              <w:contextualSpacing/>
              <w:rPr>
                <w:rFonts w:cstheme="minorHAnsi"/>
              </w:rPr>
            </w:pPr>
            <w:r>
              <w:rPr>
                <w:rFonts w:cstheme="minorHAnsi"/>
              </w:rPr>
              <w:t>closed</w:t>
            </w:r>
          </w:p>
        </w:tc>
      </w:tr>
      <w:tr w:rsidR="0050459F" w14:paraId="5D618AAD" w14:textId="77777777" w:rsidTr="007676E4">
        <w:tc>
          <w:tcPr>
            <w:tcW w:w="568" w:type="dxa"/>
            <w:shd w:val="clear" w:color="auto" w:fill="D9D9D9" w:themeFill="background1" w:themeFillShade="D9"/>
          </w:tcPr>
          <w:p w14:paraId="7E09E50F" w14:textId="77777777" w:rsidR="0050459F" w:rsidRDefault="0050459F" w:rsidP="00113F34">
            <w:pPr>
              <w:contextualSpacing/>
              <w:rPr>
                <w:b/>
              </w:rPr>
            </w:pPr>
            <w:r>
              <w:rPr>
                <w:b/>
              </w:rPr>
              <w:t>14</w:t>
            </w:r>
          </w:p>
        </w:tc>
        <w:tc>
          <w:tcPr>
            <w:tcW w:w="10021" w:type="dxa"/>
            <w:shd w:val="clear" w:color="auto" w:fill="D9D9D9" w:themeFill="background1" w:themeFillShade="D9"/>
          </w:tcPr>
          <w:p w14:paraId="5CA564F6" w14:textId="77777777" w:rsidR="0050459F" w:rsidRPr="00754B85" w:rsidRDefault="0050459F" w:rsidP="00113F34">
            <w:pPr>
              <w:contextualSpacing/>
              <w:rPr>
                <w:rFonts w:cstheme="minorHAnsi"/>
              </w:rPr>
            </w:pPr>
            <w:r w:rsidRPr="00754B85">
              <w:rPr>
                <w:rFonts w:cstheme="minorHAnsi"/>
              </w:rPr>
              <w:t>Kent to share practice next time</w:t>
            </w:r>
          </w:p>
        </w:tc>
        <w:tc>
          <w:tcPr>
            <w:tcW w:w="1318" w:type="dxa"/>
            <w:shd w:val="clear" w:color="auto" w:fill="D9D9D9" w:themeFill="background1" w:themeFillShade="D9"/>
          </w:tcPr>
          <w:p w14:paraId="501F1C97" w14:textId="77777777" w:rsidR="0050459F" w:rsidRPr="00754B85" w:rsidRDefault="0050459F" w:rsidP="00113F34">
            <w:pPr>
              <w:contextualSpacing/>
              <w:rPr>
                <w:rFonts w:cstheme="minorHAnsi"/>
              </w:rPr>
            </w:pPr>
            <w:r w:rsidRPr="00754B85">
              <w:rPr>
                <w:rFonts w:cstheme="minorHAnsi"/>
              </w:rPr>
              <w:t>MV</w:t>
            </w:r>
          </w:p>
        </w:tc>
        <w:tc>
          <w:tcPr>
            <w:tcW w:w="1415" w:type="dxa"/>
            <w:shd w:val="clear" w:color="auto" w:fill="D9D9D9" w:themeFill="background1" w:themeFillShade="D9"/>
          </w:tcPr>
          <w:p w14:paraId="5498A3EC"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7ED5711E" w14:textId="77777777" w:rsidR="0050459F" w:rsidRPr="00754B85" w:rsidRDefault="0050459F" w:rsidP="00113F34">
            <w:pPr>
              <w:contextualSpacing/>
              <w:rPr>
                <w:rFonts w:cstheme="minorHAnsi"/>
              </w:rPr>
            </w:pPr>
            <w:r w:rsidRPr="00754B85">
              <w:rPr>
                <w:rFonts w:cstheme="minorHAnsi"/>
              </w:rPr>
              <w:t>Closed</w:t>
            </w:r>
          </w:p>
        </w:tc>
      </w:tr>
      <w:tr w:rsidR="0050459F" w14:paraId="1BCDAF19" w14:textId="77777777" w:rsidTr="007676E4">
        <w:tc>
          <w:tcPr>
            <w:tcW w:w="568" w:type="dxa"/>
            <w:shd w:val="clear" w:color="auto" w:fill="D9D9D9" w:themeFill="background1" w:themeFillShade="D9"/>
          </w:tcPr>
          <w:p w14:paraId="0211F594" w14:textId="77777777" w:rsidR="0050459F" w:rsidRDefault="0050459F" w:rsidP="00113F34">
            <w:pPr>
              <w:contextualSpacing/>
              <w:rPr>
                <w:b/>
              </w:rPr>
            </w:pPr>
            <w:r>
              <w:rPr>
                <w:b/>
              </w:rPr>
              <w:t>13</w:t>
            </w:r>
          </w:p>
        </w:tc>
        <w:tc>
          <w:tcPr>
            <w:tcW w:w="10021" w:type="dxa"/>
            <w:shd w:val="clear" w:color="auto" w:fill="D9D9D9" w:themeFill="background1" w:themeFillShade="D9"/>
          </w:tcPr>
          <w:p w14:paraId="0606E35F" w14:textId="77777777" w:rsidR="0050459F" w:rsidRPr="00754B85" w:rsidRDefault="0050459F" w:rsidP="00113F34">
            <w:pPr>
              <w:contextualSpacing/>
              <w:rPr>
                <w:rFonts w:cstheme="minorHAnsi"/>
              </w:rPr>
            </w:pPr>
            <w:r w:rsidRPr="00754B85">
              <w:rPr>
                <w:rFonts w:cstheme="minorHAnsi"/>
              </w:rPr>
              <w:t>Map management structures and roles, map respite/sleepover offer through survey</w:t>
            </w:r>
          </w:p>
        </w:tc>
        <w:tc>
          <w:tcPr>
            <w:tcW w:w="1318" w:type="dxa"/>
            <w:shd w:val="clear" w:color="auto" w:fill="D9D9D9" w:themeFill="background1" w:themeFillShade="D9"/>
          </w:tcPr>
          <w:p w14:paraId="514D5442"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1EA640E9"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6B14E623" w14:textId="77777777" w:rsidR="0050459F" w:rsidRPr="00754B85" w:rsidRDefault="0050459F" w:rsidP="00113F34">
            <w:pPr>
              <w:contextualSpacing/>
              <w:rPr>
                <w:rFonts w:cstheme="minorHAnsi"/>
              </w:rPr>
            </w:pPr>
            <w:r w:rsidRPr="00754B85">
              <w:rPr>
                <w:rFonts w:cstheme="minorHAnsi"/>
              </w:rPr>
              <w:t>Closed</w:t>
            </w:r>
          </w:p>
        </w:tc>
      </w:tr>
      <w:tr w:rsidR="0050459F" w14:paraId="41A580B4" w14:textId="77777777" w:rsidTr="007676E4">
        <w:tc>
          <w:tcPr>
            <w:tcW w:w="568" w:type="dxa"/>
            <w:shd w:val="clear" w:color="auto" w:fill="D9D9D9" w:themeFill="background1" w:themeFillShade="D9"/>
          </w:tcPr>
          <w:p w14:paraId="3CC31897" w14:textId="77777777" w:rsidR="0050459F" w:rsidRDefault="0050459F" w:rsidP="00113F34">
            <w:pPr>
              <w:contextualSpacing/>
              <w:rPr>
                <w:b/>
              </w:rPr>
            </w:pPr>
            <w:r>
              <w:rPr>
                <w:b/>
              </w:rPr>
              <w:t>12</w:t>
            </w:r>
          </w:p>
        </w:tc>
        <w:tc>
          <w:tcPr>
            <w:tcW w:w="10021" w:type="dxa"/>
            <w:shd w:val="clear" w:color="auto" w:fill="D9D9D9" w:themeFill="background1" w:themeFillShade="D9"/>
          </w:tcPr>
          <w:p w14:paraId="23932FC6" w14:textId="77777777" w:rsidR="0050459F" w:rsidRPr="00754B85" w:rsidRDefault="0050459F" w:rsidP="00113F34">
            <w:pPr>
              <w:rPr>
                <w:rFonts w:cstheme="minorHAnsi"/>
              </w:rPr>
            </w:pPr>
            <w:r w:rsidRPr="00754B85">
              <w:rPr>
                <w:rFonts w:cstheme="minorHAnsi"/>
              </w:rPr>
              <w:t>Draft model of excellence for next time based on learning over the last several waves</w:t>
            </w:r>
          </w:p>
        </w:tc>
        <w:tc>
          <w:tcPr>
            <w:tcW w:w="1318" w:type="dxa"/>
            <w:shd w:val="clear" w:color="auto" w:fill="D9D9D9" w:themeFill="background1" w:themeFillShade="D9"/>
          </w:tcPr>
          <w:p w14:paraId="609C8D61"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70E8A2E5"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27BE112C" w14:textId="77777777" w:rsidR="0050459F" w:rsidRPr="00754B85" w:rsidRDefault="0050459F" w:rsidP="00113F34">
            <w:pPr>
              <w:contextualSpacing/>
              <w:rPr>
                <w:rFonts w:cstheme="minorHAnsi"/>
              </w:rPr>
            </w:pPr>
            <w:r w:rsidRPr="00754B85">
              <w:rPr>
                <w:rFonts w:cstheme="minorHAnsi"/>
              </w:rPr>
              <w:t>Closed</w:t>
            </w:r>
          </w:p>
        </w:tc>
      </w:tr>
      <w:tr w:rsidR="0050459F" w14:paraId="07143CC3" w14:textId="77777777" w:rsidTr="007676E4">
        <w:tc>
          <w:tcPr>
            <w:tcW w:w="568" w:type="dxa"/>
            <w:shd w:val="clear" w:color="auto" w:fill="D9D9D9" w:themeFill="background1" w:themeFillShade="D9"/>
          </w:tcPr>
          <w:p w14:paraId="05474A51" w14:textId="77777777" w:rsidR="0050459F" w:rsidRDefault="0050459F" w:rsidP="00113F34">
            <w:pPr>
              <w:contextualSpacing/>
              <w:rPr>
                <w:b/>
              </w:rPr>
            </w:pPr>
            <w:r>
              <w:rPr>
                <w:b/>
              </w:rPr>
              <w:t>11</w:t>
            </w:r>
          </w:p>
        </w:tc>
        <w:tc>
          <w:tcPr>
            <w:tcW w:w="10021" w:type="dxa"/>
            <w:shd w:val="clear" w:color="auto" w:fill="D9D9D9" w:themeFill="background1" w:themeFillShade="D9"/>
          </w:tcPr>
          <w:p w14:paraId="1AFABF7F" w14:textId="77777777" w:rsidR="0050459F" w:rsidRPr="00754B85" w:rsidRDefault="0050459F" w:rsidP="00113F34">
            <w:pPr>
              <w:contextualSpacing/>
              <w:rPr>
                <w:rFonts w:cstheme="minorHAnsi"/>
              </w:rPr>
            </w:pPr>
            <w:r w:rsidRPr="00754B85">
              <w:rPr>
                <w:rFonts w:cstheme="minorHAnsi"/>
              </w:rPr>
              <w:t>Next waves of mystery shopping are Bracknell Forest (July), then Milton Keynes (October) then Bucks (Jan)</w:t>
            </w:r>
          </w:p>
        </w:tc>
        <w:tc>
          <w:tcPr>
            <w:tcW w:w="1318" w:type="dxa"/>
            <w:shd w:val="clear" w:color="auto" w:fill="D9D9D9" w:themeFill="background1" w:themeFillShade="D9"/>
          </w:tcPr>
          <w:p w14:paraId="20913C36"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7EBFAB9F" w14:textId="77777777" w:rsidR="0050459F" w:rsidRPr="00754B85" w:rsidRDefault="0050459F" w:rsidP="00113F34">
            <w:pPr>
              <w:contextualSpacing/>
              <w:rPr>
                <w:rFonts w:cstheme="minorHAnsi"/>
              </w:rPr>
            </w:pPr>
            <w:r w:rsidRPr="00754B85">
              <w:rPr>
                <w:rFonts w:cstheme="minorHAnsi"/>
              </w:rPr>
              <w:t>April 2022</w:t>
            </w:r>
          </w:p>
        </w:tc>
        <w:tc>
          <w:tcPr>
            <w:tcW w:w="1274" w:type="dxa"/>
            <w:shd w:val="clear" w:color="auto" w:fill="D9D9D9" w:themeFill="background1" w:themeFillShade="D9"/>
          </w:tcPr>
          <w:p w14:paraId="1A27E1F5" w14:textId="77777777" w:rsidR="0050459F" w:rsidRPr="00754B85" w:rsidRDefault="0050459F" w:rsidP="00113F34">
            <w:pPr>
              <w:contextualSpacing/>
              <w:rPr>
                <w:rFonts w:cstheme="minorHAnsi"/>
              </w:rPr>
            </w:pPr>
            <w:r w:rsidRPr="00754B85">
              <w:rPr>
                <w:rFonts w:cstheme="minorHAnsi"/>
              </w:rPr>
              <w:t>Closed</w:t>
            </w:r>
          </w:p>
        </w:tc>
      </w:tr>
      <w:tr w:rsidR="0050459F" w14:paraId="4ECAFF1F" w14:textId="77777777" w:rsidTr="007676E4">
        <w:tc>
          <w:tcPr>
            <w:tcW w:w="568" w:type="dxa"/>
            <w:shd w:val="clear" w:color="auto" w:fill="D9D9D9" w:themeFill="background1" w:themeFillShade="D9"/>
          </w:tcPr>
          <w:p w14:paraId="2E6BC6A1" w14:textId="77777777" w:rsidR="0050459F" w:rsidRDefault="0050459F" w:rsidP="00113F34">
            <w:pPr>
              <w:contextualSpacing/>
              <w:rPr>
                <w:b/>
              </w:rPr>
            </w:pPr>
            <w:r>
              <w:rPr>
                <w:b/>
              </w:rPr>
              <w:t>10</w:t>
            </w:r>
          </w:p>
        </w:tc>
        <w:tc>
          <w:tcPr>
            <w:tcW w:w="10021" w:type="dxa"/>
            <w:shd w:val="clear" w:color="auto" w:fill="D9D9D9" w:themeFill="background1" w:themeFillShade="D9"/>
          </w:tcPr>
          <w:p w14:paraId="77AFD465" w14:textId="77777777" w:rsidR="0050459F" w:rsidRPr="00754B85" w:rsidRDefault="0050459F" w:rsidP="00113F34">
            <w:pPr>
              <w:contextualSpacing/>
              <w:rPr>
                <w:rFonts w:cstheme="minorHAnsi"/>
              </w:rPr>
            </w:pPr>
            <w:r w:rsidRPr="00754B85">
              <w:rPr>
                <w:rFonts w:cstheme="minorHAnsi"/>
              </w:rPr>
              <w:t>RE to contact IoW Milton Keynes and Surrey who have had no reps at the last two meetings</w:t>
            </w:r>
          </w:p>
        </w:tc>
        <w:tc>
          <w:tcPr>
            <w:tcW w:w="1318" w:type="dxa"/>
            <w:shd w:val="clear" w:color="auto" w:fill="D9D9D9" w:themeFill="background1" w:themeFillShade="D9"/>
          </w:tcPr>
          <w:p w14:paraId="2F741297"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12F9F3EA" w14:textId="77777777" w:rsidR="0050459F" w:rsidRPr="00754B85" w:rsidRDefault="0050459F" w:rsidP="00113F34">
            <w:pPr>
              <w:contextualSpacing/>
              <w:rPr>
                <w:rFonts w:cstheme="minorHAnsi"/>
              </w:rPr>
            </w:pPr>
            <w:r w:rsidRPr="00754B85">
              <w:rPr>
                <w:rFonts w:cstheme="minorHAnsi"/>
              </w:rPr>
              <w:t>Jan 2022</w:t>
            </w:r>
          </w:p>
        </w:tc>
        <w:tc>
          <w:tcPr>
            <w:tcW w:w="1274" w:type="dxa"/>
            <w:shd w:val="clear" w:color="auto" w:fill="D9D9D9" w:themeFill="background1" w:themeFillShade="D9"/>
          </w:tcPr>
          <w:p w14:paraId="1A0F0F4F" w14:textId="77777777" w:rsidR="0050459F" w:rsidRPr="00754B85" w:rsidRDefault="0050459F" w:rsidP="00113F34">
            <w:pPr>
              <w:contextualSpacing/>
              <w:rPr>
                <w:rFonts w:cstheme="minorHAnsi"/>
              </w:rPr>
            </w:pPr>
            <w:r w:rsidRPr="00754B85">
              <w:rPr>
                <w:rFonts w:cstheme="minorHAnsi"/>
              </w:rPr>
              <w:t>Closed</w:t>
            </w:r>
          </w:p>
        </w:tc>
      </w:tr>
      <w:tr w:rsidR="0050459F" w14:paraId="2FD6D5A8" w14:textId="77777777" w:rsidTr="007676E4">
        <w:tc>
          <w:tcPr>
            <w:tcW w:w="568" w:type="dxa"/>
            <w:shd w:val="clear" w:color="auto" w:fill="D9D9D9" w:themeFill="background1" w:themeFillShade="D9"/>
          </w:tcPr>
          <w:p w14:paraId="5CAA35A8" w14:textId="77777777" w:rsidR="0050459F" w:rsidRDefault="0050459F" w:rsidP="00113F34">
            <w:pPr>
              <w:contextualSpacing/>
              <w:rPr>
                <w:b/>
              </w:rPr>
            </w:pPr>
            <w:r>
              <w:rPr>
                <w:b/>
              </w:rPr>
              <w:t>9</w:t>
            </w:r>
          </w:p>
        </w:tc>
        <w:tc>
          <w:tcPr>
            <w:tcW w:w="10021" w:type="dxa"/>
            <w:shd w:val="clear" w:color="auto" w:fill="D9D9D9" w:themeFill="background1" w:themeFillShade="D9"/>
          </w:tcPr>
          <w:p w14:paraId="08D94F5E" w14:textId="77777777" w:rsidR="0050459F" w:rsidRPr="00754B85" w:rsidRDefault="0050459F" w:rsidP="00113F34">
            <w:pPr>
              <w:contextualSpacing/>
              <w:rPr>
                <w:rFonts w:cstheme="minorHAnsi"/>
              </w:rPr>
            </w:pPr>
            <w:r w:rsidRPr="00754B85">
              <w:rPr>
                <w:rFonts w:cstheme="minorHAnsi"/>
              </w:rPr>
              <w:t xml:space="preserve">Terms of reference to be finalised and uploaded to SESLIP website. </w:t>
            </w:r>
          </w:p>
        </w:tc>
        <w:tc>
          <w:tcPr>
            <w:tcW w:w="1318" w:type="dxa"/>
            <w:shd w:val="clear" w:color="auto" w:fill="D9D9D9" w:themeFill="background1" w:themeFillShade="D9"/>
          </w:tcPr>
          <w:p w14:paraId="13C67AC1" w14:textId="77777777" w:rsidR="0050459F" w:rsidRPr="00754B85" w:rsidRDefault="0050459F" w:rsidP="00113F34">
            <w:pPr>
              <w:contextualSpacing/>
              <w:rPr>
                <w:rFonts w:cstheme="minorHAnsi"/>
              </w:rPr>
            </w:pPr>
            <w:r w:rsidRPr="00754B85">
              <w:rPr>
                <w:rFonts w:cstheme="minorHAnsi"/>
              </w:rPr>
              <w:t>RE</w:t>
            </w:r>
          </w:p>
        </w:tc>
        <w:tc>
          <w:tcPr>
            <w:tcW w:w="1415" w:type="dxa"/>
            <w:shd w:val="clear" w:color="auto" w:fill="D9D9D9" w:themeFill="background1" w:themeFillShade="D9"/>
          </w:tcPr>
          <w:p w14:paraId="405FFB08" w14:textId="77777777" w:rsidR="0050459F" w:rsidRPr="00754B85" w:rsidRDefault="0050459F" w:rsidP="00113F34">
            <w:pPr>
              <w:contextualSpacing/>
              <w:rPr>
                <w:rFonts w:cstheme="minorHAnsi"/>
              </w:rPr>
            </w:pPr>
            <w:r w:rsidRPr="00754B85">
              <w:rPr>
                <w:rFonts w:cstheme="minorHAnsi"/>
              </w:rPr>
              <w:t>Jan 2022</w:t>
            </w:r>
          </w:p>
        </w:tc>
        <w:tc>
          <w:tcPr>
            <w:tcW w:w="1274" w:type="dxa"/>
            <w:shd w:val="clear" w:color="auto" w:fill="D9D9D9" w:themeFill="background1" w:themeFillShade="D9"/>
          </w:tcPr>
          <w:p w14:paraId="3D2E2F3C" w14:textId="77777777" w:rsidR="0050459F" w:rsidRPr="00754B85" w:rsidRDefault="0050459F" w:rsidP="00113F34">
            <w:pPr>
              <w:contextualSpacing/>
              <w:rPr>
                <w:rFonts w:cstheme="minorHAnsi"/>
              </w:rPr>
            </w:pPr>
            <w:r w:rsidRPr="00754B85">
              <w:rPr>
                <w:rFonts w:cstheme="minorHAnsi"/>
              </w:rPr>
              <w:t>Closed</w:t>
            </w:r>
          </w:p>
        </w:tc>
      </w:tr>
      <w:tr w:rsidR="0050459F" w14:paraId="227136EB" w14:textId="77777777" w:rsidTr="007676E4">
        <w:tc>
          <w:tcPr>
            <w:tcW w:w="568" w:type="dxa"/>
            <w:shd w:val="clear" w:color="auto" w:fill="D9D9D9" w:themeFill="background1" w:themeFillShade="D9"/>
          </w:tcPr>
          <w:p w14:paraId="5FCF6519" w14:textId="77777777" w:rsidR="0050459F" w:rsidRDefault="0050459F" w:rsidP="00113F34">
            <w:pPr>
              <w:contextualSpacing/>
              <w:rPr>
                <w:b/>
              </w:rPr>
            </w:pPr>
            <w:r>
              <w:rPr>
                <w:b/>
              </w:rPr>
              <w:lastRenderedPageBreak/>
              <w:t>8</w:t>
            </w:r>
          </w:p>
        </w:tc>
        <w:tc>
          <w:tcPr>
            <w:tcW w:w="10021" w:type="dxa"/>
            <w:shd w:val="clear" w:color="auto" w:fill="D9D9D9" w:themeFill="background1" w:themeFillShade="D9"/>
          </w:tcPr>
          <w:p w14:paraId="32664C78" w14:textId="77777777" w:rsidR="0050459F" w:rsidRPr="00754B85" w:rsidRDefault="0050459F" w:rsidP="00113F34">
            <w:pPr>
              <w:contextualSpacing/>
              <w:rPr>
                <w:rFonts w:cstheme="minorHAnsi"/>
              </w:rPr>
            </w:pPr>
            <w:r w:rsidRPr="00754B85">
              <w:rPr>
                <w:rFonts w:cstheme="minorHAnsi"/>
              </w:rPr>
              <w:t>JB and MS to share contact details for training delivered on anti-racist practice</w:t>
            </w:r>
          </w:p>
        </w:tc>
        <w:tc>
          <w:tcPr>
            <w:tcW w:w="1318" w:type="dxa"/>
            <w:shd w:val="clear" w:color="auto" w:fill="D9D9D9" w:themeFill="background1" w:themeFillShade="D9"/>
          </w:tcPr>
          <w:p w14:paraId="19907003" w14:textId="77777777" w:rsidR="0050459F" w:rsidRPr="00754B85" w:rsidRDefault="0050459F" w:rsidP="00113F34">
            <w:pPr>
              <w:contextualSpacing/>
              <w:rPr>
                <w:rFonts w:cstheme="minorHAnsi"/>
              </w:rPr>
            </w:pPr>
            <w:r w:rsidRPr="00754B85">
              <w:rPr>
                <w:rFonts w:cstheme="minorHAnsi"/>
              </w:rPr>
              <w:t>JB and MS</w:t>
            </w:r>
          </w:p>
        </w:tc>
        <w:tc>
          <w:tcPr>
            <w:tcW w:w="1415" w:type="dxa"/>
            <w:shd w:val="clear" w:color="auto" w:fill="D9D9D9" w:themeFill="background1" w:themeFillShade="D9"/>
          </w:tcPr>
          <w:p w14:paraId="5525E374" w14:textId="77777777" w:rsidR="0050459F" w:rsidRPr="00754B85" w:rsidRDefault="0050459F" w:rsidP="00113F34">
            <w:pPr>
              <w:contextualSpacing/>
              <w:rPr>
                <w:rFonts w:cstheme="minorHAnsi"/>
              </w:rPr>
            </w:pPr>
            <w:r w:rsidRPr="00754B85">
              <w:rPr>
                <w:rFonts w:cstheme="minorHAnsi"/>
              </w:rPr>
              <w:t>Jan 2022</w:t>
            </w:r>
          </w:p>
        </w:tc>
        <w:tc>
          <w:tcPr>
            <w:tcW w:w="1274" w:type="dxa"/>
            <w:shd w:val="clear" w:color="auto" w:fill="D9D9D9" w:themeFill="background1" w:themeFillShade="D9"/>
          </w:tcPr>
          <w:p w14:paraId="2993B41B" w14:textId="77777777" w:rsidR="0050459F" w:rsidRPr="00754B85" w:rsidRDefault="0050459F" w:rsidP="00113F34">
            <w:pPr>
              <w:contextualSpacing/>
              <w:rPr>
                <w:rFonts w:cstheme="minorHAnsi"/>
              </w:rPr>
            </w:pPr>
            <w:r w:rsidRPr="00754B85">
              <w:rPr>
                <w:rFonts w:cstheme="minorHAnsi"/>
              </w:rPr>
              <w:t>Closed</w:t>
            </w:r>
          </w:p>
        </w:tc>
      </w:tr>
      <w:tr w:rsidR="0050459F" w14:paraId="7100C31E" w14:textId="77777777" w:rsidTr="007676E4">
        <w:tc>
          <w:tcPr>
            <w:tcW w:w="568" w:type="dxa"/>
            <w:shd w:val="clear" w:color="auto" w:fill="D9D9D9" w:themeFill="background1" w:themeFillShade="D9"/>
          </w:tcPr>
          <w:p w14:paraId="6C54974E" w14:textId="77777777" w:rsidR="0050459F" w:rsidRDefault="0050459F" w:rsidP="00113F34">
            <w:pPr>
              <w:contextualSpacing/>
              <w:rPr>
                <w:b/>
              </w:rPr>
            </w:pPr>
            <w:r>
              <w:rPr>
                <w:b/>
              </w:rPr>
              <w:t>7</w:t>
            </w:r>
          </w:p>
        </w:tc>
        <w:tc>
          <w:tcPr>
            <w:tcW w:w="10021" w:type="dxa"/>
            <w:shd w:val="clear" w:color="auto" w:fill="D9D9D9" w:themeFill="background1" w:themeFillShade="D9"/>
          </w:tcPr>
          <w:p w14:paraId="043D858C" w14:textId="77777777" w:rsidR="0050459F" w:rsidRPr="00754B85" w:rsidRDefault="0050459F" w:rsidP="00113F34">
            <w:pPr>
              <w:contextualSpacing/>
              <w:rPr>
                <w:rFonts w:cstheme="minorHAnsi"/>
              </w:rPr>
            </w:pPr>
            <w:r w:rsidRPr="00754B85">
              <w:rPr>
                <w:rFonts w:cstheme="minorHAnsi"/>
              </w:rPr>
              <w:t xml:space="preserve">Discuss at April meeting which of the areas for regional collaboration the group want so </w:t>
            </w:r>
            <w:proofErr w:type="gramStart"/>
            <w:r w:rsidRPr="00754B85">
              <w:rPr>
                <w:rFonts w:cstheme="minorHAnsi"/>
              </w:rPr>
              <w:t>take</w:t>
            </w:r>
            <w:proofErr w:type="gramEnd"/>
            <w:r w:rsidRPr="00754B85">
              <w:rPr>
                <w:rFonts w:cstheme="minorHAnsi"/>
              </w:rPr>
              <w:t xml:space="preserve"> forward first (discuss with new chair)</w:t>
            </w:r>
          </w:p>
        </w:tc>
        <w:tc>
          <w:tcPr>
            <w:tcW w:w="1318" w:type="dxa"/>
            <w:shd w:val="clear" w:color="auto" w:fill="D9D9D9" w:themeFill="background1" w:themeFillShade="D9"/>
          </w:tcPr>
          <w:p w14:paraId="4739093A" w14:textId="77777777" w:rsidR="0050459F" w:rsidRPr="00754B85" w:rsidRDefault="0050459F" w:rsidP="00113F34">
            <w:pPr>
              <w:contextualSpacing/>
              <w:rPr>
                <w:rFonts w:cstheme="minorHAnsi"/>
              </w:rPr>
            </w:pPr>
            <w:r w:rsidRPr="00754B85">
              <w:rPr>
                <w:rFonts w:cstheme="minorHAnsi"/>
              </w:rPr>
              <w:t>All</w:t>
            </w:r>
          </w:p>
        </w:tc>
        <w:tc>
          <w:tcPr>
            <w:tcW w:w="1415" w:type="dxa"/>
            <w:shd w:val="clear" w:color="auto" w:fill="D9D9D9" w:themeFill="background1" w:themeFillShade="D9"/>
          </w:tcPr>
          <w:p w14:paraId="7223C6D7" w14:textId="77777777" w:rsidR="0050459F" w:rsidRPr="00754B85" w:rsidRDefault="0050459F" w:rsidP="00113F34">
            <w:pPr>
              <w:contextualSpacing/>
              <w:rPr>
                <w:rFonts w:cstheme="minorHAnsi"/>
              </w:rPr>
            </w:pPr>
            <w:r w:rsidRPr="00754B85">
              <w:rPr>
                <w:rFonts w:cstheme="minorHAnsi"/>
              </w:rPr>
              <w:t>Jan 2022</w:t>
            </w:r>
          </w:p>
        </w:tc>
        <w:tc>
          <w:tcPr>
            <w:tcW w:w="1274" w:type="dxa"/>
            <w:shd w:val="clear" w:color="auto" w:fill="D9D9D9" w:themeFill="background1" w:themeFillShade="D9"/>
          </w:tcPr>
          <w:p w14:paraId="61901EF7" w14:textId="77777777" w:rsidR="0050459F" w:rsidRPr="00754B85" w:rsidRDefault="0050459F" w:rsidP="00113F34">
            <w:pPr>
              <w:contextualSpacing/>
              <w:rPr>
                <w:rFonts w:cstheme="minorHAnsi"/>
              </w:rPr>
            </w:pPr>
            <w:r w:rsidRPr="00754B85">
              <w:rPr>
                <w:rFonts w:cstheme="minorHAnsi"/>
              </w:rPr>
              <w:t>Closed</w:t>
            </w:r>
          </w:p>
        </w:tc>
      </w:tr>
      <w:tr w:rsidR="0050459F" w14:paraId="642A4093" w14:textId="77777777" w:rsidTr="007676E4">
        <w:tc>
          <w:tcPr>
            <w:tcW w:w="568" w:type="dxa"/>
            <w:shd w:val="clear" w:color="auto" w:fill="D9D9D9" w:themeFill="background1" w:themeFillShade="D9"/>
          </w:tcPr>
          <w:p w14:paraId="454A4A7D" w14:textId="77777777" w:rsidR="0050459F" w:rsidRDefault="0050459F" w:rsidP="00113F34">
            <w:pPr>
              <w:contextualSpacing/>
              <w:rPr>
                <w:b/>
              </w:rPr>
            </w:pPr>
            <w:r>
              <w:rPr>
                <w:b/>
              </w:rPr>
              <w:t>6</w:t>
            </w:r>
          </w:p>
        </w:tc>
        <w:tc>
          <w:tcPr>
            <w:tcW w:w="10021" w:type="dxa"/>
            <w:shd w:val="clear" w:color="auto" w:fill="D9D9D9" w:themeFill="background1" w:themeFillShade="D9"/>
          </w:tcPr>
          <w:p w14:paraId="4E18692A" w14:textId="77777777" w:rsidR="0050459F" w:rsidRPr="00754B85" w:rsidRDefault="0050459F" w:rsidP="00113F34">
            <w:pPr>
              <w:contextualSpacing/>
              <w:rPr>
                <w:rFonts w:cstheme="minorHAnsi"/>
              </w:rPr>
            </w:pPr>
            <w:r w:rsidRPr="00754B85">
              <w:rPr>
                <w:rFonts w:cstheme="minorHAnsi"/>
              </w:rPr>
              <w:t>LS to share legal advice received in relation to case where unions involved, re: foster carers and employment rights.</w:t>
            </w:r>
          </w:p>
        </w:tc>
        <w:tc>
          <w:tcPr>
            <w:tcW w:w="1318" w:type="dxa"/>
            <w:shd w:val="clear" w:color="auto" w:fill="D9D9D9" w:themeFill="background1" w:themeFillShade="D9"/>
          </w:tcPr>
          <w:p w14:paraId="19873C3D" w14:textId="77777777" w:rsidR="0050459F" w:rsidRPr="00754B85" w:rsidRDefault="0050459F" w:rsidP="00113F34">
            <w:pPr>
              <w:contextualSpacing/>
              <w:rPr>
                <w:rFonts w:cstheme="minorHAnsi"/>
              </w:rPr>
            </w:pPr>
            <w:r w:rsidRPr="00754B85">
              <w:rPr>
                <w:rFonts w:cstheme="minorHAnsi"/>
              </w:rPr>
              <w:t>LS</w:t>
            </w:r>
          </w:p>
        </w:tc>
        <w:tc>
          <w:tcPr>
            <w:tcW w:w="1415" w:type="dxa"/>
            <w:shd w:val="clear" w:color="auto" w:fill="D9D9D9" w:themeFill="background1" w:themeFillShade="D9"/>
          </w:tcPr>
          <w:p w14:paraId="741EAAAD" w14:textId="77777777" w:rsidR="0050459F" w:rsidRPr="00754B85" w:rsidRDefault="0050459F" w:rsidP="00113F34">
            <w:pPr>
              <w:contextualSpacing/>
              <w:rPr>
                <w:rFonts w:cstheme="minorHAnsi"/>
              </w:rPr>
            </w:pPr>
            <w:r w:rsidRPr="00754B85">
              <w:rPr>
                <w:rFonts w:cstheme="minorHAnsi"/>
              </w:rPr>
              <w:t>Jan 2022</w:t>
            </w:r>
          </w:p>
        </w:tc>
        <w:tc>
          <w:tcPr>
            <w:tcW w:w="1274" w:type="dxa"/>
            <w:shd w:val="clear" w:color="auto" w:fill="D9D9D9" w:themeFill="background1" w:themeFillShade="D9"/>
          </w:tcPr>
          <w:p w14:paraId="5786A9BB" w14:textId="77777777" w:rsidR="0050459F" w:rsidRPr="00754B85" w:rsidRDefault="0050459F" w:rsidP="00113F34">
            <w:pPr>
              <w:contextualSpacing/>
              <w:rPr>
                <w:rFonts w:cstheme="minorHAnsi"/>
              </w:rPr>
            </w:pPr>
            <w:r w:rsidRPr="00754B85">
              <w:rPr>
                <w:rFonts w:cstheme="minorHAnsi"/>
              </w:rPr>
              <w:t>Closed</w:t>
            </w:r>
          </w:p>
        </w:tc>
      </w:tr>
      <w:tr w:rsidR="0050459F" w14:paraId="622896EE" w14:textId="77777777" w:rsidTr="007676E4">
        <w:tc>
          <w:tcPr>
            <w:tcW w:w="568" w:type="dxa"/>
            <w:shd w:val="clear" w:color="auto" w:fill="D9D9D9" w:themeFill="background1" w:themeFillShade="D9"/>
          </w:tcPr>
          <w:p w14:paraId="43FC38D8" w14:textId="77777777" w:rsidR="0050459F" w:rsidRDefault="0050459F" w:rsidP="00113F34">
            <w:pPr>
              <w:contextualSpacing/>
              <w:rPr>
                <w:b/>
              </w:rPr>
            </w:pPr>
            <w:r>
              <w:rPr>
                <w:b/>
              </w:rPr>
              <w:t>5</w:t>
            </w:r>
          </w:p>
        </w:tc>
        <w:tc>
          <w:tcPr>
            <w:tcW w:w="10021" w:type="dxa"/>
            <w:shd w:val="clear" w:color="auto" w:fill="D9D9D9" w:themeFill="background1" w:themeFillShade="D9"/>
          </w:tcPr>
          <w:p w14:paraId="3E1D9075" w14:textId="77777777" w:rsidR="0050459F" w:rsidRDefault="0050459F" w:rsidP="00113F34">
            <w:pPr>
              <w:contextualSpacing/>
              <w:rPr>
                <w:bCs/>
              </w:rPr>
            </w:pPr>
            <w:r>
              <w:rPr>
                <w:bCs/>
              </w:rPr>
              <w:t>Rebecca to draft Terms of reference and regional priorities for consideration at next meeting</w:t>
            </w:r>
          </w:p>
        </w:tc>
        <w:tc>
          <w:tcPr>
            <w:tcW w:w="1318" w:type="dxa"/>
            <w:shd w:val="clear" w:color="auto" w:fill="D9D9D9" w:themeFill="background1" w:themeFillShade="D9"/>
          </w:tcPr>
          <w:p w14:paraId="0F3BB81E" w14:textId="77777777" w:rsidR="0050459F" w:rsidRDefault="0050459F" w:rsidP="00113F34">
            <w:pPr>
              <w:contextualSpacing/>
              <w:rPr>
                <w:bCs/>
              </w:rPr>
            </w:pPr>
            <w:r>
              <w:rPr>
                <w:bCs/>
              </w:rPr>
              <w:t>RE</w:t>
            </w:r>
          </w:p>
        </w:tc>
        <w:tc>
          <w:tcPr>
            <w:tcW w:w="1415" w:type="dxa"/>
            <w:shd w:val="clear" w:color="auto" w:fill="D9D9D9" w:themeFill="background1" w:themeFillShade="D9"/>
          </w:tcPr>
          <w:p w14:paraId="011301B0" w14:textId="77777777" w:rsidR="0050459F" w:rsidRDefault="0050459F" w:rsidP="00113F34">
            <w:pPr>
              <w:contextualSpacing/>
              <w:rPr>
                <w:bCs/>
              </w:rPr>
            </w:pPr>
            <w:r>
              <w:rPr>
                <w:bCs/>
              </w:rPr>
              <w:t>Oct 2021</w:t>
            </w:r>
          </w:p>
        </w:tc>
        <w:tc>
          <w:tcPr>
            <w:tcW w:w="1274" w:type="dxa"/>
            <w:shd w:val="clear" w:color="auto" w:fill="D9D9D9" w:themeFill="background1" w:themeFillShade="D9"/>
          </w:tcPr>
          <w:p w14:paraId="5134658C" w14:textId="77777777" w:rsidR="0050459F" w:rsidRDefault="0050459F" w:rsidP="00113F34">
            <w:pPr>
              <w:contextualSpacing/>
              <w:rPr>
                <w:bCs/>
              </w:rPr>
            </w:pPr>
            <w:r>
              <w:rPr>
                <w:bCs/>
              </w:rPr>
              <w:t>Closed</w:t>
            </w:r>
          </w:p>
        </w:tc>
      </w:tr>
      <w:tr w:rsidR="0050459F" w14:paraId="222B26F0" w14:textId="77777777" w:rsidTr="007676E4">
        <w:tc>
          <w:tcPr>
            <w:tcW w:w="568" w:type="dxa"/>
            <w:shd w:val="clear" w:color="auto" w:fill="D9D9D9" w:themeFill="background1" w:themeFillShade="D9"/>
          </w:tcPr>
          <w:p w14:paraId="4A33236B" w14:textId="77777777" w:rsidR="0050459F" w:rsidRDefault="0050459F" w:rsidP="00113F34">
            <w:pPr>
              <w:contextualSpacing/>
              <w:rPr>
                <w:b/>
              </w:rPr>
            </w:pPr>
            <w:r>
              <w:rPr>
                <w:b/>
              </w:rPr>
              <w:t>4</w:t>
            </w:r>
          </w:p>
        </w:tc>
        <w:tc>
          <w:tcPr>
            <w:tcW w:w="10021" w:type="dxa"/>
            <w:shd w:val="clear" w:color="auto" w:fill="D9D9D9" w:themeFill="background1" w:themeFillShade="D9"/>
          </w:tcPr>
          <w:p w14:paraId="26E29C7C" w14:textId="1C1E01CA" w:rsidR="0050459F" w:rsidRDefault="0050459F" w:rsidP="00113F34">
            <w:pPr>
              <w:contextualSpacing/>
              <w:rPr>
                <w:bCs/>
              </w:rPr>
            </w:pPr>
            <w:r>
              <w:rPr>
                <w:bCs/>
              </w:rPr>
              <w:t xml:space="preserve">Any LAs interested in forming project team to develop regional recruitment website contact Rebecca. Revisit this action in 2023 pending outcome of Care review and capacity of Las to take forward. </w:t>
            </w:r>
            <w:r w:rsidR="007676E4">
              <w:rPr>
                <w:bCs/>
              </w:rPr>
              <w:t>Being taken forward as part of DfE regional proposal</w:t>
            </w:r>
          </w:p>
        </w:tc>
        <w:tc>
          <w:tcPr>
            <w:tcW w:w="1318" w:type="dxa"/>
            <w:shd w:val="clear" w:color="auto" w:fill="D9D9D9" w:themeFill="background1" w:themeFillShade="D9"/>
          </w:tcPr>
          <w:p w14:paraId="5E9A0801" w14:textId="77777777" w:rsidR="0050459F" w:rsidRDefault="0050459F" w:rsidP="00113F34">
            <w:pPr>
              <w:contextualSpacing/>
              <w:rPr>
                <w:bCs/>
              </w:rPr>
            </w:pPr>
            <w:r>
              <w:rPr>
                <w:bCs/>
              </w:rPr>
              <w:t>All</w:t>
            </w:r>
          </w:p>
        </w:tc>
        <w:tc>
          <w:tcPr>
            <w:tcW w:w="1415" w:type="dxa"/>
            <w:shd w:val="clear" w:color="auto" w:fill="D9D9D9" w:themeFill="background1" w:themeFillShade="D9"/>
          </w:tcPr>
          <w:p w14:paraId="5631E8BA" w14:textId="77777777" w:rsidR="0050459F" w:rsidRDefault="0050459F" w:rsidP="00113F34">
            <w:pPr>
              <w:contextualSpacing/>
              <w:rPr>
                <w:bCs/>
              </w:rPr>
            </w:pPr>
            <w:r>
              <w:rPr>
                <w:bCs/>
              </w:rPr>
              <w:t>Oct 2021</w:t>
            </w:r>
          </w:p>
        </w:tc>
        <w:tc>
          <w:tcPr>
            <w:tcW w:w="1274" w:type="dxa"/>
            <w:shd w:val="clear" w:color="auto" w:fill="D9D9D9" w:themeFill="background1" w:themeFillShade="D9"/>
          </w:tcPr>
          <w:p w14:paraId="53BA03A8" w14:textId="1ADBC55A" w:rsidR="0050459F" w:rsidRDefault="007676E4" w:rsidP="00113F34">
            <w:pPr>
              <w:contextualSpacing/>
              <w:rPr>
                <w:bCs/>
              </w:rPr>
            </w:pPr>
            <w:r>
              <w:rPr>
                <w:bCs/>
              </w:rPr>
              <w:t>closed</w:t>
            </w:r>
          </w:p>
        </w:tc>
      </w:tr>
      <w:tr w:rsidR="0050459F" w14:paraId="7690961D" w14:textId="77777777" w:rsidTr="007676E4">
        <w:tc>
          <w:tcPr>
            <w:tcW w:w="568" w:type="dxa"/>
            <w:shd w:val="clear" w:color="auto" w:fill="D9D9D9" w:themeFill="background1" w:themeFillShade="D9"/>
          </w:tcPr>
          <w:p w14:paraId="6C819608" w14:textId="77777777" w:rsidR="0050459F" w:rsidRDefault="0050459F" w:rsidP="00113F34">
            <w:pPr>
              <w:contextualSpacing/>
              <w:rPr>
                <w:b/>
              </w:rPr>
            </w:pPr>
            <w:r>
              <w:rPr>
                <w:b/>
              </w:rPr>
              <w:t>3</w:t>
            </w:r>
          </w:p>
        </w:tc>
        <w:tc>
          <w:tcPr>
            <w:tcW w:w="10021" w:type="dxa"/>
            <w:shd w:val="clear" w:color="auto" w:fill="D9D9D9" w:themeFill="background1" w:themeFillShade="D9"/>
          </w:tcPr>
          <w:p w14:paraId="4265B0BC" w14:textId="77777777" w:rsidR="0050459F" w:rsidRDefault="0050459F" w:rsidP="00113F34">
            <w:pPr>
              <w:contextualSpacing/>
              <w:rPr>
                <w:bCs/>
              </w:rPr>
            </w:pPr>
            <w:r>
              <w:rPr>
                <w:bCs/>
              </w:rPr>
              <w:t>Reading to share practice and mystery shopping at January meeting</w:t>
            </w:r>
          </w:p>
        </w:tc>
        <w:tc>
          <w:tcPr>
            <w:tcW w:w="1318" w:type="dxa"/>
            <w:shd w:val="clear" w:color="auto" w:fill="D9D9D9" w:themeFill="background1" w:themeFillShade="D9"/>
          </w:tcPr>
          <w:p w14:paraId="5239F1A4" w14:textId="77777777" w:rsidR="0050459F" w:rsidRDefault="0050459F" w:rsidP="00113F34">
            <w:pPr>
              <w:contextualSpacing/>
              <w:rPr>
                <w:bCs/>
              </w:rPr>
            </w:pPr>
            <w:r>
              <w:rPr>
                <w:bCs/>
              </w:rPr>
              <w:t>SJ</w:t>
            </w:r>
          </w:p>
        </w:tc>
        <w:tc>
          <w:tcPr>
            <w:tcW w:w="1415" w:type="dxa"/>
            <w:shd w:val="clear" w:color="auto" w:fill="D9D9D9" w:themeFill="background1" w:themeFillShade="D9"/>
          </w:tcPr>
          <w:p w14:paraId="13F7F626" w14:textId="77777777" w:rsidR="0050459F" w:rsidRDefault="0050459F" w:rsidP="00113F34">
            <w:pPr>
              <w:contextualSpacing/>
              <w:rPr>
                <w:bCs/>
              </w:rPr>
            </w:pPr>
            <w:r>
              <w:rPr>
                <w:bCs/>
              </w:rPr>
              <w:t>Oct 2021</w:t>
            </w:r>
          </w:p>
        </w:tc>
        <w:tc>
          <w:tcPr>
            <w:tcW w:w="1274" w:type="dxa"/>
            <w:shd w:val="clear" w:color="auto" w:fill="D9D9D9" w:themeFill="background1" w:themeFillShade="D9"/>
          </w:tcPr>
          <w:p w14:paraId="2AAAD3EB" w14:textId="77777777" w:rsidR="0050459F" w:rsidRDefault="0050459F" w:rsidP="00113F34">
            <w:pPr>
              <w:contextualSpacing/>
              <w:rPr>
                <w:bCs/>
              </w:rPr>
            </w:pPr>
            <w:r>
              <w:rPr>
                <w:bCs/>
              </w:rPr>
              <w:t>Closed</w:t>
            </w:r>
          </w:p>
        </w:tc>
      </w:tr>
      <w:tr w:rsidR="0050459F" w14:paraId="566E369C" w14:textId="77777777" w:rsidTr="007676E4">
        <w:tc>
          <w:tcPr>
            <w:tcW w:w="568" w:type="dxa"/>
            <w:shd w:val="clear" w:color="auto" w:fill="D9D9D9" w:themeFill="background1" w:themeFillShade="D9"/>
          </w:tcPr>
          <w:p w14:paraId="23DBDC22" w14:textId="77777777" w:rsidR="0050459F" w:rsidRDefault="0050459F" w:rsidP="00113F34">
            <w:pPr>
              <w:contextualSpacing/>
              <w:rPr>
                <w:b/>
              </w:rPr>
            </w:pPr>
            <w:r>
              <w:rPr>
                <w:b/>
              </w:rPr>
              <w:t>2</w:t>
            </w:r>
          </w:p>
        </w:tc>
        <w:tc>
          <w:tcPr>
            <w:tcW w:w="10021" w:type="dxa"/>
            <w:shd w:val="clear" w:color="auto" w:fill="D9D9D9" w:themeFill="background1" w:themeFillShade="D9"/>
          </w:tcPr>
          <w:p w14:paraId="4498D918" w14:textId="77777777" w:rsidR="0050459F" w:rsidRDefault="0050459F" w:rsidP="00113F34">
            <w:pPr>
              <w:contextualSpacing/>
              <w:rPr>
                <w:bCs/>
              </w:rPr>
            </w:pPr>
            <w:r>
              <w:rPr>
                <w:bCs/>
              </w:rPr>
              <w:t>All to contact Alistair Herbert to arrange support with using the fostering projection tool. Fostering projection tool to come back once further work complete. (Agenda for Jan 2023)</w:t>
            </w:r>
          </w:p>
        </w:tc>
        <w:tc>
          <w:tcPr>
            <w:tcW w:w="1318" w:type="dxa"/>
            <w:shd w:val="clear" w:color="auto" w:fill="D9D9D9" w:themeFill="background1" w:themeFillShade="D9"/>
          </w:tcPr>
          <w:p w14:paraId="36CD5845" w14:textId="77777777" w:rsidR="0050459F" w:rsidRDefault="0050459F" w:rsidP="00113F34">
            <w:pPr>
              <w:contextualSpacing/>
              <w:rPr>
                <w:bCs/>
              </w:rPr>
            </w:pPr>
            <w:r>
              <w:rPr>
                <w:bCs/>
              </w:rPr>
              <w:t>All</w:t>
            </w:r>
          </w:p>
        </w:tc>
        <w:tc>
          <w:tcPr>
            <w:tcW w:w="1415" w:type="dxa"/>
            <w:shd w:val="clear" w:color="auto" w:fill="D9D9D9" w:themeFill="background1" w:themeFillShade="D9"/>
          </w:tcPr>
          <w:p w14:paraId="7EC00DC7" w14:textId="77777777" w:rsidR="0050459F" w:rsidRDefault="0050459F" w:rsidP="00113F34">
            <w:pPr>
              <w:contextualSpacing/>
              <w:rPr>
                <w:bCs/>
              </w:rPr>
            </w:pPr>
            <w:r>
              <w:rPr>
                <w:bCs/>
              </w:rPr>
              <w:t>Oct 2021</w:t>
            </w:r>
          </w:p>
        </w:tc>
        <w:tc>
          <w:tcPr>
            <w:tcW w:w="1274" w:type="dxa"/>
            <w:shd w:val="clear" w:color="auto" w:fill="D9D9D9" w:themeFill="background1" w:themeFillShade="D9"/>
          </w:tcPr>
          <w:p w14:paraId="28DD8CC5" w14:textId="77777777" w:rsidR="0050459F" w:rsidRDefault="0050459F" w:rsidP="00113F34">
            <w:pPr>
              <w:contextualSpacing/>
              <w:rPr>
                <w:bCs/>
              </w:rPr>
            </w:pPr>
            <w:r>
              <w:rPr>
                <w:bCs/>
              </w:rPr>
              <w:t>Closed</w:t>
            </w:r>
          </w:p>
        </w:tc>
      </w:tr>
      <w:tr w:rsidR="0050459F" w14:paraId="24B34B85" w14:textId="77777777" w:rsidTr="007676E4">
        <w:tc>
          <w:tcPr>
            <w:tcW w:w="568" w:type="dxa"/>
            <w:shd w:val="clear" w:color="auto" w:fill="D9D9D9" w:themeFill="background1" w:themeFillShade="D9"/>
          </w:tcPr>
          <w:p w14:paraId="5D31DEBA" w14:textId="77777777" w:rsidR="0050459F" w:rsidRDefault="0050459F" w:rsidP="00113F34">
            <w:pPr>
              <w:contextualSpacing/>
              <w:rPr>
                <w:b/>
              </w:rPr>
            </w:pPr>
            <w:r>
              <w:rPr>
                <w:b/>
              </w:rPr>
              <w:t>1</w:t>
            </w:r>
          </w:p>
        </w:tc>
        <w:tc>
          <w:tcPr>
            <w:tcW w:w="10021" w:type="dxa"/>
            <w:shd w:val="clear" w:color="auto" w:fill="D9D9D9" w:themeFill="background1" w:themeFillShade="D9"/>
          </w:tcPr>
          <w:p w14:paraId="5D3A8087" w14:textId="77777777" w:rsidR="0050459F" w:rsidRDefault="0050459F" w:rsidP="00113F34">
            <w:pPr>
              <w:contextualSpacing/>
              <w:rPr>
                <w:bCs/>
              </w:rPr>
            </w:pPr>
            <w:r>
              <w:rPr>
                <w:bCs/>
              </w:rPr>
              <w:t>All to publicise regional online SG conference</w:t>
            </w:r>
          </w:p>
        </w:tc>
        <w:tc>
          <w:tcPr>
            <w:tcW w:w="1318" w:type="dxa"/>
            <w:shd w:val="clear" w:color="auto" w:fill="D9D9D9" w:themeFill="background1" w:themeFillShade="D9"/>
          </w:tcPr>
          <w:p w14:paraId="286197A8" w14:textId="77777777" w:rsidR="0050459F" w:rsidRPr="002568E3" w:rsidRDefault="0050459F" w:rsidP="00113F34">
            <w:pPr>
              <w:contextualSpacing/>
              <w:rPr>
                <w:bCs/>
              </w:rPr>
            </w:pPr>
            <w:r>
              <w:rPr>
                <w:bCs/>
              </w:rPr>
              <w:t>All</w:t>
            </w:r>
          </w:p>
        </w:tc>
        <w:tc>
          <w:tcPr>
            <w:tcW w:w="1415" w:type="dxa"/>
            <w:shd w:val="clear" w:color="auto" w:fill="D9D9D9" w:themeFill="background1" w:themeFillShade="D9"/>
          </w:tcPr>
          <w:p w14:paraId="4303CEFD" w14:textId="77777777" w:rsidR="0050459F" w:rsidRPr="002568E3" w:rsidRDefault="0050459F" w:rsidP="00113F34">
            <w:pPr>
              <w:contextualSpacing/>
              <w:rPr>
                <w:bCs/>
              </w:rPr>
            </w:pPr>
            <w:r>
              <w:rPr>
                <w:bCs/>
              </w:rPr>
              <w:t>Oct 2021</w:t>
            </w:r>
          </w:p>
        </w:tc>
        <w:tc>
          <w:tcPr>
            <w:tcW w:w="1274" w:type="dxa"/>
            <w:shd w:val="clear" w:color="auto" w:fill="D9D9D9" w:themeFill="background1" w:themeFillShade="D9"/>
          </w:tcPr>
          <w:p w14:paraId="04289A47" w14:textId="77777777" w:rsidR="0050459F" w:rsidRPr="002568E3" w:rsidRDefault="0050459F" w:rsidP="00113F34">
            <w:pPr>
              <w:contextualSpacing/>
              <w:rPr>
                <w:bCs/>
              </w:rPr>
            </w:pPr>
            <w:r>
              <w:rPr>
                <w:bCs/>
              </w:rPr>
              <w:t>Closed</w:t>
            </w:r>
          </w:p>
        </w:tc>
      </w:tr>
    </w:tbl>
    <w:p w14:paraId="0D64E9DD" w14:textId="77777777" w:rsidR="0050459F" w:rsidRDefault="0050459F" w:rsidP="0050459F">
      <w:pPr>
        <w:rPr>
          <w:rFonts w:asciiTheme="majorHAnsi" w:hAnsiTheme="majorHAnsi" w:cstheme="majorHAnsi"/>
        </w:rPr>
      </w:pPr>
    </w:p>
    <w:p w14:paraId="736C6DC4" w14:textId="77777777" w:rsidR="0050459F" w:rsidRPr="00CB40D5" w:rsidRDefault="0050459F" w:rsidP="0050459F">
      <w:pPr>
        <w:rPr>
          <w:rFonts w:asciiTheme="majorHAnsi" w:hAnsiTheme="majorHAnsi" w:cstheme="majorHAnsi"/>
        </w:rPr>
      </w:pPr>
    </w:p>
    <w:p w14:paraId="21BBF808" w14:textId="77777777" w:rsidR="0050459F" w:rsidRPr="00CB40D5" w:rsidRDefault="0050459F" w:rsidP="0050459F">
      <w:pPr>
        <w:rPr>
          <w:rFonts w:asciiTheme="majorHAnsi" w:hAnsiTheme="majorHAnsi" w:cstheme="majorHAnsi"/>
        </w:rPr>
      </w:pPr>
    </w:p>
    <w:p w14:paraId="35E45B6E" w14:textId="77777777" w:rsidR="00F37940" w:rsidRPr="007837A5" w:rsidRDefault="00F37940" w:rsidP="00F37940">
      <w:pPr>
        <w:tabs>
          <w:tab w:val="left" w:pos="1660"/>
        </w:tabs>
      </w:pPr>
    </w:p>
    <w:sectPr w:rsidR="00F37940" w:rsidRPr="007837A5" w:rsidSect="003A6DE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5ED" w14:textId="77777777" w:rsidR="003D6B0E" w:rsidRDefault="003D6B0E" w:rsidP="00B403F6">
      <w:pPr>
        <w:spacing w:after="0" w:line="240" w:lineRule="auto"/>
      </w:pPr>
      <w:r>
        <w:separator/>
      </w:r>
    </w:p>
  </w:endnote>
  <w:endnote w:type="continuationSeparator" w:id="0">
    <w:p w14:paraId="298B5E7E" w14:textId="77777777" w:rsidR="003D6B0E" w:rsidRDefault="003D6B0E"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765" w14:textId="7865A81E" w:rsidR="007826E3" w:rsidRDefault="00F37940" w:rsidP="007826E3">
    <w:pPr>
      <w:pStyle w:val="Footer"/>
      <w:jc w:val="center"/>
    </w:pPr>
    <w:r>
      <w:rPr>
        <w:noProof/>
        <w:lang w:val="en-US"/>
      </w:rPr>
      <w:drawing>
        <wp:anchor distT="0" distB="0" distL="114300" distR="114300" simplePos="0" relativeHeight="251660288" behindDoc="0" locked="0" layoutInCell="1" allowOverlap="1" wp14:anchorId="7D897C44" wp14:editId="31020226">
          <wp:simplePos x="0" y="0"/>
          <wp:positionH relativeFrom="margin">
            <wp:align>right</wp:align>
          </wp:positionH>
          <wp:positionV relativeFrom="paragraph">
            <wp:posOffset>-286385</wp:posOffset>
          </wp:positionV>
          <wp:extent cx="596900" cy="596900"/>
          <wp:effectExtent l="0" t="0" r="0" b="0"/>
          <wp:wrapSquare wrapText="bothSides"/>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anchor>
      </w:drawing>
    </w:r>
    <w:r w:rsidR="007676E4">
      <w:t>April</w:t>
    </w:r>
    <w:r w:rsidR="006074FA">
      <w:t xml:space="preserve"> 2023 Fostering meeting notes</w:t>
    </w:r>
    <w:r>
      <w:ptab w:relativeTo="margin" w:alignment="center" w:leader="none"/>
    </w:r>
    <w:hyperlink r:id="rId2" w:history="1">
      <w:r w:rsidR="002269E3" w:rsidRPr="00BD5250">
        <w:rPr>
          <w:rStyle w:val="Hyperlink"/>
          <w:lang w:val="en-US"/>
        </w:rPr>
        <w:t>www.seslip.co.uk</w:t>
      </w:r>
    </w:hyperlink>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24E" w14:textId="457B6C4C" w:rsidR="00F37940" w:rsidRPr="00F37940" w:rsidRDefault="00000000">
    <w:pPr>
      <w:pStyle w:val="Footer"/>
    </w:pPr>
    <w:sdt>
      <w:sdtPr>
        <w:rPr>
          <w:lang w:val="en-US"/>
        </w:rPr>
        <w:id w:val="969400743"/>
        <w:placeholder>
          <w:docPart w:val="C36682B1C35A4E138224AE40E49F677E"/>
        </w:placeholder>
        <w:temporary/>
        <w:showingPlcHdr/>
        <w15:appearance w15:val="hidden"/>
      </w:sdtPr>
      <w:sdtContent>
        <w:r w:rsidR="00F37940" w:rsidRPr="00F37940">
          <w:rPr>
            <w:lang w:val="en-US"/>
          </w:rPr>
          <w:t>[Type here]</w:t>
        </w:r>
      </w:sdtContent>
    </w:sdt>
    <w:r w:rsidR="00F37940" w:rsidRPr="00F37940">
      <w:rPr>
        <w:lang w:val="en-US"/>
      </w:rPr>
      <w:ptab w:relativeTo="margin" w:alignment="center" w:leader="none"/>
    </w:r>
    <w:hyperlink r:id="rId1" w:history="1">
      <w:r w:rsidR="002269E3" w:rsidRPr="00BD5250">
        <w:rPr>
          <w:rStyle w:val="Hyperlink"/>
          <w:lang w:val="en-US"/>
        </w:rPr>
        <w:t>www.seslip.co.uk</w:t>
      </w:r>
    </w:hyperlink>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DB3F" w14:textId="77777777" w:rsidR="003D6B0E" w:rsidRDefault="003D6B0E" w:rsidP="00B403F6">
      <w:pPr>
        <w:spacing w:after="0" w:line="240" w:lineRule="auto"/>
      </w:pPr>
      <w:r>
        <w:separator/>
      </w:r>
    </w:p>
  </w:footnote>
  <w:footnote w:type="continuationSeparator" w:id="0">
    <w:p w14:paraId="62975477" w14:textId="77777777" w:rsidR="003D6B0E" w:rsidRDefault="003D6B0E"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D50D" w14:textId="02A3253A" w:rsidR="00F37940" w:rsidRDefault="0050459F">
    <w:pPr>
      <w:pStyle w:val="Header"/>
    </w:pPr>
    <w:r>
      <w:t xml:space="preserve">Regional fostering group – </w:t>
    </w:r>
    <w:proofErr w:type="gramStart"/>
    <w:r>
      <w:t>south east</w:t>
    </w:r>
    <w:proofErr w:type="gramEnd"/>
    <w:r w:rsidR="00F37940">
      <w:ptab w:relativeTo="margin" w:alignment="center" w:leader="none"/>
    </w:r>
    <w:sdt>
      <w:sdtPr>
        <w:id w:val="968859947"/>
        <w:placeholder>
          <w:docPart w:val="FC914A9CB75B41FD991B0FF246752C7B"/>
        </w:placeholder>
        <w:temporary/>
        <w:showingPlcHdr/>
        <w15:appearance w15:val="hidden"/>
      </w:sdtPr>
      <w:sdtContent>
        <w:r w:rsidR="00F37940">
          <w:t>[Type here]</w:t>
        </w:r>
      </w:sdtContent>
    </w:sdt>
    <w:r w:rsidR="00F37940">
      <w:ptab w:relativeTo="margin" w:alignment="right" w:leader="none"/>
    </w:r>
    <w:sdt>
      <w:sdtPr>
        <w:id w:val="968859952"/>
        <w:placeholder>
          <w:docPart w:val="FC914A9CB75B41FD991B0FF246752C7B"/>
        </w:placeholder>
        <w:temporary/>
        <w:showingPlcHdr/>
        <w15:appearance w15:val="hidden"/>
      </w:sdtPr>
      <w:sdtContent>
        <w:r w:rsidR="00F37940">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14F" w14:textId="279F9934" w:rsidR="00F37940" w:rsidRDefault="00F37940" w:rsidP="00F37940">
    <w:pPr>
      <w:pStyle w:val="Header"/>
      <w:ind w:left="5040"/>
    </w:pPr>
    <w:r>
      <w:rPr>
        <w:noProof/>
      </w:rPr>
      <w:drawing>
        <wp:inline distT="0" distB="0" distL="0" distR="0" wp14:anchorId="30C52294" wp14:editId="53D866E4">
          <wp:extent cx="2527336" cy="791210"/>
          <wp:effectExtent l="0" t="0" r="6350" b="889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234"/>
    <w:multiLevelType w:val="hybridMultilevel"/>
    <w:tmpl w:val="FE5E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10B"/>
    <w:multiLevelType w:val="multilevel"/>
    <w:tmpl w:val="2A5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61F"/>
    <w:multiLevelType w:val="multilevel"/>
    <w:tmpl w:val="8A6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19B8"/>
    <w:multiLevelType w:val="multilevel"/>
    <w:tmpl w:val="B3D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53DD"/>
    <w:multiLevelType w:val="hybridMultilevel"/>
    <w:tmpl w:val="3CDC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595E"/>
    <w:multiLevelType w:val="hybridMultilevel"/>
    <w:tmpl w:val="7B56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B566A"/>
    <w:multiLevelType w:val="hybridMultilevel"/>
    <w:tmpl w:val="69F42D8A"/>
    <w:lvl w:ilvl="0" w:tplc="6C2C6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374B09"/>
    <w:multiLevelType w:val="hybridMultilevel"/>
    <w:tmpl w:val="59267BFA"/>
    <w:lvl w:ilvl="0" w:tplc="AC20C502">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54F75848"/>
    <w:multiLevelType w:val="hybridMultilevel"/>
    <w:tmpl w:val="116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D0B59"/>
    <w:multiLevelType w:val="multilevel"/>
    <w:tmpl w:val="0B5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6664E"/>
    <w:multiLevelType w:val="hybridMultilevel"/>
    <w:tmpl w:val="1CB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F66"/>
    <w:multiLevelType w:val="hybridMultilevel"/>
    <w:tmpl w:val="C032BB48"/>
    <w:lvl w:ilvl="0" w:tplc="4E9E63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93EDE"/>
    <w:multiLevelType w:val="multilevel"/>
    <w:tmpl w:val="204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203298">
    <w:abstractNumId w:val="7"/>
  </w:num>
  <w:num w:numId="2" w16cid:durableId="1832524419">
    <w:abstractNumId w:val="10"/>
  </w:num>
  <w:num w:numId="3" w16cid:durableId="1694182121">
    <w:abstractNumId w:val="8"/>
  </w:num>
  <w:num w:numId="4" w16cid:durableId="196211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407639">
    <w:abstractNumId w:val="11"/>
  </w:num>
  <w:num w:numId="6" w16cid:durableId="114914569">
    <w:abstractNumId w:val="6"/>
  </w:num>
  <w:num w:numId="7" w16cid:durableId="1898709171">
    <w:abstractNumId w:val="15"/>
  </w:num>
  <w:num w:numId="8" w16cid:durableId="2027903824">
    <w:abstractNumId w:val="9"/>
  </w:num>
  <w:num w:numId="9" w16cid:durableId="1402018239">
    <w:abstractNumId w:val="5"/>
  </w:num>
  <w:num w:numId="10" w16cid:durableId="1802772876">
    <w:abstractNumId w:val="0"/>
  </w:num>
  <w:num w:numId="11" w16cid:durableId="738138485">
    <w:abstractNumId w:val="14"/>
  </w:num>
  <w:num w:numId="12" w16cid:durableId="889727540">
    <w:abstractNumId w:val="12"/>
  </w:num>
  <w:num w:numId="13" w16cid:durableId="1929457850">
    <w:abstractNumId w:val="4"/>
  </w:num>
  <w:num w:numId="14" w16cid:durableId="383717707">
    <w:abstractNumId w:val="13"/>
  </w:num>
  <w:num w:numId="15" w16cid:durableId="388964912">
    <w:abstractNumId w:val="2"/>
  </w:num>
  <w:num w:numId="16" w16cid:durableId="914586111">
    <w:abstractNumId w:val="16"/>
  </w:num>
  <w:num w:numId="17" w16cid:durableId="32274347">
    <w:abstractNumId w:val="1"/>
  </w:num>
  <w:num w:numId="18" w16cid:durableId="62084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D"/>
    <w:rsid w:val="00001869"/>
    <w:rsid w:val="00006A02"/>
    <w:rsid w:val="00011D52"/>
    <w:rsid w:val="000A3B1C"/>
    <w:rsid w:val="0016583E"/>
    <w:rsid w:val="00175574"/>
    <w:rsid w:val="00177480"/>
    <w:rsid w:val="001D63CE"/>
    <w:rsid w:val="002269E3"/>
    <w:rsid w:val="002D12A5"/>
    <w:rsid w:val="002D4A69"/>
    <w:rsid w:val="00301DD8"/>
    <w:rsid w:val="00317BD7"/>
    <w:rsid w:val="0032041B"/>
    <w:rsid w:val="00340E21"/>
    <w:rsid w:val="003651E5"/>
    <w:rsid w:val="0038784C"/>
    <w:rsid w:val="003A5F16"/>
    <w:rsid w:val="003D6B0E"/>
    <w:rsid w:val="00415571"/>
    <w:rsid w:val="00447577"/>
    <w:rsid w:val="0045181D"/>
    <w:rsid w:val="004536A6"/>
    <w:rsid w:val="00462A69"/>
    <w:rsid w:val="0047136A"/>
    <w:rsid w:val="004B27AB"/>
    <w:rsid w:val="004C52BA"/>
    <w:rsid w:val="0050459F"/>
    <w:rsid w:val="005117D7"/>
    <w:rsid w:val="005271C6"/>
    <w:rsid w:val="005562B8"/>
    <w:rsid w:val="00556D03"/>
    <w:rsid w:val="005D3659"/>
    <w:rsid w:val="005D5440"/>
    <w:rsid w:val="006074FA"/>
    <w:rsid w:val="00622438"/>
    <w:rsid w:val="006C0635"/>
    <w:rsid w:val="006E1928"/>
    <w:rsid w:val="00700970"/>
    <w:rsid w:val="00710D98"/>
    <w:rsid w:val="007602E2"/>
    <w:rsid w:val="007676E4"/>
    <w:rsid w:val="007826E3"/>
    <w:rsid w:val="007837A5"/>
    <w:rsid w:val="0079501E"/>
    <w:rsid w:val="008977BA"/>
    <w:rsid w:val="008B0892"/>
    <w:rsid w:val="009064B0"/>
    <w:rsid w:val="009105D6"/>
    <w:rsid w:val="00AB4364"/>
    <w:rsid w:val="00B21DA5"/>
    <w:rsid w:val="00B403F6"/>
    <w:rsid w:val="00B90E61"/>
    <w:rsid w:val="00BD3DFB"/>
    <w:rsid w:val="00BE3060"/>
    <w:rsid w:val="00C00064"/>
    <w:rsid w:val="00CD3C95"/>
    <w:rsid w:val="00CF5F43"/>
    <w:rsid w:val="00D762AA"/>
    <w:rsid w:val="00DD23A6"/>
    <w:rsid w:val="00E53175"/>
    <w:rsid w:val="00E6028A"/>
    <w:rsid w:val="00E71F68"/>
    <w:rsid w:val="00F37940"/>
    <w:rsid w:val="00FA77F9"/>
    <w:rsid w:val="00FC1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2B0D"/>
  <w15:chartTrackingRefBased/>
  <w15:docId w15:val="{9FFFBE94-F8CE-4FDA-B449-7C370E6A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006A02"/>
    <w:pPr>
      <w:keepNext/>
      <w:keepLines/>
      <w:spacing w:before="240" w:after="240" w:line="240" w:lineRule="auto"/>
      <w:ind w:left="360" w:hanging="360"/>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02"/>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iPriority w:val="99"/>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006A02"/>
    <w:rPr>
      <w:color w:val="954F72" w:themeColor="followedHyperlink"/>
      <w:u w:val="single"/>
    </w:rPr>
  </w:style>
  <w:style w:type="table" w:styleId="TableGrid">
    <w:name w:val="Table Grid"/>
    <w:basedOn w:val="TableNormal"/>
    <w:uiPriority w:val="39"/>
    <w:rsid w:val="00C0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924714729743749636xmsonormal">
    <w:name w:val="m_2924714729743749636xmsonormal"/>
    <w:basedOn w:val="Normal"/>
    <w:rsid w:val="006E19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Giles@oxfordshire.gov.uk" TargetMode="External"/><Relationship Id="rId13" Type="http://schemas.openxmlformats.org/officeDocument/2006/relationships/hyperlink" Target="mailto:Nicola.Sankey@westsussex.gov.uk" TargetMode="External"/><Relationship Id="rId18" Type="http://schemas.openxmlformats.org/officeDocument/2006/relationships/hyperlink" Target="mailto:Peter.Hodges@bracknell-forest.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gov.uk/government/publications/dbs-filtering-guidance/dbs-filtering-guide" TargetMode="External"/><Relationship Id="rId12" Type="http://schemas.openxmlformats.org/officeDocument/2006/relationships/hyperlink" Target="mailto:hilary.shayegan@buckinghamshire.gov.uk" TargetMode="External"/><Relationship Id="rId17" Type="http://schemas.openxmlformats.org/officeDocument/2006/relationships/hyperlink" Target="mailto:Sam.Howard@bracknell-forest.gov.uk"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hayley.rees@wokingham.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laybourne@portsmouthcc.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arkiran.randhawa@achievingforchildren.org.uk" TargetMode="External"/><Relationship Id="rId23" Type="http://schemas.openxmlformats.org/officeDocument/2006/relationships/footer" Target="footer2.xml"/><Relationship Id="rId10" Type="http://schemas.openxmlformats.org/officeDocument/2006/relationships/hyperlink" Target="mailto:gianna.forward@surreycc.gov.uk" TargetMode="External"/><Relationship Id="rId19" Type="http://schemas.openxmlformats.org/officeDocument/2006/relationships/hyperlink" Target="https://www.ncb.org.uk/sector-awareness-provider-preparedness-supported-accommodation" TargetMode="External"/><Relationship Id="rId4" Type="http://schemas.openxmlformats.org/officeDocument/2006/relationships/webSettings" Target="webSettings.xml"/><Relationship Id="rId9" Type="http://schemas.openxmlformats.org/officeDocument/2006/relationships/hyperlink" Target="mailto:Yemi.Ukwenu@slough.gov.uk" TargetMode="External"/><Relationship Id="rId14" Type="http://schemas.openxmlformats.org/officeDocument/2006/relationships/hyperlink" Target="mailto:natalie.bugeja@achievingforchildren.org.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seslip.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www.sesl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682B1C35A4E138224AE40E49F677E"/>
        <w:category>
          <w:name w:val="General"/>
          <w:gallery w:val="placeholder"/>
        </w:category>
        <w:types>
          <w:type w:val="bbPlcHdr"/>
        </w:types>
        <w:behaviors>
          <w:behavior w:val="content"/>
        </w:behaviors>
        <w:guid w:val="{DD163140-FD16-4260-A437-0619BE1F8F50}"/>
      </w:docPartPr>
      <w:docPartBody>
        <w:p w:rsidR="00095053" w:rsidRDefault="00CB1847" w:rsidP="00CB1847">
          <w:pPr>
            <w:pStyle w:val="C36682B1C35A4E138224AE40E49F677E"/>
          </w:pPr>
          <w:r>
            <w:t>[Type here]</w:t>
          </w:r>
        </w:p>
      </w:docPartBody>
    </w:docPart>
    <w:docPart>
      <w:docPartPr>
        <w:name w:val="FC914A9CB75B41FD991B0FF246752C7B"/>
        <w:category>
          <w:name w:val="General"/>
          <w:gallery w:val="placeholder"/>
        </w:category>
        <w:types>
          <w:type w:val="bbPlcHdr"/>
        </w:types>
        <w:behaviors>
          <w:behavior w:val="content"/>
        </w:behaviors>
        <w:guid w:val="{073FFA62-E679-41E3-919C-1EB1F901B23E}"/>
      </w:docPartPr>
      <w:docPartBody>
        <w:p w:rsidR="00095053" w:rsidRDefault="00CB1847" w:rsidP="00CB1847">
          <w:pPr>
            <w:pStyle w:val="FC914A9CB75B41FD991B0FF246752C7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7"/>
    <w:rsid w:val="00083EDB"/>
    <w:rsid w:val="00095053"/>
    <w:rsid w:val="00141AE9"/>
    <w:rsid w:val="002F0E7D"/>
    <w:rsid w:val="00670910"/>
    <w:rsid w:val="00B44F2B"/>
    <w:rsid w:val="00C76963"/>
    <w:rsid w:val="00CB1847"/>
    <w:rsid w:val="00D02093"/>
    <w:rsid w:val="00FD1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682B1C35A4E138224AE40E49F677E">
    <w:name w:val="C36682B1C35A4E138224AE40E49F677E"/>
    <w:rsid w:val="00CB1847"/>
  </w:style>
  <w:style w:type="paragraph" w:customStyle="1" w:styleId="FC914A9CB75B41FD991B0FF246752C7B">
    <w:name w:val="FC914A9CB75B41FD991B0FF246752C7B"/>
    <w:rsid w:val="00CB1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Gregory</dc:creator>
  <cp:keywords/>
  <dc:description/>
  <cp:lastModifiedBy>Eligon, Rebecca</cp:lastModifiedBy>
  <cp:revision>7</cp:revision>
  <dcterms:created xsi:type="dcterms:W3CDTF">2023-07-06T14:26:00Z</dcterms:created>
  <dcterms:modified xsi:type="dcterms:W3CDTF">2023-07-07T06:37:00Z</dcterms:modified>
</cp:coreProperties>
</file>