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70F9" w14:textId="1A7E3D51" w:rsidR="00957624" w:rsidRPr="00F90049" w:rsidRDefault="00957624" w:rsidP="00E36FE7">
      <w:pPr>
        <w:spacing w:after="0" w:line="240" w:lineRule="auto"/>
        <w:rPr>
          <w:rFonts w:ascii="Raleway" w:hAnsi="Raleway"/>
          <w:color w:val="3A7D2A"/>
          <w:kern w:val="24"/>
        </w:rPr>
      </w:pPr>
      <w:r w:rsidRPr="00F90049">
        <w:rPr>
          <w:rFonts w:ascii="Raleway" w:hAnsi="Raleway"/>
          <w:color w:val="3A7D2A"/>
          <w:kern w:val="24"/>
          <w:sz w:val="52"/>
          <w:szCs w:val="52"/>
        </w:rPr>
        <w:t>SESLIP Quality Assurance Leads Minutes</w:t>
      </w:r>
      <w:r w:rsidR="00E36FE7" w:rsidRPr="00F90049">
        <w:rPr>
          <w:rFonts w:ascii="Raleway" w:hAnsi="Raleway"/>
          <w:color w:val="3A7D2A"/>
          <w:kern w:val="24"/>
          <w:sz w:val="52"/>
          <w:szCs w:val="52"/>
        </w:rPr>
        <w:br/>
      </w:r>
    </w:p>
    <w:tbl>
      <w:tblPr>
        <w:tblStyle w:val="TableGrid"/>
        <w:tblW w:w="0" w:type="auto"/>
        <w:tblBorders>
          <w:top w:val="single" w:sz="18" w:space="0" w:color="3A7D2A"/>
          <w:left w:val="single" w:sz="18" w:space="0" w:color="3A7D2A"/>
          <w:bottom w:val="single" w:sz="18" w:space="0" w:color="3A7D2A"/>
          <w:right w:val="single" w:sz="18" w:space="0" w:color="3A7D2A"/>
          <w:insideH w:val="single" w:sz="18" w:space="0" w:color="3A7D2A"/>
          <w:insideV w:val="single" w:sz="18" w:space="0" w:color="3A7D2A"/>
        </w:tblBorders>
        <w:tblLook w:val="04A0" w:firstRow="1" w:lastRow="0" w:firstColumn="1" w:lastColumn="0" w:noHBand="0" w:noVBand="1"/>
      </w:tblPr>
      <w:tblGrid>
        <w:gridCol w:w="10420"/>
      </w:tblGrid>
      <w:tr w:rsidR="00957624" w:rsidRPr="00F90049" w14:paraId="54C22770" w14:textId="77777777" w:rsidTr="00957624">
        <w:trPr>
          <w:trHeight w:val="454"/>
        </w:trPr>
        <w:tc>
          <w:tcPr>
            <w:tcW w:w="10682" w:type="dxa"/>
            <w:vAlign w:val="center"/>
          </w:tcPr>
          <w:p w14:paraId="017DDE34" w14:textId="2CCD5E59" w:rsidR="00957624" w:rsidRPr="00F90049" w:rsidRDefault="00957624" w:rsidP="00957624">
            <w:pPr>
              <w:rPr>
                <w:rFonts w:ascii="Raleway" w:hAnsi="Raleway" w:cs="Arial"/>
                <w:color w:val="545454"/>
                <w:spacing w:val="24"/>
                <w:kern w:val="24"/>
              </w:rPr>
            </w:pPr>
            <w:r w:rsidRPr="00F90049">
              <w:rPr>
                <w:rFonts w:ascii="Raleway" w:hAnsi="Raleway" w:cs="Arial"/>
                <w:color w:val="545454"/>
                <w:spacing w:val="24"/>
                <w:kern w:val="24"/>
              </w:rPr>
              <w:t>Date:</w:t>
            </w:r>
            <w:r w:rsidR="004F449F" w:rsidRPr="00F90049">
              <w:rPr>
                <w:rFonts w:ascii="Raleway" w:hAnsi="Raleway" w:cs="Arial"/>
                <w:color w:val="545454"/>
                <w:spacing w:val="24"/>
                <w:kern w:val="24"/>
              </w:rPr>
              <w:t xml:space="preserve"> </w:t>
            </w:r>
            <w:r w:rsidR="00BC1360" w:rsidRPr="00F90049">
              <w:rPr>
                <w:rFonts w:ascii="Raleway" w:hAnsi="Raleway" w:cs="Arial"/>
                <w:color w:val="545454"/>
                <w:spacing w:val="24"/>
                <w:kern w:val="24"/>
              </w:rPr>
              <w:t>Monday 16</w:t>
            </w:r>
            <w:r w:rsidR="00BC1360" w:rsidRPr="00F90049">
              <w:rPr>
                <w:rFonts w:ascii="Raleway" w:hAnsi="Raleway" w:cs="Arial"/>
                <w:color w:val="545454"/>
                <w:spacing w:val="24"/>
                <w:kern w:val="24"/>
                <w:vertAlign w:val="superscript"/>
              </w:rPr>
              <w:t>th</w:t>
            </w:r>
            <w:r w:rsidR="00BC1360" w:rsidRPr="00F90049">
              <w:rPr>
                <w:rFonts w:ascii="Raleway" w:hAnsi="Raleway" w:cs="Arial"/>
                <w:color w:val="545454"/>
                <w:spacing w:val="24"/>
                <w:kern w:val="24"/>
              </w:rPr>
              <w:t xml:space="preserve"> June 2025</w:t>
            </w:r>
          </w:p>
        </w:tc>
      </w:tr>
    </w:tbl>
    <w:p w14:paraId="1557F48D" w14:textId="77777777" w:rsidR="00AC2C10" w:rsidRPr="00F90049" w:rsidRDefault="00AC2C10" w:rsidP="00957624">
      <w:pPr>
        <w:spacing w:after="0" w:line="240" w:lineRule="auto"/>
        <w:rPr>
          <w:rFonts w:ascii="Raleway" w:hAnsi="Raleway" w:cs="Arial"/>
        </w:rPr>
      </w:pPr>
    </w:p>
    <w:tbl>
      <w:tblPr>
        <w:tblStyle w:val="TableGrid"/>
        <w:tblW w:w="0" w:type="auto"/>
        <w:shd w:val="clear" w:color="auto" w:fill="3A7D2A"/>
        <w:tblLook w:val="04A0" w:firstRow="1" w:lastRow="0" w:firstColumn="1" w:lastColumn="0" w:noHBand="0" w:noVBand="1"/>
      </w:tblPr>
      <w:tblGrid>
        <w:gridCol w:w="4969"/>
        <w:gridCol w:w="555"/>
        <w:gridCol w:w="4932"/>
      </w:tblGrid>
      <w:tr w:rsidR="00957624" w:rsidRPr="00F90049" w14:paraId="39F0C455" w14:textId="77777777" w:rsidTr="00510E87">
        <w:trPr>
          <w:trHeight w:val="340"/>
        </w:trPr>
        <w:tc>
          <w:tcPr>
            <w:tcW w:w="4969" w:type="dxa"/>
            <w:tcBorders>
              <w:bottom w:val="nil"/>
            </w:tcBorders>
            <w:shd w:val="clear" w:color="auto" w:fill="70AD47" w:themeFill="accent6"/>
            <w:vAlign w:val="center"/>
          </w:tcPr>
          <w:p w14:paraId="19331B58" w14:textId="5BCB22F7" w:rsidR="00957624" w:rsidRPr="00F90049" w:rsidRDefault="00957624" w:rsidP="00597BFB">
            <w:pPr>
              <w:jc w:val="center"/>
              <w:rPr>
                <w:rFonts w:ascii="Raleway" w:hAnsi="Raleway" w:cs="Arial"/>
                <w:b/>
                <w:bCs/>
                <w:color w:val="FFFFFF"/>
                <w:spacing w:val="24"/>
                <w:kern w:val="24"/>
              </w:rPr>
            </w:pPr>
            <w:r w:rsidRPr="00F90049">
              <w:rPr>
                <w:rFonts w:ascii="Raleway" w:hAnsi="Raleway" w:cs="Arial"/>
                <w:b/>
                <w:bCs/>
                <w:color w:val="FFFFFF"/>
                <w:spacing w:val="24"/>
                <w:kern w:val="24"/>
              </w:rPr>
              <w:t>ATTENDEES</w:t>
            </w:r>
          </w:p>
        </w:tc>
        <w:tc>
          <w:tcPr>
            <w:tcW w:w="555" w:type="dxa"/>
            <w:tcBorders>
              <w:top w:val="nil"/>
              <w:bottom w:val="nil"/>
            </w:tcBorders>
            <w:shd w:val="clear" w:color="auto" w:fill="FFFFFF" w:themeFill="background1"/>
            <w:vAlign w:val="center"/>
          </w:tcPr>
          <w:p w14:paraId="58ACCC85" w14:textId="77777777" w:rsidR="00957624" w:rsidRPr="00F90049" w:rsidRDefault="00957624" w:rsidP="00597BFB">
            <w:pPr>
              <w:jc w:val="center"/>
              <w:rPr>
                <w:rFonts w:ascii="Raleway" w:hAnsi="Raleway" w:cs="Arial"/>
              </w:rPr>
            </w:pPr>
          </w:p>
        </w:tc>
        <w:tc>
          <w:tcPr>
            <w:tcW w:w="4932" w:type="dxa"/>
            <w:tcBorders>
              <w:bottom w:val="nil"/>
            </w:tcBorders>
            <w:shd w:val="clear" w:color="auto" w:fill="70AD47" w:themeFill="accent6"/>
            <w:vAlign w:val="center"/>
          </w:tcPr>
          <w:p w14:paraId="782EE414" w14:textId="33298B20" w:rsidR="00957624" w:rsidRPr="00F90049" w:rsidRDefault="00957624" w:rsidP="00597BFB">
            <w:pPr>
              <w:jc w:val="center"/>
              <w:rPr>
                <w:rFonts w:ascii="Raleway" w:hAnsi="Raleway" w:cs="Arial"/>
                <w:b/>
                <w:bCs/>
                <w:color w:val="FFFFFF"/>
                <w:spacing w:val="24"/>
                <w:kern w:val="24"/>
              </w:rPr>
            </w:pPr>
            <w:r w:rsidRPr="00F90049">
              <w:rPr>
                <w:rFonts w:ascii="Raleway" w:hAnsi="Raleway" w:cs="Arial"/>
                <w:b/>
                <w:bCs/>
                <w:color w:val="FFFFFF"/>
                <w:spacing w:val="24"/>
                <w:kern w:val="24"/>
              </w:rPr>
              <w:t>APOLOGIES</w:t>
            </w:r>
          </w:p>
        </w:tc>
      </w:tr>
      <w:tr w:rsidR="00957624" w:rsidRPr="00F90049" w14:paraId="519D88D0" w14:textId="77777777" w:rsidTr="00510E87">
        <w:tc>
          <w:tcPr>
            <w:tcW w:w="4969" w:type="dxa"/>
            <w:tcBorders>
              <w:top w:val="nil"/>
              <w:bottom w:val="nil"/>
            </w:tcBorders>
            <w:shd w:val="clear" w:color="auto" w:fill="FFFFFF" w:themeFill="background1"/>
          </w:tcPr>
          <w:p w14:paraId="29C2F80D" w14:textId="77777777" w:rsidR="00510E87" w:rsidRPr="00F90049" w:rsidRDefault="00510E87" w:rsidP="00510E87">
            <w:pPr>
              <w:rPr>
                <w:rFonts w:ascii="Raleway" w:hAnsi="Raleway" w:cs="Arial"/>
              </w:rPr>
            </w:pPr>
            <w:r w:rsidRPr="00F90049">
              <w:rPr>
                <w:rFonts w:ascii="Raleway" w:hAnsi="Raleway" w:cs="Arial"/>
                <w:b/>
                <w:bCs/>
              </w:rPr>
              <w:t>K</w:t>
            </w:r>
            <w:r w:rsidR="00C46113" w:rsidRPr="00F90049">
              <w:rPr>
                <w:rFonts w:ascii="Raleway" w:hAnsi="Raleway" w:cs="Arial"/>
                <w:b/>
                <w:bCs/>
              </w:rPr>
              <w:t>e</w:t>
            </w:r>
            <w:r w:rsidRPr="00F90049">
              <w:rPr>
                <w:rFonts w:ascii="Raleway" w:hAnsi="Raleway" w:cs="Arial"/>
                <w:b/>
                <w:bCs/>
              </w:rPr>
              <w:t>nt</w:t>
            </w:r>
            <w:r w:rsidR="00957624" w:rsidRPr="00F90049">
              <w:rPr>
                <w:rFonts w:ascii="Raleway" w:hAnsi="Raleway" w:cs="Arial"/>
                <w:b/>
                <w:bCs/>
              </w:rPr>
              <w:t>,</w:t>
            </w:r>
            <w:r w:rsidR="00957624" w:rsidRPr="00F90049">
              <w:rPr>
                <w:rFonts w:ascii="Raleway" w:hAnsi="Raleway" w:cs="Arial"/>
              </w:rPr>
              <w:t xml:space="preserve"> Kevin Kasaven – Chair</w:t>
            </w:r>
          </w:p>
          <w:p w14:paraId="3DEF506D" w14:textId="77777777" w:rsidR="00F4465E" w:rsidRPr="00F90049" w:rsidRDefault="00F4465E" w:rsidP="00510E87">
            <w:pPr>
              <w:rPr>
                <w:rFonts w:ascii="Raleway" w:hAnsi="Raleway" w:cs="Arial"/>
              </w:rPr>
            </w:pPr>
            <w:r w:rsidRPr="00F90049">
              <w:rPr>
                <w:rFonts w:ascii="Raleway" w:hAnsi="Raleway" w:cs="Arial"/>
                <w:b/>
                <w:bCs/>
              </w:rPr>
              <w:t>Bracknell Forest,</w:t>
            </w:r>
            <w:r w:rsidRPr="00F90049">
              <w:rPr>
                <w:rFonts w:ascii="Raleway" w:hAnsi="Raleway" w:cs="Arial"/>
              </w:rPr>
              <w:t xml:space="preserve"> Kogie Perumall</w:t>
            </w:r>
          </w:p>
          <w:p w14:paraId="20ED2BBC" w14:textId="77777777" w:rsidR="00F4465E" w:rsidRPr="00F90049" w:rsidRDefault="00F4465E" w:rsidP="00510E87">
            <w:pPr>
              <w:rPr>
                <w:rFonts w:ascii="Raleway" w:hAnsi="Raleway" w:cs="Arial"/>
              </w:rPr>
            </w:pPr>
            <w:r w:rsidRPr="00F90049">
              <w:rPr>
                <w:rFonts w:ascii="Raleway" w:hAnsi="Raleway" w:cs="Arial"/>
                <w:b/>
                <w:bCs/>
              </w:rPr>
              <w:t>Brighton &amp; Hove,</w:t>
            </w:r>
            <w:r w:rsidRPr="00F90049">
              <w:rPr>
                <w:rFonts w:ascii="Raleway" w:hAnsi="Raleway" w:cs="Arial"/>
              </w:rPr>
              <w:t xml:space="preserve"> Sharon Martin</w:t>
            </w:r>
          </w:p>
          <w:p w14:paraId="45B37F5F" w14:textId="77777777" w:rsidR="00F4465E" w:rsidRPr="00F90049" w:rsidRDefault="00F4465E" w:rsidP="00510E87">
            <w:pPr>
              <w:rPr>
                <w:rFonts w:ascii="Raleway" w:hAnsi="Raleway" w:cs="Arial"/>
              </w:rPr>
            </w:pPr>
            <w:r w:rsidRPr="00F90049">
              <w:rPr>
                <w:rFonts w:ascii="Raleway" w:hAnsi="Raleway" w:cs="Arial"/>
                <w:b/>
                <w:bCs/>
              </w:rPr>
              <w:t>Brighton &amp; Hove</w:t>
            </w:r>
            <w:r w:rsidRPr="00F90049">
              <w:rPr>
                <w:rFonts w:ascii="Raleway" w:hAnsi="Raleway" w:cs="Arial"/>
              </w:rPr>
              <w:t>, Tina James</w:t>
            </w:r>
          </w:p>
          <w:p w14:paraId="122A4292" w14:textId="77777777" w:rsidR="00F4465E" w:rsidRPr="00F90049" w:rsidRDefault="00F4465E" w:rsidP="00510E87">
            <w:pPr>
              <w:rPr>
                <w:rFonts w:ascii="Raleway" w:hAnsi="Raleway" w:cs="Arial"/>
              </w:rPr>
            </w:pPr>
            <w:r w:rsidRPr="00F90049">
              <w:rPr>
                <w:rFonts w:ascii="Raleway" w:hAnsi="Raleway" w:cs="Arial"/>
                <w:b/>
                <w:bCs/>
              </w:rPr>
              <w:t>East Sussex,</w:t>
            </w:r>
            <w:r w:rsidRPr="00F90049">
              <w:rPr>
                <w:rFonts w:ascii="Raleway" w:hAnsi="Raleway" w:cs="Arial"/>
              </w:rPr>
              <w:t xml:space="preserve"> Douglas Sinclair</w:t>
            </w:r>
          </w:p>
          <w:p w14:paraId="7A489375" w14:textId="77777777" w:rsidR="00F4465E" w:rsidRPr="00F90049" w:rsidRDefault="00F4465E" w:rsidP="00510E87">
            <w:pPr>
              <w:rPr>
                <w:rFonts w:ascii="Raleway" w:hAnsi="Raleway" w:cs="Arial"/>
              </w:rPr>
            </w:pPr>
            <w:r w:rsidRPr="00F90049">
              <w:rPr>
                <w:rFonts w:ascii="Raleway" w:hAnsi="Raleway" w:cs="Arial"/>
                <w:b/>
                <w:bCs/>
              </w:rPr>
              <w:t>East Sussex,</w:t>
            </w:r>
            <w:r w:rsidRPr="00F90049">
              <w:rPr>
                <w:rFonts w:ascii="Raleway" w:hAnsi="Raleway" w:cs="Arial"/>
              </w:rPr>
              <w:t xml:space="preserve"> Michelle Hayman</w:t>
            </w:r>
          </w:p>
          <w:p w14:paraId="4D4DE717" w14:textId="77777777" w:rsidR="00F4465E" w:rsidRPr="00F90049" w:rsidRDefault="00F4465E" w:rsidP="00510E87">
            <w:pPr>
              <w:rPr>
                <w:rFonts w:ascii="Raleway" w:hAnsi="Raleway" w:cs="Arial"/>
              </w:rPr>
            </w:pPr>
            <w:r w:rsidRPr="00F90049">
              <w:rPr>
                <w:rFonts w:ascii="Raleway" w:hAnsi="Raleway" w:cs="Arial"/>
                <w:b/>
                <w:bCs/>
              </w:rPr>
              <w:t>Hampshire</w:t>
            </w:r>
            <w:r w:rsidRPr="00F90049">
              <w:rPr>
                <w:rFonts w:ascii="Raleway" w:hAnsi="Raleway" w:cs="Arial"/>
              </w:rPr>
              <w:t>, Sarah Plummer</w:t>
            </w:r>
          </w:p>
          <w:p w14:paraId="40A7334C" w14:textId="77777777" w:rsidR="00F4465E" w:rsidRPr="00F90049" w:rsidRDefault="00F4465E" w:rsidP="00510E87">
            <w:pPr>
              <w:rPr>
                <w:rFonts w:ascii="Raleway" w:hAnsi="Raleway" w:cs="Arial"/>
              </w:rPr>
            </w:pPr>
            <w:r w:rsidRPr="00F90049">
              <w:rPr>
                <w:rFonts w:ascii="Raleway" w:hAnsi="Raleway" w:cs="Arial"/>
                <w:b/>
                <w:bCs/>
              </w:rPr>
              <w:t>Isle of Wight,</w:t>
            </w:r>
            <w:r w:rsidRPr="00F90049">
              <w:rPr>
                <w:rFonts w:ascii="Raleway" w:hAnsi="Raleway" w:cs="Arial"/>
              </w:rPr>
              <w:t xml:space="preserve"> Victoria Clottey</w:t>
            </w:r>
          </w:p>
          <w:p w14:paraId="6967D18F" w14:textId="77777777" w:rsidR="00F4465E" w:rsidRPr="00F90049" w:rsidRDefault="00F4465E" w:rsidP="00510E87">
            <w:pPr>
              <w:rPr>
                <w:rFonts w:ascii="Raleway" w:hAnsi="Raleway" w:cs="Arial"/>
              </w:rPr>
            </w:pPr>
            <w:r w:rsidRPr="00F90049">
              <w:rPr>
                <w:rFonts w:ascii="Raleway" w:hAnsi="Raleway" w:cs="Arial"/>
                <w:b/>
                <w:bCs/>
              </w:rPr>
              <w:t>Kent,</w:t>
            </w:r>
            <w:r w:rsidRPr="00F90049">
              <w:rPr>
                <w:rFonts w:ascii="Raleway" w:hAnsi="Raleway" w:cs="Arial"/>
              </w:rPr>
              <w:t xml:space="preserve"> Leemya McKeown</w:t>
            </w:r>
          </w:p>
          <w:p w14:paraId="4EDF4AD1" w14:textId="77777777" w:rsidR="00F4465E" w:rsidRPr="00F90049" w:rsidRDefault="00F4465E" w:rsidP="00510E87">
            <w:pPr>
              <w:rPr>
                <w:rFonts w:ascii="Raleway" w:hAnsi="Raleway" w:cs="Arial"/>
              </w:rPr>
            </w:pPr>
            <w:r w:rsidRPr="00F90049">
              <w:rPr>
                <w:rFonts w:ascii="Raleway" w:hAnsi="Raleway" w:cs="Arial"/>
                <w:b/>
                <w:bCs/>
              </w:rPr>
              <w:t>Medway,</w:t>
            </w:r>
            <w:r w:rsidRPr="00F90049">
              <w:rPr>
                <w:rFonts w:ascii="Raleway" w:hAnsi="Raleway" w:cs="Arial"/>
              </w:rPr>
              <w:t xml:space="preserve"> Teresa Devito</w:t>
            </w:r>
          </w:p>
          <w:p w14:paraId="67461508" w14:textId="77777777" w:rsidR="00F4465E" w:rsidRPr="00F90049" w:rsidRDefault="00F4465E" w:rsidP="00510E87">
            <w:pPr>
              <w:rPr>
                <w:rFonts w:ascii="Raleway" w:hAnsi="Raleway" w:cs="Arial"/>
              </w:rPr>
            </w:pPr>
            <w:r w:rsidRPr="00F90049">
              <w:rPr>
                <w:rFonts w:ascii="Raleway" w:hAnsi="Raleway" w:cs="Arial"/>
                <w:b/>
                <w:bCs/>
              </w:rPr>
              <w:t>Reading,</w:t>
            </w:r>
            <w:r w:rsidRPr="00F90049">
              <w:rPr>
                <w:rFonts w:ascii="Raleway" w:hAnsi="Raleway" w:cs="Arial"/>
              </w:rPr>
              <w:t xml:space="preserve"> Fiona Betts</w:t>
            </w:r>
          </w:p>
          <w:p w14:paraId="06A1BD56" w14:textId="77777777" w:rsidR="00F4465E" w:rsidRPr="00F90049" w:rsidRDefault="00F4465E" w:rsidP="00510E87">
            <w:pPr>
              <w:rPr>
                <w:rFonts w:ascii="Raleway" w:hAnsi="Raleway" w:cs="Arial"/>
              </w:rPr>
            </w:pPr>
            <w:r w:rsidRPr="00F90049">
              <w:rPr>
                <w:rFonts w:ascii="Raleway" w:hAnsi="Raleway" w:cs="Arial"/>
                <w:b/>
                <w:bCs/>
              </w:rPr>
              <w:t>Slough,</w:t>
            </w:r>
            <w:r w:rsidRPr="00F90049">
              <w:rPr>
                <w:rFonts w:ascii="Raleway" w:hAnsi="Raleway" w:cs="Arial"/>
              </w:rPr>
              <w:t xml:space="preserve"> Victor Mangwende</w:t>
            </w:r>
          </w:p>
          <w:p w14:paraId="05E92F2A" w14:textId="77777777" w:rsidR="00F4465E" w:rsidRPr="00F90049" w:rsidRDefault="00F4465E" w:rsidP="00510E87">
            <w:pPr>
              <w:rPr>
                <w:rFonts w:ascii="Raleway" w:hAnsi="Raleway" w:cs="Arial"/>
              </w:rPr>
            </w:pPr>
            <w:r w:rsidRPr="00F90049">
              <w:rPr>
                <w:rFonts w:ascii="Raleway" w:hAnsi="Raleway" w:cs="Arial"/>
                <w:b/>
                <w:bCs/>
              </w:rPr>
              <w:t>Southampton,</w:t>
            </w:r>
            <w:r w:rsidRPr="00F90049">
              <w:rPr>
                <w:rFonts w:ascii="Raleway" w:hAnsi="Raleway" w:cs="Arial"/>
              </w:rPr>
              <w:t xml:space="preserve"> Stuart Webb</w:t>
            </w:r>
          </w:p>
          <w:p w14:paraId="5DC30418" w14:textId="77777777" w:rsidR="00F4465E" w:rsidRPr="00F90049" w:rsidRDefault="00F4465E" w:rsidP="00510E87">
            <w:pPr>
              <w:rPr>
                <w:rFonts w:ascii="Raleway" w:hAnsi="Raleway" w:cs="Arial"/>
              </w:rPr>
            </w:pPr>
            <w:r w:rsidRPr="00F90049">
              <w:rPr>
                <w:rFonts w:ascii="Raleway" w:hAnsi="Raleway" w:cs="Arial"/>
                <w:b/>
                <w:bCs/>
              </w:rPr>
              <w:t>Surrey,</w:t>
            </w:r>
            <w:r w:rsidRPr="00F90049">
              <w:rPr>
                <w:rFonts w:ascii="Raleway" w:hAnsi="Raleway" w:cs="Arial"/>
              </w:rPr>
              <w:t xml:space="preserve"> Linde Webber</w:t>
            </w:r>
          </w:p>
          <w:p w14:paraId="1D810282" w14:textId="77777777" w:rsidR="00F4465E" w:rsidRPr="00F90049" w:rsidRDefault="00F4465E" w:rsidP="00510E87">
            <w:pPr>
              <w:rPr>
                <w:rFonts w:ascii="Raleway" w:hAnsi="Raleway" w:cs="Arial"/>
              </w:rPr>
            </w:pPr>
            <w:r w:rsidRPr="00F90049">
              <w:rPr>
                <w:rFonts w:ascii="Raleway" w:hAnsi="Raleway" w:cs="Arial"/>
                <w:b/>
                <w:bCs/>
              </w:rPr>
              <w:t>Surrey,</w:t>
            </w:r>
            <w:r w:rsidRPr="00F90049">
              <w:rPr>
                <w:rFonts w:ascii="Raleway" w:hAnsi="Raleway" w:cs="Arial"/>
              </w:rPr>
              <w:t xml:space="preserve"> Sarah Robson</w:t>
            </w:r>
          </w:p>
          <w:p w14:paraId="6110F481" w14:textId="77777777" w:rsidR="00F4465E" w:rsidRPr="00F90049" w:rsidRDefault="00F4465E" w:rsidP="00510E87">
            <w:pPr>
              <w:rPr>
                <w:rFonts w:ascii="Raleway" w:hAnsi="Raleway" w:cs="Arial"/>
              </w:rPr>
            </w:pPr>
            <w:r w:rsidRPr="00F90049">
              <w:rPr>
                <w:rFonts w:ascii="Raleway" w:hAnsi="Raleway" w:cs="Arial"/>
                <w:b/>
                <w:bCs/>
              </w:rPr>
              <w:t>West Berkshire,</w:t>
            </w:r>
            <w:r w:rsidRPr="00F90049">
              <w:rPr>
                <w:rFonts w:ascii="Raleway" w:hAnsi="Raleway" w:cs="Arial"/>
              </w:rPr>
              <w:t xml:space="preserve"> Nicola Robertson</w:t>
            </w:r>
          </w:p>
          <w:p w14:paraId="7949FD61" w14:textId="0BE4BC1A" w:rsidR="00F4465E" w:rsidRPr="00F90049" w:rsidRDefault="00F4465E" w:rsidP="00510E87">
            <w:pPr>
              <w:rPr>
                <w:rFonts w:ascii="Raleway" w:hAnsi="Raleway" w:cs="Arial"/>
              </w:rPr>
            </w:pPr>
            <w:r w:rsidRPr="00F90049">
              <w:rPr>
                <w:rFonts w:ascii="Raleway" w:hAnsi="Raleway" w:cs="Arial"/>
                <w:b/>
                <w:bCs/>
              </w:rPr>
              <w:t>West Sussex,</w:t>
            </w:r>
            <w:r w:rsidRPr="00F90049">
              <w:rPr>
                <w:rFonts w:ascii="Raleway" w:hAnsi="Raleway" w:cs="Arial"/>
              </w:rPr>
              <w:t xml:space="preserve"> Vicky Richardson</w:t>
            </w:r>
          </w:p>
          <w:p w14:paraId="3F5483A2" w14:textId="29DFDB17" w:rsidR="00184804" w:rsidRPr="00F90049" w:rsidRDefault="00F4465E" w:rsidP="00F4465E">
            <w:pPr>
              <w:rPr>
                <w:rFonts w:ascii="Raleway" w:hAnsi="Raleway" w:cs="Arial"/>
              </w:rPr>
            </w:pPr>
            <w:r w:rsidRPr="00F90049">
              <w:rPr>
                <w:rFonts w:ascii="Raleway" w:hAnsi="Raleway" w:cs="Arial"/>
                <w:b/>
                <w:bCs/>
              </w:rPr>
              <w:t>Wokingham,</w:t>
            </w:r>
            <w:r w:rsidRPr="00F90049">
              <w:rPr>
                <w:rFonts w:ascii="Raleway" w:hAnsi="Raleway" w:cs="Arial"/>
              </w:rPr>
              <w:t xml:space="preserve"> Sara James</w:t>
            </w:r>
          </w:p>
        </w:tc>
        <w:tc>
          <w:tcPr>
            <w:tcW w:w="555" w:type="dxa"/>
            <w:tcBorders>
              <w:top w:val="nil"/>
              <w:bottom w:val="nil"/>
            </w:tcBorders>
            <w:shd w:val="clear" w:color="auto" w:fill="FFFFFF" w:themeFill="background1"/>
          </w:tcPr>
          <w:p w14:paraId="284AB18C" w14:textId="77777777" w:rsidR="00957624" w:rsidRPr="00F90049" w:rsidRDefault="00957624" w:rsidP="00957624">
            <w:pPr>
              <w:rPr>
                <w:rFonts w:ascii="Raleway" w:hAnsi="Raleway" w:cs="Arial"/>
              </w:rPr>
            </w:pPr>
          </w:p>
        </w:tc>
        <w:tc>
          <w:tcPr>
            <w:tcW w:w="4932" w:type="dxa"/>
            <w:tcBorders>
              <w:top w:val="nil"/>
              <w:bottom w:val="nil"/>
            </w:tcBorders>
            <w:shd w:val="clear" w:color="auto" w:fill="FFFFFF" w:themeFill="background1"/>
          </w:tcPr>
          <w:p w14:paraId="610F560F" w14:textId="77777777" w:rsidR="000F4651" w:rsidRPr="00F90049" w:rsidRDefault="000F4651" w:rsidP="00957624">
            <w:pPr>
              <w:rPr>
                <w:rFonts w:ascii="Raleway" w:hAnsi="Raleway" w:cs="Arial"/>
              </w:rPr>
            </w:pPr>
            <w:r w:rsidRPr="00F90049">
              <w:rPr>
                <w:rFonts w:ascii="Raleway" w:hAnsi="Raleway" w:cs="Arial"/>
                <w:b/>
                <w:bCs/>
              </w:rPr>
              <w:t>Bracknell Forest</w:t>
            </w:r>
            <w:r w:rsidRPr="00F90049">
              <w:rPr>
                <w:rFonts w:ascii="Raleway" w:hAnsi="Raleway" w:cs="Arial"/>
              </w:rPr>
              <w:t>, Joanna Beaton</w:t>
            </w:r>
          </w:p>
          <w:p w14:paraId="24655617" w14:textId="77777777" w:rsidR="000F4651" w:rsidRPr="00F90049" w:rsidRDefault="000F4651" w:rsidP="00146CBF">
            <w:pPr>
              <w:rPr>
                <w:rFonts w:ascii="Raleway" w:hAnsi="Raleway" w:cs="Arial"/>
              </w:rPr>
            </w:pPr>
            <w:r w:rsidRPr="00F90049">
              <w:rPr>
                <w:rFonts w:ascii="Raleway" w:hAnsi="Raleway" w:cs="Arial"/>
                <w:b/>
                <w:bCs/>
              </w:rPr>
              <w:t>Brighton &amp; Hove,</w:t>
            </w:r>
            <w:r w:rsidRPr="00F90049">
              <w:rPr>
                <w:rFonts w:ascii="Raleway" w:hAnsi="Raleway" w:cs="Arial"/>
              </w:rPr>
              <w:t xml:space="preserve"> Justin Grantham</w:t>
            </w:r>
          </w:p>
          <w:p w14:paraId="5EA4859F" w14:textId="77777777" w:rsidR="000F4651" w:rsidRPr="00F90049" w:rsidRDefault="000F4651" w:rsidP="00146CBF">
            <w:pPr>
              <w:rPr>
                <w:rFonts w:ascii="Raleway" w:hAnsi="Raleway" w:cs="Arial"/>
              </w:rPr>
            </w:pPr>
            <w:r w:rsidRPr="00F90049">
              <w:rPr>
                <w:rFonts w:ascii="Raleway" w:hAnsi="Raleway" w:cs="Arial"/>
                <w:b/>
                <w:bCs/>
              </w:rPr>
              <w:t>Buckinghamshire,</w:t>
            </w:r>
            <w:r w:rsidRPr="00F90049">
              <w:rPr>
                <w:rFonts w:ascii="Raleway" w:hAnsi="Raleway" w:cs="Arial"/>
              </w:rPr>
              <w:t xml:space="preserve"> Mark Green</w:t>
            </w:r>
          </w:p>
          <w:p w14:paraId="68A719B9" w14:textId="77777777" w:rsidR="000F4651" w:rsidRPr="00F90049" w:rsidRDefault="000F4651" w:rsidP="00957624">
            <w:pPr>
              <w:rPr>
                <w:rFonts w:ascii="Raleway" w:hAnsi="Raleway" w:cs="Arial"/>
              </w:rPr>
            </w:pPr>
            <w:r w:rsidRPr="00F90049">
              <w:rPr>
                <w:rFonts w:ascii="Raleway" w:hAnsi="Raleway" w:cs="Arial"/>
                <w:b/>
                <w:bCs/>
              </w:rPr>
              <w:t>East Sussex</w:t>
            </w:r>
            <w:r w:rsidRPr="00F90049">
              <w:rPr>
                <w:rFonts w:ascii="Raleway" w:hAnsi="Raleway" w:cs="Arial"/>
              </w:rPr>
              <w:t>, Louise Carter</w:t>
            </w:r>
          </w:p>
          <w:p w14:paraId="6D92BCCC" w14:textId="77777777" w:rsidR="000F4651" w:rsidRPr="00F90049" w:rsidRDefault="000F4651" w:rsidP="00146CBF">
            <w:pPr>
              <w:rPr>
                <w:rFonts w:ascii="Raleway" w:hAnsi="Raleway" w:cs="Arial"/>
              </w:rPr>
            </w:pPr>
            <w:r w:rsidRPr="00F90049">
              <w:rPr>
                <w:rFonts w:ascii="Raleway" w:hAnsi="Raleway" w:cs="Arial"/>
                <w:b/>
                <w:bCs/>
              </w:rPr>
              <w:t>Isle of Wight,</w:t>
            </w:r>
            <w:r w:rsidRPr="00F90049">
              <w:rPr>
                <w:rFonts w:ascii="Raleway" w:hAnsi="Raleway" w:cs="Arial"/>
              </w:rPr>
              <w:t xml:space="preserve"> Anna Clarke</w:t>
            </w:r>
          </w:p>
          <w:p w14:paraId="3161E236" w14:textId="77777777" w:rsidR="000F4651" w:rsidRPr="00F90049" w:rsidRDefault="000F4651" w:rsidP="00146CBF">
            <w:pPr>
              <w:rPr>
                <w:rFonts w:ascii="Raleway" w:hAnsi="Raleway" w:cs="Arial"/>
              </w:rPr>
            </w:pPr>
            <w:r w:rsidRPr="00F90049">
              <w:rPr>
                <w:rFonts w:ascii="Raleway" w:hAnsi="Raleway" w:cs="Arial"/>
                <w:b/>
                <w:bCs/>
              </w:rPr>
              <w:t>Isle of Wight,</w:t>
            </w:r>
            <w:r w:rsidRPr="00F90049">
              <w:rPr>
                <w:rFonts w:ascii="Raleway" w:hAnsi="Raleway" w:cs="Arial"/>
              </w:rPr>
              <w:t xml:space="preserve"> Simon Dear</w:t>
            </w:r>
          </w:p>
          <w:p w14:paraId="132FEE16" w14:textId="77777777" w:rsidR="000F4651" w:rsidRPr="00F90049" w:rsidRDefault="000F4651" w:rsidP="00957624">
            <w:pPr>
              <w:rPr>
                <w:rFonts w:ascii="Raleway" w:hAnsi="Raleway" w:cs="Arial"/>
              </w:rPr>
            </w:pPr>
            <w:r w:rsidRPr="00F90049">
              <w:rPr>
                <w:rFonts w:ascii="Raleway" w:hAnsi="Raleway" w:cs="Arial"/>
                <w:b/>
                <w:bCs/>
              </w:rPr>
              <w:t xml:space="preserve">Milton Keynes, </w:t>
            </w:r>
            <w:r w:rsidRPr="00F90049">
              <w:rPr>
                <w:rFonts w:ascii="Raleway" w:hAnsi="Raleway" w:cs="Arial"/>
              </w:rPr>
              <w:t>Martin Clement</w:t>
            </w:r>
          </w:p>
          <w:p w14:paraId="587BC799" w14:textId="6976D365" w:rsidR="000F4651" w:rsidRPr="00F90049" w:rsidRDefault="000F4651" w:rsidP="00146CBF">
            <w:pPr>
              <w:rPr>
                <w:rFonts w:ascii="Raleway" w:hAnsi="Raleway" w:cs="Arial"/>
              </w:rPr>
            </w:pPr>
            <w:r w:rsidRPr="00F90049">
              <w:rPr>
                <w:rFonts w:ascii="Raleway" w:hAnsi="Raleway" w:cs="Arial"/>
                <w:b/>
                <w:bCs/>
              </w:rPr>
              <w:t>Milton Keynes,</w:t>
            </w:r>
            <w:r w:rsidRPr="00F90049">
              <w:rPr>
                <w:rFonts w:ascii="Raleway" w:hAnsi="Raleway" w:cs="Arial"/>
              </w:rPr>
              <w:t xml:space="preserve"> Sophie Marshall</w:t>
            </w:r>
          </w:p>
          <w:p w14:paraId="1FA50D67" w14:textId="77777777" w:rsidR="000F4651" w:rsidRPr="00F90049" w:rsidRDefault="000F4651" w:rsidP="006F572F">
            <w:pPr>
              <w:rPr>
                <w:rFonts w:ascii="Raleway" w:hAnsi="Raleway" w:cs="Arial"/>
              </w:rPr>
            </w:pPr>
            <w:r w:rsidRPr="00F90049">
              <w:rPr>
                <w:rFonts w:ascii="Raleway" w:hAnsi="Raleway" w:cs="Arial"/>
                <w:b/>
                <w:bCs/>
              </w:rPr>
              <w:t>Oxfordshire,</w:t>
            </w:r>
            <w:r w:rsidRPr="00F90049">
              <w:rPr>
                <w:rFonts w:ascii="Raleway" w:hAnsi="Raleway" w:cs="Arial"/>
              </w:rPr>
              <w:t xml:space="preserve"> Senay Nidai</w:t>
            </w:r>
          </w:p>
          <w:p w14:paraId="19FFF393" w14:textId="77777777" w:rsidR="000F4651" w:rsidRPr="00F90049" w:rsidRDefault="000F4651" w:rsidP="006F572F">
            <w:pPr>
              <w:rPr>
                <w:rFonts w:ascii="Raleway" w:hAnsi="Raleway" w:cs="Arial"/>
              </w:rPr>
            </w:pPr>
            <w:r w:rsidRPr="00F90049">
              <w:rPr>
                <w:rFonts w:ascii="Raleway" w:hAnsi="Raleway" w:cs="Arial"/>
                <w:b/>
                <w:bCs/>
              </w:rPr>
              <w:t>Portsmouth,</w:t>
            </w:r>
            <w:r w:rsidRPr="00F90049">
              <w:rPr>
                <w:rFonts w:ascii="Raleway" w:hAnsi="Raleway" w:cs="Arial"/>
              </w:rPr>
              <w:t xml:space="preserve"> Kate Soutter</w:t>
            </w:r>
          </w:p>
          <w:p w14:paraId="0B300900" w14:textId="77777777" w:rsidR="000F4651" w:rsidRPr="00F90049" w:rsidRDefault="000F4651" w:rsidP="006F572F">
            <w:pPr>
              <w:rPr>
                <w:rFonts w:ascii="Raleway" w:hAnsi="Raleway" w:cs="Arial"/>
              </w:rPr>
            </w:pPr>
            <w:r w:rsidRPr="00F90049">
              <w:rPr>
                <w:rFonts w:ascii="Raleway" w:hAnsi="Raleway" w:cs="Arial"/>
                <w:b/>
                <w:bCs/>
              </w:rPr>
              <w:t>Reading,</w:t>
            </w:r>
            <w:r w:rsidRPr="00F90049">
              <w:rPr>
                <w:rFonts w:ascii="Raleway" w:hAnsi="Raleway" w:cs="Arial"/>
              </w:rPr>
              <w:t xml:space="preserve"> Otilia Broadhurst</w:t>
            </w:r>
          </w:p>
          <w:p w14:paraId="4CD5FA20" w14:textId="77777777" w:rsidR="000F4651" w:rsidRPr="00F90049" w:rsidRDefault="000F4651" w:rsidP="00957624">
            <w:pPr>
              <w:rPr>
                <w:rFonts w:ascii="Raleway" w:hAnsi="Raleway" w:cs="Arial"/>
              </w:rPr>
            </w:pPr>
            <w:r w:rsidRPr="00F90049">
              <w:rPr>
                <w:rFonts w:ascii="Raleway" w:hAnsi="Raleway" w:cs="Arial"/>
                <w:b/>
                <w:bCs/>
              </w:rPr>
              <w:t>Surrey,</w:t>
            </w:r>
            <w:r w:rsidRPr="00F90049">
              <w:rPr>
                <w:rFonts w:ascii="Raleway" w:hAnsi="Raleway" w:cs="Arial"/>
              </w:rPr>
              <w:t xml:space="preserve"> Thomas Stevenson</w:t>
            </w:r>
          </w:p>
          <w:p w14:paraId="47E96F26" w14:textId="77777777" w:rsidR="000F4651" w:rsidRPr="00F90049" w:rsidRDefault="000F4651" w:rsidP="00146CBF">
            <w:pPr>
              <w:rPr>
                <w:rFonts w:ascii="Raleway" w:hAnsi="Raleway" w:cs="Arial"/>
              </w:rPr>
            </w:pPr>
            <w:r w:rsidRPr="00F90049">
              <w:rPr>
                <w:rFonts w:ascii="Raleway" w:hAnsi="Raleway" w:cs="Arial"/>
                <w:b/>
                <w:bCs/>
              </w:rPr>
              <w:t>Surrey,</w:t>
            </w:r>
            <w:r w:rsidRPr="00F90049">
              <w:rPr>
                <w:rFonts w:ascii="Raleway" w:hAnsi="Raleway" w:cs="Arial"/>
              </w:rPr>
              <w:t xml:space="preserve"> Patricia Denney</w:t>
            </w:r>
          </w:p>
          <w:p w14:paraId="6159D041" w14:textId="77777777" w:rsidR="000F4651" w:rsidRPr="00F90049" w:rsidRDefault="000F4651" w:rsidP="000F4651">
            <w:pPr>
              <w:rPr>
                <w:rFonts w:ascii="Raleway" w:hAnsi="Raleway" w:cs="Arial"/>
              </w:rPr>
            </w:pPr>
            <w:r w:rsidRPr="00F90049">
              <w:rPr>
                <w:rFonts w:ascii="Raleway" w:hAnsi="Raleway" w:cs="Arial"/>
                <w:b/>
                <w:bCs/>
              </w:rPr>
              <w:t>West Sussex,</w:t>
            </w:r>
            <w:r w:rsidRPr="00F90049">
              <w:rPr>
                <w:rFonts w:ascii="Raleway" w:hAnsi="Raleway" w:cs="Arial"/>
              </w:rPr>
              <w:t xml:space="preserve"> Laura Mallison</w:t>
            </w:r>
          </w:p>
          <w:p w14:paraId="4D974A71" w14:textId="77777777" w:rsidR="000F4651" w:rsidRPr="00F90049" w:rsidRDefault="000F4651" w:rsidP="00146CBF">
            <w:pPr>
              <w:rPr>
                <w:rFonts w:ascii="Raleway" w:hAnsi="Raleway" w:cs="Arial"/>
              </w:rPr>
            </w:pPr>
            <w:r w:rsidRPr="00F90049">
              <w:rPr>
                <w:rFonts w:ascii="Raleway" w:hAnsi="Raleway" w:cs="Arial"/>
                <w:b/>
                <w:bCs/>
              </w:rPr>
              <w:t>Windsor &amp; Maidenhead,</w:t>
            </w:r>
            <w:r w:rsidRPr="00F90049">
              <w:rPr>
                <w:rFonts w:ascii="Raleway" w:hAnsi="Raleway" w:cs="Arial"/>
              </w:rPr>
              <w:t xml:space="preserve"> Shungu Chigocha</w:t>
            </w:r>
          </w:p>
          <w:p w14:paraId="2B2CFEAF" w14:textId="77777777" w:rsidR="00B72007" w:rsidRPr="00F90049" w:rsidRDefault="00B72007" w:rsidP="00146CBF">
            <w:pPr>
              <w:rPr>
                <w:rFonts w:ascii="Raleway" w:hAnsi="Raleway" w:cs="Arial"/>
              </w:rPr>
            </w:pPr>
          </w:p>
          <w:p w14:paraId="7B59268D" w14:textId="77777777" w:rsidR="008D2A45" w:rsidRPr="00F90049" w:rsidRDefault="008D2A45" w:rsidP="00146CBF">
            <w:pPr>
              <w:rPr>
                <w:rFonts w:ascii="Raleway" w:hAnsi="Raleway" w:cs="Arial"/>
              </w:rPr>
            </w:pPr>
          </w:p>
          <w:p w14:paraId="548A1D94" w14:textId="4357E747" w:rsidR="00146CBF" w:rsidRPr="00F90049" w:rsidRDefault="00146CBF" w:rsidP="00146CBF">
            <w:pPr>
              <w:rPr>
                <w:rFonts w:ascii="Raleway" w:hAnsi="Raleway" w:cs="Arial"/>
              </w:rPr>
            </w:pPr>
          </w:p>
        </w:tc>
      </w:tr>
      <w:tr w:rsidR="003076F1" w:rsidRPr="00F90049" w14:paraId="524113C4" w14:textId="77777777" w:rsidTr="00D26B98">
        <w:trPr>
          <w:trHeight w:val="80"/>
        </w:trPr>
        <w:tc>
          <w:tcPr>
            <w:tcW w:w="4969" w:type="dxa"/>
            <w:tcBorders>
              <w:top w:val="nil"/>
            </w:tcBorders>
            <w:shd w:val="clear" w:color="auto" w:fill="FFFFFF" w:themeFill="background1"/>
          </w:tcPr>
          <w:p w14:paraId="2DBDA2FD" w14:textId="77777777" w:rsidR="003076F1" w:rsidRPr="00F90049" w:rsidRDefault="003076F1" w:rsidP="003076F1">
            <w:pPr>
              <w:rPr>
                <w:rFonts w:ascii="Raleway" w:hAnsi="Raleway" w:cs="Arial"/>
                <w:b/>
                <w:bCs/>
              </w:rPr>
            </w:pPr>
          </w:p>
        </w:tc>
        <w:tc>
          <w:tcPr>
            <w:tcW w:w="555" w:type="dxa"/>
            <w:tcBorders>
              <w:top w:val="nil"/>
              <w:bottom w:val="nil"/>
            </w:tcBorders>
            <w:shd w:val="clear" w:color="auto" w:fill="FFFFFF" w:themeFill="background1"/>
          </w:tcPr>
          <w:p w14:paraId="5F2282EC" w14:textId="77777777" w:rsidR="003076F1" w:rsidRPr="00F90049" w:rsidRDefault="003076F1" w:rsidP="003076F1">
            <w:pPr>
              <w:rPr>
                <w:rFonts w:ascii="Raleway" w:hAnsi="Raleway" w:cs="Arial"/>
              </w:rPr>
            </w:pPr>
          </w:p>
        </w:tc>
        <w:tc>
          <w:tcPr>
            <w:tcW w:w="4932" w:type="dxa"/>
            <w:tcBorders>
              <w:top w:val="nil"/>
            </w:tcBorders>
            <w:shd w:val="clear" w:color="auto" w:fill="FFFFFF" w:themeFill="background1"/>
          </w:tcPr>
          <w:p w14:paraId="4A058EB8" w14:textId="6B0FC6CF" w:rsidR="00510E87" w:rsidRPr="00F90049" w:rsidRDefault="00510E87" w:rsidP="003076F1">
            <w:pPr>
              <w:rPr>
                <w:rFonts w:ascii="Raleway" w:hAnsi="Raleway" w:cs="Arial"/>
              </w:rPr>
            </w:pPr>
          </w:p>
        </w:tc>
      </w:tr>
    </w:tbl>
    <w:p w14:paraId="617A321E" w14:textId="77777777" w:rsidR="00C53ECA" w:rsidRPr="00F90049" w:rsidRDefault="00C53ECA" w:rsidP="00957624">
      <w:pPr>
        <w:spacing w:after="0" w:line="240" w:lineRule="auto"/>
        <w:rPr>
          <w:rFonts w:ascii="Raleway" w:hAnsi="Raleway" w:cs="Arial"/>
          <w:color w:val="3A7D2A"/>
          <w:kern w:val="24"/>
        </w:rPr>
      </w:pPr>
    </w:p>
    <w:tbl>
      <w:tblPr>
        <w:tblStyle w:val="TableGrid"/>
        <w:tblW w:w="0" w:type="auto"/>
        <w:tblBorders>
          <w:top w:val="single" w:sz="18" w:space="0" w:color="3A7D2A"/>
          <w:left w:val="single" w:sz="18" w:space="0" w:color="3A7D2A"/>
          <w:bottom w:val="single" w:sz="18" w:space="0" w:color="3A7D2A"/>
          <w:right w:val="single" w:sz="18" w:space="0" w:color="3A7D2A"/>
          <w:insideH w:val="single" w:sz="18" w:space="0" w:color="3A7D2A"/>
          <w:insideV w:val="single" w:sz="18" w:space="0" w:color="3A7D2A"/>
        </w:tblBorders>
        <w:tblLook w:val="04A0" w:firstRow="1" w:lastRow="0" w:firstColumn="1" w:lastColumn="0" w:noHBand="0" w:noVBand="1"/>
      </w:tblPr>
      <w:tblGrid>
        <w:gridCol w:w="10420"/>
      </w:tblGrid>
      <w:tr w:rsidR="00957624" w:rsidRPr="00F90049" w14:paraId="76CAD77F" w14:textId="77777777" w:rsidTr="00FF65D2">
        <w:trPr>
          <w:trHeight w:val="454"/>
        </w:trPr>
        <w:tc>
          <w:tcPr>
            <w:tcW w:w="10682" w:type="dxa"/>
            <w:vAlign w:val="center"/>
          </w:tcPr>
          <w:p w14:paraId="1CB56AB1" w14:textId="0BD44296" w:rsidR="00957624" w:rsidRPr="00F90049" w:rsidRDefault="00957624" w:rsidP="00957624">
            <w:pPr>
              <w:rPr>
                <w:rFonts w:ascii="Raleway" w:hAnsi="Raleway" w:cs="Arial"/>
                <w:color w:val="545454"/>
                <w:spacing w:val="24"/>
                <w:kern w:val="24"/>
              </w:rPr>
            </w:pPr>
            <w:r w:rsidRPr="00F90049">
              <w:rPr>
                <w:rFonts w:ascii="Raleway" w:hAnsi="Raleway" w:cs="Arial"/>
                <w:color w:val="545454"/>
                <w:spacing w:val="24"/>
                <w:kern w:val="24"/>
              </w:rPr>
              <w:t xml:space="preserve">Next Meeting: </w:t>
            </w:r>
            <w:r w:rsidR="00BC1360" w:rsidRPr="00F90049">
              <w:rPr>
                <w:rFonts w:ascii="Raleway" w:hAnsi="Raleway" w:cs="Arial"/>
                <w:color w:val="545454"/>
                <w:spacing w:val="24"/>
                <w:kern w:val="24"/>
              </w:rPr>
              <w:t>Thursday 11</w:t>
            </w:r>
            <w:r w:rsidR="00BC1360" w:rsidRPr="00F90049">
              <w:rPr>
                <w:rFonts w:ascii="Raleway" w:hAnsi="Raleway" w:cs="Arial"/>
                <w:color w:val="545454"/>
                <w:spacing w:val="24"/>
                <w:kern w:val="24"/>
                <w:vertAlign w:val="superscript"/>
              </w:rPr>
              <w:t>th</w:t>
            </w:r>
            <w:r w:rsidR="00BC1360" w:rsidRPr="00F90049">
              <w:rPr>
                <w:rFonts w:ascii="Raleway" w:hAnsi="Raleway" w:cs="Arial"/>
                <w:color w:val="545454"/>
                <w:spacing w:val="24"/>
                <w:kern w:val="24"/>
              </w:rPr>
              <w:t xml:space="preserve"> September 2025</w:t>
            </w:r>
          </w:p>
        </w:tc>
      </w:tr>
    </w:tbl>
    <w:p w14:paraId="5EBA231D" w14:textId="77777777" w:rsidR="00957624" w:rsidRPr="00F90049" w:rsidRDefault="00957624" w:rsidP="00957624">
      <w:pPr>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701"/>
        <w:gridCol w:w="1704"/>
        <w:gridCol w:w="4961"/>
        <w:gridCol w:w="1843"/>
        <w:gridCol w:w="1247"/>
      </w:tblGrid>
      <w:tr w:rsidR="00597BFB" w:rsidRPr="00F90049" w14:paraId="1EBA34E9" w14:textId="77777777" w:rsidTr="0005542D">
        <w:trPr>
          <w:trHeight w:val="340"/>
        </w:trPr>
        <w:tc>
          <w:tcPr>
            <w:tcW w:w="10456" w:type="dxa"/>
            <w:gridSpan w:val="5"/>
            <w:shd w:val="clear" w:color="auto" w:fill="70AD47" w:themeFill="accent6"/>
            <w:vAlign w:val="center"/>
          </w:tcPr>
          <w:p w14:paraId="18EB8782" w14:textId="196C836A" w:rsidR="00597BFB" w:rsidRPr="00F90049" w:rsidRDefault="00597BFB" w:rsidP="00597BFB">
            <w:pPr>
              <w:jc w:val="center"/>
              <w:rPr>
                <w:rFonts w:ascii="Raleway" w:hAnsi="Raleway" w:cs="Arial"/>
              </w:rPr>
            </w:pPr>
            <w:r w:rsidRPr="00F90049">
              <w:rPr>
                <w:rFonts w:ascii="Raleway" w:hAnsi="Raleway" w:cs="Arial"/>
                <w:b/>
                <w:bCs/>
                <w:color w:val="FFFFFF"/>
                <w:spacing w:val="24"/>
                <w:kern w:val="24"/>
              </w:rPr>
              <w:t>AGENDA</w:t>
            </w:r>
            <w:r w:rsidR="006C00AD" w:rsidRPr="00F90049">
              <w:rPr>
                <w:rFonts w:ascii="Raleway" w:hAnsi="Raleway" w:cs="Arial"/>
                <w:b/>
                <w:bCs/>
                <w:color w:val="FFFFFF"/>
                <w:spacing w:val="24"/>
                <w:kern w:val="24"/>
              </w:rPr>
              <w:t xml:space="preserve"> – </w:t>
            </w:r>
            <w:r w:rsidR="001A6655" w:rsidRPr="00F90049">
              <w:rPr>
                <w:rFonts w:ascii="Raleway" w:hAnsi="Raleway" w:cs="Arial"/>
                <w:b/>
                <w:bCs/>
                <w:color w:val="FFFFFF"/>
                <w:spacing w:val="24"/>
                <w:kern w:val="24"/>
              </w:rPr>
              <w:t>DD.MM.YYYY</w:t>
            </w:r>
          </w:p>
        </w:tc>
      </w:tr>
      <w:tr w:rsidR="00597BFB" w:rsidRPr="00F90049" w14:paraId="700ED43B" w14:textId="77777777" w:rsidTr="0005542D">
        <w:tc>
          <w:tcPr>
            <w:tcW w:w="701" w:type="dxa"/>
            <w:shd w:val="clear" w:color="auto" w:fill="C5E0B3" w:themeFill="accent6" w:themeFillTint="66"/>
            <w:vAlign w:val="center"/>
          </w:tcPr>
          <w:p w14:paraId="5E729CF7" w14:textId="097708DF" w:rsidR="00597BFB" w:rsidRPr="00F90049" w:rsidRDefault="00597BFB" w:rsidP="00597BFB">
            <w:pPr>
              <w:rPr>
                <w:rFonts w:ascii="Raleway" w:hAnsi="Raleway" w:cs="Arial"/>
                <w:b/>
                <w:bCs/>
              </w:rPr>
            </w:pPr>
            <w:r w:rsidRPr="00F90049">
              <w:rPr>
                <w:rFonts w:ascii="Raleway" w:hAnsi="Raleway" w:cs="Arial"/>
                <w:b/>
                <w:bCs/>
              </w:rPr>
              <w:t>Item No.</w:t>
            </w:r>
          </w:p>
        </w:tc>
        <w:tc>
          <w:tcPr>
            <w:tcW w:w="1704" w:type="dxa"/>
            <w:shd w:val="clear" w:color="auto" w:fill="C5E0B3" w:themeFill="accent6" w:themeFillTint="66"/>
            <w:vAlign w:val="center"/>
          </w:tcPr>
          <w:p w14:paraId="6DFCA19E" w14:textId="188FDCF9" w:rsidR="00597BFB" w:rsidRPr="00F90049" w:rsidRDefault="00597BFB" w:rsidP="00597BFB">
            <w:pPr>
              <w:rPr>
                <w:rFonts w:ascii="Raleway" w:hAnsi="Raleway" w:cs="Arial"/>
                <w:b/>
                <w:bCs/>
              </w:rPr>
            </w:pPr>
            <w:r w:rsidRPr="00F90049">
              <w:rPr>
                <w:rFonts w:ascii="Raleway" w:hAnsi="Raleway" w:cs="Arial"/>
                <w:b/>
                <w:bCs/>
              </w:rPr>
              <w:t>Time</w:t>
            </w:r>
          </w:p>
        </w:tc>
        <w:tc>
          <w:tcPr>
            <w:tcW w:w="4961" w:type="dxa"/>
            <w:shd w:val="clear" w:color="auto" w:fill="C5E0B3" w:themeFill="accent6" w:themeFillTint="66"/>
            <w:vAlign w:val="center"/>
          </w:tcPr>
          <w:p w14:paraId="0FD12E33" w14:textId="5C9EFCD9" w:rsidR="00597BFB" w:rsidRPr="00F90049" w:rsidRDefault="00597BFB" w:rsidP="00597BFB">
            <w:pPr>
              <w:rPr>
                <w:rFonts w:ascii="Raleway" w:hAnsi="Raleway" w:cs="Arial"/>
                <w:b/>
                <w:bCs/>
              </w:rPr>
            </w:pPr>
            <w:r w:rsidRPr="00F90049">
              <w:rPr>
                <w:rFonts w:ascii="Raleway" w:hAnsi="Raleway" w:cs="Arial"/>
                <w:b/>
                <w:bCs/>
              </w:rPr>
              <w:t>Item Description</w:t>
            </w:r>
          </w:p>
        </w:tc>
        <w:tc>
          <w:tcPr>
            <w:tcW w:w="1843" w:type="dxa"/>
            <w:shd w:val="clear" w:color="auto" w:fill="C5E0B3" w:themeFill="accent6" w:themeFillTint="66"/>
            <w:vAlign w:val="center"/>
          </w:tcPr>
          <w:p w14:paraId="66E6217B" w14:textId="5EE82020" w:rsidR="00597BFB" w:rsidRPr="00F90049" w:rsidRDefault="00597BFB" w:rsidP="00597BFB">
            <w:pPr>
              <w:rPr>
                <w:rFonts w:ascii="Raleway" w:hAnsi="Raleway" w:cs="Arial"/>
                <w:b/>
                <w:bCs/>
              </w:rPr>
            </w:pPr>
            <w:r w:rsidRPr="00F90049">
              <w:rPr>
                <w:rFonts w:ascii="Raleway" w:hAnsi="Raleway" w:cs="Arial"/>
                <w:b/>
                <w:bCs/>
              </w:rPr>
              <w:t>Lead</w:t>
            </w:r>
          </w:p>
        </w:tc>
        <w:tc>
          <w:tcPr>
            <w:tcW w:w="1247" w:type="dxa"/>
            <w:shd w:val="clear" w:color="auto" w:fill="C5E0B3" w:themeFill="accent6" w:themeFillTint="66"/>
            <w:vAlign w:val="center"/>
          </w:tcPr>
          <w:p w14:paraId="259F6C6A" w14:textId="345FDC9B" w:rsidR="00597BFB" w:rsidRPr="00F90049" w:rsidRDefault="00597BFB" w:rsidP="00597BFB">
            <w:pPr>
              <w:rPr>
                <w:rFonts w:ascii="Raleway" w:hAnsi="Raleway" w:cs="Arial"/>
                <w:b/>
                <w:bCs/>
              </w:rPr>
            </w:pPr>
            <w:r w:rsidRPr="00F90049">
              <w:rPr>
                <w:rFonts w:ascii="Raleway" w:hAnsi="Raleway" w:cs="Arial"/>
                <w:b/>
                <w:bCs/>
              </w:rPr>
              <w:t>Papers</w:t>
            </w:r>
          </w:p>
        </w:tc>
      </w:tr>
      <w:tr w:rsidR="0005542D" w:rsidRPr="00F90049" w14:paraId="2038E117" w14:textId="77777777" w:rsidTr="0005542D">
        <w:tc>
          <w:tcPr>
            <w:tcW w:w="701" w:type="dxa"/>
            <w:shd w:val="clear" w:color="auto" w:fill="C5E0B3" w:themeFill="accent6" w:themeFillTint="66"/>
          </w:tcPr>
          <w:p w14:paraId="688C8856" w14:textId="09DE8D36" w:rsidR="0005542D" w:rsidRPr="00F90049" w:rsidRDefault="0005542D" w:rsidP="0005542D">
            <w:pPr>
              <w:pStyle w:val="ListParagraph"/>
              <w:numPr>
                <w:ilvl w:val="0"/>
                <w:numId w:val="2"/>
              </w:numPr>
              <w:rPr>
                <w:rFonts w:ascii="Raleway" w:hAnsi="Raleway" w:cs="Arial"/>
                <w:b/>
                <w:bCs/>
              </w:rPr>
            </w:pPr>
          </w:p>
        </w:tc>
        <w:tc>
          <w:tcPr>
            <w:tcW w:w="1704" w:type="dxa"/>
          </w:tcPr>
          <w:p w14:paraId="72574632" w14:textId="448CAC8A" w:rsidR="0005542D" w:rsidRPr="00F90049" w:rsidRDefault="0005542D" w:rsidP="0005542D">
            <w:pPr>
              <w:rPr>
                <w:rFonts w:ascii="Raleway" w:hAnsi="Raleway" w:cs="Arial"/>
              </w:rPr>
            </w:pPr>
            <w:r w:rsidRPr="00F90049">
              <w:rPr>
                <w:rFonts w:ascii="Arial" w:hAnsi="Arial" w:cs="Arial"/>
              </w:rPr>
              <w:t>14:00 – 14:10</w:t>
            </w:r>
          </w:p>
        </w:tc>
        <w:tc>
          <w:tcPr>
            <w:tcW w:w="4961" w:type="dxa"/>
          </w:tcPr>
          <w:p w14:paraId="63C3FBA8" w14:textId="77777777" w:rsidR="0005542D" w:rsidRPr="00F90049" w:rsidRDefault="0005542D" w:rsidP="0005542D">
            <w:pPr>
              <w:rPr>
                <w:rFonts w:ascii="Arial" w:hAnsi="Arial" w:cs="Arial"/>
                <w:b/>
                <w:bCs/>
              </w:rPr>
            </w:pPr>
            <w:r w:rsidRPr="00F90049">
              <w:rPr>
                <w:rFonts w:ascii="Arial" w:hAnsi="Arial" w:cs="Arial"/>
                <w:b/>
                <w:bCs/>
              </w:rPr>
              <w:t>Introduction and Apologies</w:t>
            </w:r>
          </w:p>
          <w:p w14:paraId="192CEF24" w14:textId="32FBB5F9" w:rsidR="0005542D" w:rsidRPr="00F90049" w:rsidRDefault="0005542D" w:rsidP="0005542D">
            <w:pPr>
              <w:rPr>
                <w:rFonts w:ascii="Raleway" w:hAnsi="Raleway" w:cs="Arial"/>
              </w:rPr>
            </w:pPr>
          </w:p>
        </w:tc>
        <w:tc>
          <w:tcPr>
            <w:tcW w:w="1843" w:type="dxa"/>
          </w:tcPr>
          <w:p w14:paraId="6BDEFF08" w14:textId="709A3E7C" w:rsidR="0005542D" w:rsidRPr="00F90049" w:rsidRDefault="0005542D" w:rsidP="0005542D">
            <w:pPr>
              <w:rPr>
                <w:rFonts w:ascii="Raleway" w:hAnsi="Raleway" w:cs="Arial"/>
              </w:rPr>
            </w:pPr>
            <w:r w:rsidRPr="00F90049">
              <w:rPr>
                <w:rFonts w:ascii="Arial" w:hAnsi="Arial" w:cs="Arial"/>
              </w:rPr>
              <w:t>Chair</w:t>
            </w:r>
          </w:p>
        </w:tc>
        <w:tc>
          <w:tcPr>
            <w:tcW w:w="1247" w:type="dxa"/>
          </w:tcPr>
          <w:p w14:paraId="64EAD6A2" w14:textId="1CCF3678" w:rsidR="0005542D" w:rsidRPr="00F90049" w:rsidRDefault="0005542D" w:rsidP="0005542D">
            <w:pPr>
              <w:rPr>
                <w:rFonts w:ascii="Raleway" w:hAnsi="Raleway" w:cs="Arial"/>
              </w:rPr>
            </w:pPr>
          </w:p>
        </w:tc>
      </w:tr>
      <w:tr w:rsidR="0005542D" w:rsidRPr="00F90049" w14:paraId="2A5014D9" w14:textId="77777777" w:rsidTr="0005542D">
        <w:tc>
          <w:tcPr>
            <w:tcW w:w="701" w:type="dxa"/>
            <w:shd w:val="clear" w:color="auto" w:fill="C5E0B3" w:themeFill="accent6" w:themeFillTint="66"/>
          </w:tcPr>
          <w:p w14:paraId="411FF9D6" w14:textId="100DB713" w:rsidR="0005542D" w:rsidRPr="00F90049" w:rsidRDefault="0005542D" w:rsidP="0005542D">
            <w:pPr>
              <w:pStyle w:val="ListParagraph"/>
              <w:numPr>
                <w:ilvl w:val="0"/>
                <w:numId w:val="2"/>
              </w:numPr>
              <w:rPr>
                <w:rFonts w:ascii="Raleway" w:hAnsi="Raleway" w:cs="Arial"/>
                <w:b/>
                <w:bCs/>
              </w:rPr>
            </w:pPr>
          </w:p>
        </w:tc>
        <w:tc>
          <w:tcPr>
            <w:tcW w:w="1704" w:type="dxa"/>
          </w:tcPr>
          <w:p w14:paraId="02C04F5A" w14:textId="685C0ECF" w:rsidR="0005542D" w:rsidRPr="00F90049" w:rsidRDefault="0005542D" w:rsidP="0005542D">
            <w:pPr>
              <w:rPr>
                <w:rFonts w:ascii="Raleway" w:hAnsi="Raleway" w:cs="Arial"/>
              </w:rPr>
            </w:pPr>
            <w:r w:rsidRPr="00F90049">
              <w:rPr>
                <w:rFonts w:ascii="Arial" w:hAnsi="Arial" w:cs="Arial"/>
              </w:rPr>
              <w:t>14:10 – 14:20</w:t>
            </w:r>
          </w:p>
        </w:tc>
        <w:tc>
          <w:tcPr>
            <w:tcW w:w="4961" w:type="dxa"/>
          </w:tcPr>
          <w:p w14:paraId="26B0E38C" w14:textId="2EB10D77" w:rsidR="0005542D" w:rsidRPr="00F90049" w:rsidRDefault="0005542D" w:rsidP="0005542D">
            <w:pPr>
              <w:rPr>
                <w:rFonts w:ascii="Raleway" w:hAnsi="Raleway" w:cs="Arial"/>
              </w:rPr>
            </w:pPr>
            <w:r w:rsidRPr="00F90049">
              <w:rPr>
                <w:rFonts w:ascii="Arial" w:hAnsi="Arial" w:cs="Arial"/>
                <w:b/>
                <w:bCs/>
              </w:rPr>
              <w:t>Review Action Log</w:t>
            </w:r>
          </w:p>
        </w:tc>
        <w:tc>
          <w:tcPr>
            <w:tcW w:w="1843" w:type="dxa"/>
          </w:tcPr>
          <w:p w14:paraId="6B164002" w14:textId="595E6825" w:rsidR="0005542D" w:rsidRPr="00F90049" w:rsidRDefault="0005542D" w:rsidP="0005542D">
            <w:pPr>
              <w:rPr>
                <w:rFonts w:ascii="Raleway" w:hAnsi="Raleway" w:cs="Arial"/>
              </w:rPr>
            </w:pPr>
            <w:r w:rsidRPr="00F90049">
              <w:rPr>
                <w:rFonts w:ascii="Arial" w:hAnsi="Arial" w:cs="Arial"/>
              </w:rPr>
              <w:t>Chair</w:t>
            </w:r>
          </w:p>
        </w:tc>
        <w:tc>
          <w:tcPr>
            <w:tcW w:w="1247" w:type="dxa"/>
          </w:tcPr>
          <w:p w14:paraId="4FA28EE0" w14:textId="4563B2CD" w:rsidR="0005542D" w:rsidRPr="00F90049" w:rsidRDefault="0005542D" w:rsidP="0005542D">
            <w:pPr>
              <w:rPr>
                <w:rFonts w:ascii="Raleway" w:hAnsi="Raleway" w:cs="Arial"/>
              </w:rPr>
            </w:pPr>
          </w:p>
        </w:tc>
      </w:tr>
      <w:tr w:rsidR="0005542D" w:rsidRPr="00F90049" w14:paraId="17FC52DE" w14:textId="77777777" w:rsidTr="0005542D">
        <w:tc>
          <w:tcPr>
            <w:tcW w:w="701" w:type="dxa"/>
            <w:shd w:val="clear" w:color="auto" w:fill="C5E0B3" w:themeFill="accent6" w:themeFillTint="66"/>
          </w:tcPr>
          <w:p w14:paraId="5D3C8AC4" w14:textId="262FA5B9" w:rsidR="0005542D" w:rsidRPr="00F90049" w:rsidRDefault="0005542D" w:rsidP="0005542D">
            <w:pPr>
              <w:rPr>
                <w:rFonts w:ascii="Raleway" w:hAnsi="Raleway" w:cs="Arial"/>
                <w:b/>
                <w:bCs/>
              </w:rPr>
            </w:pPr>
            <w:r w:rsidRPr="00F90049">
              <w:rPr>
                <w:rFonts w:ascii="Raleway" w:hAnsi="Raleway" w:cs="Arial"/>
                <w:b/>
                <w:bCs/>
              </w:rPr>
              <w:t>3.</w:t>
            </w:r>
          </w:p>
        </w:tc>
        <w:tc>
          <w:tcPr>
            <w:tcW w:w="1704" w:type="dxa"/>
          </w:tcPr>
          <w:p w14:paraId="76A47B68" w14:textId="15CE2C16" w:rsidR="0005542D" w:rsidRPr="00F90049" w:rsidRDefault="0005542D" w:rsidP="0005542D">
            <w:pPr>
              <w:rPr>
                <w:rFonts w:ascii="Raleway" w:hAnsi="Raleway" w:cs="Arial"/>
              </w:rPr>
            </w:pPr>
            <w:r w:rsidRPr="00F90049">
              <w:rPr>
                <w:rFonts w:ascii="Arial" w:hAnsi="Arial" w:cs="Arial"/>
              </w:rPr>
              <w:t>14:20 – 14:40</w:t>
            </w:r>
          </w:p>
        </w:tc>
        <w:tc>
          <w:tcPr>
            <w:tcW w:w="4961" w:type="dxa"/>
          </w:tcPr>
          <w:p w14:paraId="7875A427" w14:textId="77777777" w:rsidR="0005542D" w:rsidRPr="00F90049" w:rsidRDefault="0005542D" w:rsidP="0005542D">
            <w:pPr>
              <w:rPr>
                <w:rFonts w:ascii="Arial" w:hAnsi="Arial" w:cs="Arial"/>
                <w:b/>
                <w:bCs/>
              </w:rPr>
            </w:pPr>
            <w:r w:rsidRPr="00F90049">
              <w:rPr>
                <w:rFonts w:ascii="Arial" w:hAnsi="Arial" w:cs="Arial"/>
                <w:b/>
                <w:bCs/>
              </w:rPr>
              <w:t>National Ofsted Issues</w:t>
            </w:r>
          </w:p>
          <w:p w14:paraId="1F1F4ECD" w14:textId="217DF6E6" w:rsidR="0005542D" w:rsidRPr="00F90049" w:rsidRDefault="0005542D" w:rsidP="0005542D">
            <w:pPr>
              <w:rPr>
                <w:rFonts w:ascii="Raleway" w:hAnsi="Raleway" w:cs="Arial"/>
              </w:rPr>
            </w:pPr>
          </w:p>
        </w:tc>
        <w:tc>
          <w:tcPr>
            <w:tcW w:w="1843" w:type="dxa"/>
          </w:tcPr>
          <w:p w14:paraId="0F1ED86E" w14:textId="54275AC3" w:rsidR="0005542D" w:rsidRPr="00F90049" w:rsidRDefault="0005542D" w:rsidP="0005542D">
            <w:pPr>
              <w:rPr>
                <w:rFonts w:ascii="Raleway" w:hAnsi="Raleway" w:cs="Arial"/>
              </w:rPr>
            </w:pPr>
            <w:r w:rsidRPr="00F90049">
              <w:rPr>
                <w:rFonts w:ascii="Arial" w:hAnsi="Arial" w:cs="Arial"/>
              </w:rPr>
              <w:t>Chair</w:t>
            </w:r>
          </w:p>
        </w:tc>
        <w:tc>
          <w:tcPr>
            <w:tcW w:w="1247" w:type="dxa"/>
          </w:tcPr>
          <w:p w14:paraId="2D61B227" w14:textId="32B42E5F" w:rsidR="0005542D" w:rsidRPr="00F90049" w:rsidRDefault="0005542D" w:rsidP="0005542D">
            <w:pPr>
              <w:rPr>
                <w:rFonts w:ascii="Raleway" w:hAnsi="Raleway" w:cs="Arial"/>
              </w:rPr>
            </w:pPr>
          </w:p>
        </w:tc>
      </w:tr>
      <w:tr w:rsidR="0005542D" w:rsidRPr="00F90049" w14:paraId="217ABE6F" w14:textId="77777777" w:rsidTr="0005542D">
        <w:tc>
          <w:tcPr>
            <w:tcW w:w="701" w:type="dxa"/>
            <w:shd w:val="clear" w:color="auto" w:fill="C5E0B3" w:themeFill="accent6" w:themeFillTint="66"/>
          </w:tcPr>
          <w:p w14:paraId="5F7F9052" w14:textId="4D686D38" w:rsidR="0005542D" w:rsidRPr="00F90049" w:rsidRDefault="0005542D" w:rsidP="0005542D">
            <w:pPr>
              <w:rPr>
                <w:rFonts w:ascii="Raleway" w:hAnsi="Raleway" w:cs="Arial"/>
                <w:b/>
                <w:bCs/>
              </w:rPr>
            </w:pPr>
            <w:r w:rsidRPr="00F90049">
              <w:rPr>
                <w:rFonts w:ascii="Raleway" w:hAnsi="Raleway" w:cs="Arial"/>
                <w:b/>
                <w:bCs/>
              </w:rPr>
              <w:t>4.</w:t>
            </w:r>
          </w:p>
        </w:tc>
        <w:tc>
          <w:tcPr>
            <w:tcW w:w="1704" w:type="dxa"/>
          </w:tcPr>
          <w:p w14:paraId="3BD08C0E" w14:textId="04D1C894" w:rsidR="0005542D" w:rsidRPr="00F90049" w:rsidRDefault="0005542D" w:rsidP="0005542D">
            <w:pPr>
              <w:rPr>
                <w:rFonts w:ascii="Raleway" w:hAnsi="Raleway" w:cs="Arial"/>
              </w:rPr>
            </w:pPr>
            <w:r w:rsidRPr="00F90049">
              <w:rPr>
                <w:rFonts w:ascii="Arial" w:hAnsi="Arial" w:cs="Arial"/>
              </w:rPr>
              <w:t>14:40 – 15:00</w:t>
            </w:r>
          </w:p>
        </w:tc>
        <w:tc>
          <w:tcPr>
            <w:tcW w:w="4961" w:type="dxa"/>
          </w:tcPr>
          <w:p w14:paraId="7F089228" w14:textId="77777777" w:rsidR="0005542D" w:rsidRPr="00F90049" w:rsidRDefault="0005542D" w:rsidP="0005542D">
            <w:pPr>
              <w:rPr>
                <w:rFonts w:ascii="Arial" w:hAnsi="Arial" w:cs="Arial"/>
                <w:b/>
                <w:bCs/>
              </w:rPr>
            </w:pPr>
            <w:r w:rsidRPr="00F90049">
              <w:rPr>
                <w:rFonts w:ascii="Arial" w:hAnsi="Arial" w:cs="Arial"/>
                <w:b/>
                <w:bCs/>
              </w:rPr>
              <w:t>CP</w:t>
            </w:r>
            <w:r w:rsidRPr="00F90049">
              <w:rPr>
                <w:rFonts w:ascii="Arial" w:hAnsi="Arial" w:cs="Arial"/>
              </w:rPr>
              <w:t>/IRO/LADO</w:t>
            </w:r>
            <w:r w:rsidRPr="00F90049">
              <w:rPr>
                <w:rFonts w:ascii="Arial" w:hAnsi="Arial" w:cs="Arial"/>
                <w:b/>
                <w:bCs/>
              </w:rPr>
              <w:t xml:space="preserve"> subgroup feedback (rotated) </w:t>
            </w:r>
          </w:p>
          <w:p w14:paraId="4A99CF00" w14:textId="27AF4184" w:rsidR="0005542D" w:rsidRPr="00F90049" w:rsidRDefault="0005542D" w:rsidP="0005542D">
            <w:pPr>
              <w:rPr>
                <w:rFonts w:ascii="Raleway" w:hAnsi="Raleway" w:cs="Arial"/>
              </w:rPr>
            </w:pPr>
          </w:p>
        </w:tc>
        <w:tc>
          <w:tcPr>
            <w:tcW w:w="1843" w:type="dxa"/>
          </w:tcPr>
          <w:p w14:paraId="09A70BA5" w14:textId="06DBF1CF" w:rsidR="0005542D" w:rsidRPr="00F90049" w:rsidRDefault="0005542D" w:rsidP="0005542D">
            <w:pPr>
              <w:rPr>
                <w:rFonts w:ascii="Raleway" w:hAnsi="Raleway" w:cs="Arial"/>
              </w:rPr>
            </w:pPr>
            <w:r w:rsidRPr="00F90049">
              <w:rPr>
                <w:rFonts w:ascii="Arial" w:hAnsi="Arial" w:cs="Arial"/>
              </w:rPr>
              <w:t>Sharon Martin/Sarah Robson</w:t>
            </w:r>
          </w:p>
        </w:tc>
        <w:tc>
          <w:tcPr>
            <w:tcW w:w="1247" w:type="dxa"/>
          </w:tcPr>
          <w:p w14:paraId="687667D8" w14:textId="77777777" w:rsidR="0005542D" w:rsidRPr="00F90049" w:rsidRDefault="0005542D" w:rsidP="0005542D">
            <w:pPr>
              <w:rPr>
                <w:rFonts w:ascii="Raleway" w:hAnsi="Raleway" w:cs="Arial"/>
              </w:rPr>
            </w:pPr>
          </w:p>
        </w:tc>
      </w:tr>
      <w:tr w:rsidR="0005542D" w:rsidRPr="00F90049" w14:paraId="50ED6865" w14:textId="77777777" w:rsidTr="0005542D">
        <w:tc>
          <w:tcPr>
            <w:tcW w:w="701" w:type="dxa"/>
            <w:shd w:val="clear" w:color="auto" w:fill="C5E0B3" w:themeFill="accent6" w:themeFillTint="66"/>
          </w:tcPr>
          <w:p w14:paraId="7CE826C2" w14:textId="0640EBCB" w:rsidR="0005542D" w:rsidRPr="00F90049" w:rsidRDefault="0005542D" w:rsidP="0005542D">
            <w:pPr>
              <w:rPr>
                <w:rFonts w:ascii="Raleway" w:hAnsi="Raleway" w:cs="Arial"/>
                <w:b/>
                <w:bCs/>
              </w:rPr>
            </w:pPr>
            <w:r w:rsidRPr="00F90049">
              <w:rPr>
                <w:rFonts w:ascii="Raleway" w:hAnsi="Raleway" w:cs="Arial"/>
                <w:b/>
                <w:bCs/>
              </w:rPr>
              <w:t>5.</w:t>
            </w:r>
          </w:p>
        </w:tc>
        <w:tc>
          <w:tcPr>
            <w:tcW w:w="1704" w:type="dxa"/>
            <w:shd w:val="clear" w:color="auto" w:fill="auto"/>
          </w:tcPr>
          <w:p w14:paraId="7123DCEE" w14:textId="0EAA8A77" w:rsidR="0005542D" w:rsidRPr="00F90049" w:rsidRDefault="0005542D" w:rsidP="0005542D">
            <w:pPr>
              <w:rPr>
                <w:rFonts w:ascii="Raleway" w:hAnsi="Raleway" w:cs="Arial"/>
              </w:rPr>
            </w:pPr>
            <w:r w:rsidRPr="00F90049">
              <w:rPr>
                <w:rFonts w:ascii="Arial" w:hAnsi="Arial" w:cs="Arial"/>
              </w:rPr>
              <w:t>15:00 – 15:</w:t>
            </w:r>
            <w:r w:rsidR="00817B18" w:rsidRPr="00F90049">
              <w:rPr>
                <w:rFonts w:ascii="Arial" w:hAnsi="Arial" w:cs="Arial"/>
              </w:rPr>
              <w:t>2</w:t>
            </w:r>
            <w:r w:rsidRPr="00F90049">
              <w:rPr>
                <w:rFonts w:ascii="Arial" w:hAnsi="Arial" w:cs="Arial"/>
              </w:rPr>
              <w:t>0</w:t>
            </w:r>
          </w:p>
        </w:tc>
        <w:tc>
          <w:tcPr>
            <w:tcW w:w="4961" w:type="dxa"/>
            <w:shd w:val="clear" w:color="auto" w:fill="auto"/>
          </w:tcPr>
          <w:p w14:paraId="5F4ED31D" w14:textId="77777777" w:rsidR="0005542D" w:rsidRPr="00F90049" w:rsidRDefault="0005542D" w:rsidP="0005542D">
            <w:pPr>
              <w:rPr>
                <w:rFonts w:ascii="Arial" w:hAnsi="Arial" w:cs="Arial"/>
                <w:b/>
                <w:bCs/>
              </w:rPr>
            </w:pPr>
            <w:r w:rsidRPr="00F90049">
              <w:rPr>
                <w:rFonts w:ascii="Arial" w:hAnsi="Arial" w:cs="Arial"/>
                <w:b/>
                <w:bCs/>
              </w:rPr>
              <w:t>Quality assurance and performance</w:t>
            </w:r>
          </w:p>
          <w:p w14:paraId="6E05F578" w14:textId="77777777" w:rsidR="0005542D" w:rsidRPr="00F90049" w:rsidRDefault="0005542D" w:rsidP="0005542D">
            <w:pPr>
              <w:pStyle w:val="ListParagraph"/>
              <w:numPr>
                <w:ilvl w:val="0"/>
                <w:numId w:val="8"/>
              </w:numPr>
              <w:rPr>
                <w:rFonts w:ascii="Arial" w:hAnsi="Arial" w:cs="Arial"/>
                <w:b/>
                <w:bCs/>
              </w:rPr>
            </w:pPr>
            <w:r w:rsidRPr="00F90049">
              <w:rPr>
                <w:rFonts w:ascii="Arial" w:hAnsi="Arial" w:cs="Arial"/>
                <w:b/>
                <w:bCs/>
              </w:rPr>
              <w:t>Area of challenge – all LAs investigate and report back on the area identified. Questions to consider could include:</w:t>
            </w:r>
          </w:p>
          <w:p w14:paraId="75A6F90C"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Process</w:t>
            </w:r>
          </w:p>
          <w:p w14:paraId="21AD3653"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Performance</w:t>
            </w:r>
          </w:p>
          <w:p w14:paraId="0D09D676"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What do you understand from this?</w:t>
            </w:r>
          </w:p>
          <w:p w14:paraId="4D752B35"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How do you quality assure</w:t>
            </w:r>
          </w:p>
          <w:p w14:paraId="23076EE4" w14:textId="77777777" w:rsidR="0005542D" w:rsidRPr="00F90049" w:rsidRDefault="0005542D" w:rsidP="0005542D">
            <w:pPr>
              <w:pStyle w:val="ListParagraph"/>
              <w:numPr>
                <w:ilvl w:val="0"/>
                <w:numId w:val="8"/>
              </w:numPr>
              <w:rPr>
                <w:rFonts w:ascii="Arial" w:hAnsi="Arial" w:cs="Arial"/>
                <w:b/>
                <w:bCs/>
              </w:rPr>
            </w:pPr>
            <w:r w:rsidRPr="00F90049">
              <w:rPr>
                <w:rFonts w:ascii="Arial" w:hAnsi="Arial" w:cs="Arial"/>
                <w:b/>
                <w:bCs/>
              </w:rPr>
              <w:t>Good practice as identified by QA Framework. Questions to be considered could include:</w:t>
            </w:r>
          </w:p>
          <w:p w14:paraId="6F35E41C"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What is it?</w:t>
            </w:r>
          </w:p>
          <w:p w14:paraId="017D0AB9"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How do they know?</w:t>
            </w:r>
          </w:p>
          <w:p w14:paraId="35111B1F" w14:textId="77777777" w:rsidR="0005542D" w:rsidRPr="00F90049" w:rsidRDefault="0005542D" w:rsidP="0005542D">
            <w:pPr>
              <w:pStyle w:val="ListParagraph"/>
              <w:numPr>
                <w:ilvl w:val="1"/>
                <w:numId w:val="8"/>
              </w:numPr>
              <w:rPr>
                <w:rFonts w:ascii="Arial" w:hAnsi="Arial" w:cs="Arial"/>
                <w:b/>
                <w:bCs/>
              </w:rPr>
            </w:pPr>
            <w:r w:rsidRPr="00F90049">
              <w:rPr>
                <w:rFonts w:ascii="Arial" w:hAnsi="Arial" w:cs="Arial"/>
                <w:b/>
                <w:bCs/>
              </w:rPr>
              <w:t xml:space="preserve">What makes this an area of good practice for this LA, what </w:t>
            </w:r>
            <w:r w:rsidRPr="00F90049">
              <w:rPr>
                <w:rFonts w:ascii="Arial" w:hAnsi="Arial" w:cs="Arial"/>
                <w:b/>
                <w:bCs/>
              </w:rPr>
              <w:lastRenderedPageBreak/>
              <w:t>did they add to make it good practice.</w:t>
            </w:r>
          </w:p>
          <w:p w14:paraId="07DF8B6E" w14:textId="0B2681D1" w:rsidR="0005542D" w:rsidRPr="00F90049" w:rsidRDefault="0005542D" w:rsidP="0005542D">
            <w:pPr>
              <w:rPr>
                <w:rFonts w:ascii="Raleway" w:hAnsi="Raleway" w:cs="Arial"/>
              </w:rPr>
            </w:pPr>
          </w:p>
        </w:tc>
        <w:tc>
          <w:tcPr>
            <w:tcW w:w="1843" w:type="dxa"/>
            <w:shd w:val="clear" w:color="auto" w:fill="auto"/>
          </w:tcPr>
          <w:p w14:paraId="25F49CE8" w14:textId="7949FCA0" w:rsidR="0005542D" w:rsidRPr="00F90049" w:rsidRDefault="0005542D" w:rsidP="0005542D">
            <w:pPr>
              <w:rPr>
                <w:rFonts w:ascii="Raleway" w:hAnsi="Raleway" w:cs="Arial"/>
              </w:rPr>
            </w:pPr>
            <w:r w:rsidRPr="00F90049">
              <w:rPr>
                <w:rFonts w:ascii="Arial" w:hAnsi="Arial" w:cs="Arial"/>
              </w:rPr>
              <w:lastRenderedPageBreak/>
              <w:t>All</w:t>
            </w:r>
          </w:p>
        </w:tc>
        <w:tc>
          <w:tcPr>
            <w:tcW w:w="1247" w:type="dxa"/>
            <w:shd w:val="clear" w:color="auto" w:fill="auto"/>
          </w:tcPr>
          <w:p w14:paraId="34342E9F" w14:textId="77777777" w:rsidR="0005542D" w:rsidRPr="00F90049" w:rsidRDefault="0005542D" w:rsidP="0005542D">
            <w:pPr>
              <w:rPr>
                <w:rFonts w:ascii="Raleway" w:hAnsi="Raleway" w:cs="Arial"/>
              </w:rPr>
            </w:pPr>
          </w:p>
        </w:tc>
      </w:tr>
      <w:tr w:rsidR="0005542D" w:rsidRPr="00F90049" w14:paraId="38FCB981" w14:textId="77777777" w:rsidTr="0005542D">
        <w:tc>
          <w:tcPr>
            <w:tcW w:w="701" w:type="dxa"/>
            <w:shd w:val="clear" w:color="auto" w:fill="C5E0B3" w:themeFill="accent6" w:themeFillTint="66"/>
          </w:tcPr>
          <w:p w14:paraId="3D2E8251" w14:textId="1692035C" w:rsidR="0005542D" w:rsidRPr="00F90049" w:rsidRDefault="0005542D" w:rsidP="0005542D">
            <w:pPr>
              <w:rPr>
                <w:rFonts w:ascii="Raleway" w:hAnsi="Raleway" w:cs="Arial"/>
                <w:b/>
                <w:bCs/>
              </w:rPr>
            </w:pPr>
            <w:r w:rsidRPr="00F90049">
              <w:rPr>
                <w:rFonts w:ascii="Raleway" w:hAnsi="Raleway" w:cs="Arial"/>
                <w:b/>
                <w:bCs/>
              </w:rPr>
              <w:t>6.</w:t>
            </w:r>
          </w:p>
        </w:tc>
        <w:tc>
          <w:tcPr>
            <w:tcW w:w="1704" w:type="dxa"/>
          </w:tcPr>
          <w:p w14:paraId="3C4A41AE" w14:textId="266D7AF1" w:rsidR="0005542D" w:rsidRPr="00F90049" w:rsidRDefault="0005542D" w:rsidP="0005542D">
            <w:pPr>
              <w:rPr>
                <w:rFonts w:ascii="Raleway" w:hAnsi="Raleway" w:cs="Arial"/>
              </w:rPr>
            </w:pPr>
            <w:r w:rsidRPr="00F90049">
              <w:rPr>
                <w:rFonts w:ascii="Arial" w:hAnsi="Arial" w:cs="Arial"/>
              </w:rPr>
              <w:t>15:20 – 15:35</w:t>
            </w:r>
          </w:p>
        </w:tc>
        <w:tc>
          <w:tcPr>
            <w:tcW w:w="4961" w:type="dxa"/>
          </w:tcPr>
          <w:p w14:paraId="07C68B67" w14:textId="511229EB" w:rsidR="0005542D" w:rsidRPr="00F90049" w:rsidRDefault="0005542D" w:rsidP="0005542D">
            <w:pPr>
              <w:rPr>
                <w:rFonts w:ascii="Raleway" w:hAnsi="Raleway" w:cs="Arial"/>
              </w:rPr>
            </w:pPr>
            <w:r w:rsidRPr="00F90049">
              <w:rPr>
                <w:rFonts w:ascii="Raleway" w:hAnsi="Raleway" w:cs="Arial"/>
                <w:color w:val="000000" w:themeColor="text1"/>
                <w:spacing w:val="24"/>
              </w:rPr>
              <w:t>Ownership of audit actions</w:t>
            </w:r>
          </w:p>
        </w:tc>
        <w:tc>
          <w:tcPr>
            <w:tcW w:w="1843" w:type="dxa"/>
          </w:tcPr>
          <w:p w14:paraId="66DEA411" w14:textId="40DF0951" w:rsidR="0005542D" w:rsidRPr="00F90049" w:rsidRDefault="0005542D" w:rsidP="0005542D">
            <w:pPr>
              <w:rPr>
                <w:rFonts w:ascii="Raleway" w:hAnsi="Raleway" w:cs="Arial"/>
              </w:rPr>
            </w:pPr>
            <w:r w:rsidRPr="00F90049">
              <w:rPr>
                <w:rFonts w:ascii="Arial" w:hAnsi="Arial" w:cs="Arial"/>
              </w:rPr>
              <w:t>All</w:t>
            </w:r>
          </w:p>
        </w:tc>
        <w:tc>
          <w:tcPr>
            <w:tcW w:w="1247" w:type="dxa"/>
          </w:tcPr>
          <w:p w14:paraId="0648FC1E" w14:textId="1CA2F596" w:rsidR="0005542D" w:rsidRPr="00F90049" w:rsidRDefault="0005542D" w:rsidP="0005542D">
            <w:pPr>
              <w:rPr>
                <w:rFonts w:ascii="Raleway" w:hAnsi="Raleway" w:cs="Arial"/>
              </w:rPr>
            </w:pPr>
          </w:p>
        </w:tc>
      </w:tr>
      <w:tr w:rsidR="0005542D" w:rsidRPr="00F90049" w14:paraId="521CBCA6" w14:textId="77777777" w:rsidTr="0005542D">
        <w:tc>
          <w:tcPr>
            <w:tcW w:w="701" w:type="dxa"/>
            <w:shd w:val="clear" w:color="auto" w:fill="C5E0B3" w:themeFill="accent6" w:themeFillTint="66"/>
          </w:tcPr>
          <w:p w14:paraId="29D23129" w14:textId="07BE0896" w:rsidR="0005542D" w:rsidRPr="00F90049" w:rsidRDefault="0005542D" w:rsidP="0005542D">
            <w:pPr>
              <w:rPr>
                <w:rFonts w:ascii="Raleway" w:hAnsi="Raleway" w:cs="Arial"/>
                <w:b/>
                <w:bCs/>
              </w:rPr>
            </w:pPr>
            <w:r w:rsidRPr="00F90049">
              <w:rPr>
                <w:rFonts w:ascii="Raleway" w:hAnsi="Raleway" w:cs="Arial"/>
                <w:b/>
                <w:bCs/>
              </w:rPr>
              <w:t>7.</w:t>
            </w:r>
          </w:p>
        </w:tc>
        <w:tc>
          <w:tcPr>
            <w:tcW w:w="1704" w:type="dxa"/>
          </w:tcPr>
          <w:p w14:paraId="7FB4B88C" w14:textId="47754650" w:rsidR="0005542D" w:rsidRPr="00F90049" w:rsidRDefault="0005542D" w:rsidP="0005542D">
            <w:pPr>
              <w:rPr>
                <w:rFonts w:ascii="Raleway" w:hAnsi="Raleway" w:cs="Arial"/>
              </w:rPr>
            </w:pPr>
            <w:r w:rsidRPr="00F90049">
              <w:rPr>
                <w:rFonts w:ascii="Arial" w:hAnsi="Arial" w:cs="Arial"/>
              </w:rPr>
              <w:t>15:35 – 15:50</w:t>
            </w:r>
          </w:p>
        </w:tc>
        <w:tc>
          <w:tcPr>
            <w:tcW w:w="4961" w:type="dxa"/>
          </w:tcPr>
          <w:p w14:paraId="5318DE13" w14:textId="79173563" w:rsidR="0005542D" w:rsidRPr="00F90049" w:rsidRDefault="0005542D" w:rsidP="0005542D">
            <w:pPr>
              <w:rPr>
                <w:rFonts w:ascii="Raleway" w:hAnsi="Raleway" w:cs="Arial"/>
              </w:rPr>
            </w:pPr>
            <w:r w:rsidRPr="00F90049">
              <w:rPr>
                <w:rFonts w:ascii="Raleway" w:hAnsi="Raleway" w:cs="Arial"/>
                <w:color w:val="000000" w:themeColor="text1"/>
                <w:spacing w:val="24"/>
              </w:rPr>
              <w:t>Discuss a shared library of training and resources to help developing a baseline understanding of QA for staff.</w:t>
            </w:r>
          </w:p>
        </w:tc>
        <w:tc>
          <w:tcPr>
            <w:tcW w:w="1843" w:type="dxa"/>
          </w:tcPr>
          <w:p w14:paraId="7C0C6B9F" w14:textId="0A681E5D" w:rsidR="0005542D" w:rsidRPr="00F90049" w:rsidRDefault="0005542D" w:rsidP="0005542D">
            <w:pPr>
              <w:rPr>
                <w:rFonts w:ascii="Raleway" w:hAnsi="Raleway" w:cs="Arial"/>
              </w:rPr>
            </w:pPr>
            <w:r w:rsidRPr="00F90049">
              <w:rPr>
                <w:rFonts w:ascii="Arial" w:hAnsi="Arial" w:cs="Arial"/>
              </w:rPr>
              <w:t>All</w:t>
            </w:r>
          </w:p>
        </w:tc>
        <w:tc>
          <w:tcPr>
            <w:tcW w:w="1247" w:type="dxa"/>
          </w:tcPr>
          <w:p w14:paraId="0389A21C" w14:textId="77777777" w:rsidR="0005542D" w:rsidRPr="00F90049" w:rsidRDefault="0005542D" w:rsidP="0005542D">
            <w:pPr>
              <w:rPr>
                <w:rFonts w:ascii="Raleway" w:hAnsi="Raleway" w:cs="Arial"/>
              </w:rPr>
            </w:pPr>
          </w:p>
        </w:tc>
      </w:tr>
      <w:tr w:rsidR="0005542D" w:rsidRPr="00F90049" w14:paraId="2019E9B6" w14:textId="77777777" w:rsidTr="0005542D">
        <w:tc>
          <w:tcPr>
            <w:tcW w:w="701" w:type="dxa"/>
            <w:shd w:val="clear" w:color="auto" w:fill="C5E0B3" w:themeFill="accent6" w:themeFillTint="66"/>
          </w:tcPr>
          <w:p w14:paraId="175CBA90" w14:textId="13D81083" w:rsidR="0005542D" w:rsidRPr="00F90049" w:rsidRDefault="0005542D" w:rsidP="0005542D">
            <w:pPr>
              <w:rPr>
                <w:rFonts w:ascii="Raleway" w:hAnsi="Raleway" w:cs="Arial"/>
                <w:b/>
                <w:bCs/>
              </w:rPr>
            </w:pPr>
            <w:r w:rsidRPr="00F90049">
              <w:rPr>
                <w:rFonts w:ascii="Raleway" w:hAnsi="Raleway" w:cs="Arial"/>
                <w:b/>
                <w:bCs/>
              </w:rPr>
              <w:t>8.</w:t>
            </w:r>
          </w:p>
        </w:tc>
        <w:tc>
          <w:tcPr>
            <w:tcW w:w="1704" w:type="dxa"/>
          </w:tcPr>
          <w:p w14:paraId="5B6DECE5" w14:textId="576191F4" w:rsidR="0005542D" w:rsidRPr="00F90049" w:rsidRDefault="0005542D" w:rsidP="0005542D">
            <w:pPr>
              <w:rPr>
                <w:rFonts w:ascii="Raleway" w:hAnsi="Raleway" w:cs="Arial"/>
              </w:rPr>
            </w:pPr>
            <w:r w:rsidRPr="00F90049">
              <w:rPr>
                <w:rFonts w:ascii="Arial" w:hAnsi="Arial" w:cs="Arial"/>
              </w:rPr>
              <w:t>15:50 – 16:00</w:t>
            </w:r>
          </w:p>
        </w:tc>
        <w:tc>
          <w:tcPr>
            <w:tcW w:w="4961" w:type="dxa"/>
          </w:tcPr>
          <w:p w14:paraId="55291202" w14:textId="77777777" w:rsidR="0005542D" w:rsidRPr="00F90049" w:rsidRDefault="0005542D" w:rsidP="0005542D">
            <w:pPr>
              <w:rPr>
                <w:rFonts w:ascii="Arial" w:hAnsi="Arial" w:cs="Arial"/>
                <w:b/>
                <w:bCs/>
              </w:rPr>
            </w:pPr>
            <w:r w:rsidRPr="00F90049">
              <w:rPr>
                <w:rFonts w:ascii="Arial" w:hAnsi="Arial" w:cs="Arial"/>
                <w:b/>
                <w:bCs/>
              </w:rPr>
              <w:t>AOB</w:t>
            </w:r>
          </w:p>
          <w:p w14:paraId="2325EB14" w14:textId="25332308" w:rsidR="0005542D" w:rsidRPr="00F90049" w:rsidRDefault="0005542D" w:rsidP="0005542D">
            <w:pPr>
              <w:rPr>
                <w:rFonts w:ascii="Raleway" w:hAnsi="Raleway" w:cs="Arial"/>
              </w:rPr>
            </w:pPr>
            <w:r w:rsidRPr="00F90049">
              <w:rPr>
                <w:rFonts w:ascii="Raleway" w:hAnsi="Raleway" w:cs="Arial"/>
                <w:color w:val="000000" w:themeColor="text1"/>
                <w:spacing w:val="24"/>
              </w:rPr>
              <w:t xml:space="preserve">Update on </w:t>
            </w:r>
            <w:r w:rsidR="005D6424">
              <w:rPr>
                <w:rFonts w:ascii="Raleway" w:hAnsi="Raleway" w:cs="Arial"/>
                <w:color w:val="000000" w:themeColor="text1"/>
                <w:spacing w:val="24"/>
              </w:rPr>
              <w:t>L</w:t>
            </w:r>
            <w:r w:rsidRPr="00F90049">
              <w:rPr>
                <w:rFonts w:ascii="Raleway" w:hAnsi="Raleway" w:cs="Arial"/>
                <w:color w:val="000000" w:themeColor="text1"/>
                <w:spacing w:val="24"/>
              </w:rPr>
              <w:t xml:space="preserve">ead </w:t>
            </w:r>
            <w:r w:rsidR="005D6424">
              <w:rPr>
                <w:rFonts w:ascii="Raleway" w:hAnsi="Raleway" w:cs="Arial"/>
                <w:color w:val="000000" w:themeColor="text1"/>
                <w:spacing w:val="24"/>
              </w:rPr>
              <w:t>P</w:t>
            </w:r>
            <w:r w:rsidRPr="00F90049">
              <w:rPr>
                <w:rFonts w:ascii="Raleway" w:hAnsi="Raleway" w:cs="Arial"/>
                <w:color w:val="000000" w:themeColor="text1"/>
                <w:spacing w:val="24"/>
              </w:rPr>
              <w:t>ractitioner role model</w:t>
            </w:r>
            <w:r w:rsidRPr="00F90049">
              <w:rPr>
                <w:rFonts w:ascii="Arial" w:hAnsi="Arial" w:cs="Arial"/>
              </w:rPr>
              <w:t xml:space="preserve"> </w:t>
            </w:r>
          </w:p>
        </w:tc>
        <w:tc>
          <w:tcPr>
            <w:tcW w:w="1843" w:type="dxa"/>
          </w:tcPr>
          <w:p w14:paraId="031E996F" w14:textId="77777777" w:rsidR="0005542D" w:rsidRPr="00F90049" w:rsidRDefault="0005542D" w:rsidP="0005542D">
            <w:pPr>
              <w:rPr>
                <w:rFonts w:ascii="Arial" w:hAnsi="Arial" w:cs="Arial"/>
              </w:rPr>
            </w:pPr>
            <w:r w:rsidRPr="00F90049">
              <w:rPr>
                <w:rFonts w:ascii="Arial" w:hAnsi="Arial" w:cs="Arial"/>
              </w:rPr>
              <w:t>All</w:t>
            </w:r>
          </w:p>
          <w:p w14:paraId="00B82899" w14:textId="47F0EA33" w:rsidR="0005542D" w:rsidRPr="00F90049" w:rsidRDefault="0005542D" w:rsidP="0005542D">
            <w:pPr>
              <w:rPr>
                <w:rFonts w:ascii="Raleway" w:hAnsi="Raleway" w:cs="Arial"/>
              </w:rPr>
            </w:pPr>
            <w:r w:rsidRPr="00F90049">
              <w:rPr>
                <w:rFonts w:ascii="Arial" w:hAnsi="Arial" w:cs="Arial"/>
              </w:rPr>
              <w:t>Sarah Plummer</w:t>
            </w:r>
          </w:p>
        </w:tc>
        <w:tc>
          <w:tcPr>
            <w:tcW w:w="1247" w:type="dxa"/>
          </w:tcPr>
          <w:p w14:paraId="33FA3040" w14:textId="77777777" w:rsidR="0005542D" w:rsidRPr="00F90049" w:rsidRDefault="0005542D" w:rsidP="0005542D">
            <w:pPr>
              <w:rPr>
                <w:rFonts w:ascii="Raleway" w:hAnsi="Raleway" w:cs="Arial"/>
              </w:rPr>
            </w:pPr>
          </w:p>
        </w:tc>
      </w:tr>
    </w:tbl>
    <w:p w14:paraId="70FC3E92" w14:textId="77777777" w:rsidR="00597BFB" w:rsidRPr="00F90049" w:rsidRDefault="00597BFB" w:rsidP="00957624">
      <w:pPr>
        <w:spacing w:after="0" w:line="240" w:lineRule="auto"/>
        <w:rPr>
          <w:rFonts w:ascii="Arial" w:hAnsi="Arial" w:cs="Arial"/>
        </w:rPr>
      </w:pPr>
    </w:p>
    <w:p w14:paraId="3339C3EF" w14:textId="77777777" w:rsidR="009A2A90" w:rsidRPr="00F90049" w:rsidRDefault="009A2A90" w:rsidP="00957624">
      <w:pPr>
        <w:spacing w:after="0" w:line="240" w:lineRule="auto"/>
        <w:rPr>
          <w:rFonts w:ascii="Arial" w:hAnsi="Arial" w:cs="Arial"/>
        </w:rPr>
      </w:pPr>
    </w:p>
    <w:tbl>
      <w:tblPr>
        <w:tblStyle w:val="TableGrid"/>
        <w:tblW w:w="0" w:type="auto"/>
        <w:tblLook w:val="04A0" w:firstRow="1" w:lastRow="0" w:firstColumn="1" w:lastColumn="0" w:noHBand="0" w:noVBand="1"/>
      </w:tblPr>
      <w:tblGrid>
        <w:gridCol w:w="957"/>
        <w:gridCol w:w="7733"/>
        <w:gridCol w:w="1766"/>
      </w:tblGrid>
      <w:tr w:rsidR="007F55F1" w:rsidRPr="00F90049" w14:paraId="7C3733DC" w14:textId="77777777" w:rsidTr="009D0916">
        <w:trPr>
          <w:trHeight w:val="340"/>
        </w:trPr>
        <w:tc>
          <w:tcPr>
            <w:tcW w:w="10456" w:type="dxa"/>
            <w:gridSpan w:val="3"/>
            <w:shd w:val="clear" w:color="auto" w:fill="70AD47" w:themeFill="accent6"/>
            <w:vAlign w:val="center"/>
          </w:tcPr>
          <w:p w14:paraId="4FB20A05" w14:textId="3C1B936D" w:rsidR="007F55F1" w:rsidRPr="00F90049" w:rsidRDefault="007F55F1" w:rsidP="007F55F1">
            <w:pPr>
              <w:jc w:val="center"/>
              <w:rPr>
                <w:rFonts w:ascii="Raleway" w:hAnsi="Raleway" w:cs="Arial"/>
              </w:rPr>
            </w:pPr>
            <w:r w:rsidRPr="00F90049">
              <w:rPr>
                <w:rFonts w:ascii="Raleway" w:hAnsi="Raleway" w:cs="Arial"/>
                <w:b/>
                <w:bCs/>
                <w:color w:val="FFFFFF"/>
                <w:spacing w:val="24"/>
                <w:kern w:val="24"/>
              </w:rPr>
              <w:t>SUMMARY OF ACTIONS</w:t>
            </w:r>
          </w:p>
        </w:tc>
      </w:tr>
      <w:tr w:rsidR="00897EA9" w:rsidRPr="00F90049" w14:paraId="1E59D09D" w14:textId="77777777" w:rsidTr="009D0916">
        <w:tc>
          <w:tcPr>
            <w:tcW w:w="957" w:type="dxa"/>
            <w:shd w:val="clear" w:color="auto" w:fill="C5E0B3" w:themeFill="accent6" w:themeFillTint="66"/>
          </w:tcPr>
          <w:p w14:paraId="6CCD7B27" w14:textId="3CC19832" w:rsidR="00897EA9" w:rsidRPr="00F90049" w:rsidRDefault="00897EA9" w:rsidP="00957624">
            <w:pPr>
              <w:rPr>
                <w:rFonts w:ascii="Raleway" w:hAnsi="Raleway" w:cs="Arial"/>
                <w:b/>
                <w:bCs/>
              </w:rPr>
            </w:pPr>
            <w:r w:rsidRPr="00F90049">
              <w:rPr>
                <w:rFonts w:ascii="Raleway" w:hAnsi="Raleway" w:cs="Arial"/>
                <w:b/>
                <w:bCs/>
              </w:rPr>
              <w:t>Action No.</w:t>
            </w:r>
          </w:p>
        </w:tc>
        <w:tc>
          <w:tcPr>
            <w:tcW w:w="7733" w:type="dxa"/>
            <w:shd w:val="clear" w:color="auto" w:fill="C5E0B3" w:themeFill="accent6" w:themeFillTint="66"/>
          </w:tcPr>
          <w:p w14:paraId="13FFD6E9" w14:textId="77777777" w:rsidR="00897EA9" w:rsidRPr="00F90049" w:rsidRDefault="00897EA9" w:rsidP="00957624">
            <w:pPr>
              <w:rPr>
                <w:rFonts w:ascii="Raleway" w:hAnsi="Raleway" w:cs="Arial"/>
                <w:b/>
                <w:bCs/>
              </w:rPr>
            </w:pPr>
            <w:r w:rsidRPr="00F90049">
              <w:rPr>
                <w:rFonts w:ascii="Raleway" w:hAnsi="Raleway" w:cs="Arial"/>
                <w:b/>
                <w:bCs/>
              </w:rPr>
              <w:t>Action Description</w:t>
            </w:r>
          </w:p>
        </w:tc>
        <w:tc>
          <w:tcPr>
            <w:tcW w:w="1766" w:type="dxa"/>
            <w:shd w:val="clear" w:color="auto" w:fill="C5E0B3" w:themeFill="accent6" w:themeFillTint="66"/>
          </w:tcPr>
          <w:p w14:paraId="21FA674E" w14:textId="6EF796B8" w:rsidR="00897EA9" w:rsidRPr="00F90049" w:rsidRDefault="00897EA9" w:rsidP="00957624">
            <w:pPr>
              <w:rPr>
                <w:rFonts w:ascii="Raleway" w:hAnsi="Raleway" w:cs="Arial"/>
                <w:b/>
                <w:bCs/>
              </w:rPr>
            </w:pPr>
            <w:r w:rsidRPr="00F90049">
              <w:rPr>
                <w:rFonts w:ascii="Raleway" w:hAnsi="Raleway" w:cs="Arial"/>
                <w:b/>
                <w:bCs/>
              </w:rPr>
              <w:t>Lead</w:t>
            </w:r>
          </w:p>
        </w:tc>
      </w:tr>
      <w:tr w:rsidR="00897EA9" w:rsidRPr="00F90049" w14:paraId="085D80AA" w14:textId="77777777" w:rsidTr="009D0916">
        <w:tc>
          <w:tcPr>
            <w:tcW w:w="957" w:type="dxa"/>
            <w:shd w:val="clear" w:color="auto" w:fill="C5E0B3" w:themeFill="accent6" w:themeFillTint="66"/>
          </w:tcPr>
          <w:p w14:paraId="081AC6D8" w14:textId="2FFA5860" w:rsidR="00897EA9" w:rsidRPr="00F90049" w:rsidRDefault="009A6CCC" w:rsidP="00957624">
            <w:pPr>
              <w:rPr>
                <w:rFonts w:ascii="Raleway" w:hAnsi="Raleway" w:cs="Arial"/>
                <w:b/>
                <w:bCs/>
              </w:rPr>
            </w:pPr>
            <w:r w:rsidRPr="00F90049">
              <w:rPr>
                <w:rFonts w:ascii="Raleway" w:hAnsi="Raleway" w:cs="Arial"/>
                <w:b/>
                <w:bCs/>
              </w:rPr>
              <w:t>5</w:t>
            </w:r>
            <w:r w:rsidR="00B07D91" w:rsidRPr="00F90049">
              <w:rPr>
                <w:rFonts w:ascii="Raleway" w:hAnsi="Raleway" w:cs="Arial"/>
                <w:b/>
                <w:bCs/>
              </w:rPr>
              <w:t>a</w:t>
            </w:r>
          </w:p>
        </w:tc>
        <w:tc>
          <w:tcPr>
            <w:tcW w:w="7733" w:type="dxa"/>
          </w:tcPr>
          <w:p w14:paraId="09E3EEB1" w14:textId="4F3B68DF" w:rsidR="009A6CCC" w:rsidRPr="00F90049" w:rsidRDefault="009A6CCC" w:rsidP="009A6CCC">
            <w:pPr>
              <w:rPr>
                <w:rFonts w:ascii="Raleway" w:hAnsi="Raleway" w:cs="Arial"/>
                <w:color w:val="000000" w:themeColor="text1"/>
                <w:spacing w:val="24"/>
                <w:kern w:val="24"/>
              </w:rPr>
            </w:pPr>
            <w:r w:rsidRPr="00F90049">
              <w:rPr>
                <w:rFonts w:ascii="Raleway" w:hAnsi="Raleway" w:cs="Arial"/>
                <w:color w:val="000000" w:themeColor="text1"/>
                <w:spacing w:val="24"/>
                <w:kern w:val="24"/>
              </w:rPr>
              <w:t>Leemya to present at September’s meeting findings from the Mock JTAI for Domestic Abuse.</w:t>
            </w:r>
          </w:p>
          <w:p w14:paraId="7E7F86C5" w14:textId="28EE7978" w:rsidR="002A5ACD" w:rsidRPr="00F90049" w:rsidRDefault="002A5ACD" w:rsidP="00141EF6">
            <w:pPr>
              <w:rPr>
                <w:rFonts w:ascii="Raleway" w:hAnsi="Raleway" w:cs="Arial"/>
              </w:rPr>
            </w:pPr>
          </w:p>
        </w:tc>
        <w:tc>
          <w:tcPr>
            <w:tcW w:w="1766" w:type="dxa"/>
          </w:tcPr>
          <w:p w14:paraId="064B0DCF" w14:textId="3BC06784" w:rsidR="00897EA9" w:rsidRPr="00F90049" w:rsidRDefault="009A6CCC" w:rsidP="00957624">
            <w:pPr>
              <w:rPr>
                <w:rFonts w:ascii="Raleway" w:hAnsi="Raleway" w:cs="Arial"/>
              </w:rPr>
            </w:pPr>
            <w:r w:rsidRPr="00F90049">
              <w:rPr>
                <w:rFonts w:ascii="Raleway" w:hAnsi="Raleway" w:cs="Arial"/>
              </w:rPr>
              <w:t>Leemya McKeown</w:t>
            </w:r>
          </w:p>
        </w:tc>
      </w:tr>
      <w:tr w:rsidR="00897EA9" w:rsidRPr="00F90049" w14:paraId="7BD38373" w14:textId="77777777" w:rsidTr="009D0916">
        <w:tc>
          <w:tcPr>
            <w:tcW w:w="957" w:type="dxa"/>
            <w:shd w:val="clear" w:color="auto" w:fill="C5E0B3" w:themeFill="accent6" w:themeFillTint="66"/>
          </w:tcPr>
          <w:p w14:paraId="62054488" w14:textId="0030000D" w:rsidR="00897EA9" w:rsidRPr="00F90049" w:rsidRDefault="00B07D91" w:rsidP="00957624">
            <w:pPr>
              <w:rPr>
                <w:rFonts w:ascii="Raleway" w:hAnsi="Raleway" w:cs="Arial"/>
                <w:b/>
                <w:bCs/>
              </w:rPr>
            </w:pPr>
            <w:r w:rsidRPr="00F90049">
              <w:rPr>
                <w:rFonts w:ascii="Raleway" w:hAnsi="Raleway" w:cs="Arial"/>
                <w:b/>
                <w:bCs/>
              </w:rPr>
              <w:t>5b</w:t>
            </w:r>
          </w:p>
        </w:tc>
        <w:tc>
          <w:tcPr>
            <w:tcW w:w="7733" w:type="dxa"/>
          </w:tcPr>
          <w:p w14:paraId="5E646BC5" w14:textId="16673223" w:rsidR="00B07D91" w:rsidRPr="00F90049" w:rsidRDefault="00B07D91" w:rsidP="00B07D9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Michelle to have an agenda item at December’s meeting to share the multi-agency audit regarding the impact on a child of delay in police investigations and no further police action in CSA cases. </w:t>
            </w:r>
          </w:p>
          <w:p w14:paraId="3C38F1AD" w14:textId="77777777" w:rsidR="00897EA9" w:rsidRPr="00F90049" w:rsidRDefault="00897EA9" w:rsidP="00141EF6">
            <w:pPr>
              <w:rPr>
                <w:rFonts w:ascii="Raleway" w:hAnsi="Raleway" w:cs="Arial"/>
              </w:rPr>
            </w:pPr>
          </w:p>
        </w:tc>
        <w:tc>
          <w:tcPr>
            <w:tcW w:w="1766" w:type="dxa"/>
          </w:tcPr>
          <w:p w14:paraId="7F22F9BB" w14:textId="000186AD" w:rsidR="00897EA9" w:rsidRPr="00F90049" w:rsidRDefault="00B07D91" w:rsidP="00957624">
            <w:pPr>
              <w:rPr>
                <w:rFonts w:ascii="Raleway" w:hAnsi="Raleway" w:cs="Arial"/>
              </w:rPr>
            </w:pPr>
            <w:r w:rsidRPr="00F90049">
              <w:rPr>
                <w:rFonts w:ascii="Raleway" w:hAnsi="Raleway" w:cs="Arial"/>
              </w:rPr>
              <w:t>Michelle Hayman</w:t>
            </w:r>
          </w:p>
        </w:tc>
      </w:tr>
      <w:tr w:rsidR="00897EA9" w:rsidRPr="00F90049" w14:paraId="468813DA" w14:textId="77777777" w:rsidTr="009D0916">
        <w:tc>
          <w:tcPr>
            <w:tcW w:w="957" w:type="dxa"/>
            <w:shd w:val="clear" w:color="auto" w:fill="C5E0B3" w:themeFill="accent6" w:themeFillTint="66"/>
          </w:tcPr>
          <w:p w14:paraId="66017584" w14:textId="17FD8674" w:rsidR="00897EA9" w:rsidRPr="00F90049" w:rsidRDefault="00133927" w:rsidP="00957624">
            <w:pPr>
              <w:rPr>
                <w:rFonts w:ascii="Raleway" w:hAnsi="Raleway" w:cs="Arial"/>
                <w:b/>
                <w:bCs/>
              </w:rPr>
            </w:pPr>
            <w:r w:rsidRPr="00F90049">
              <w:rPr>
                <w:rFonts w:ascii="Raleway" w:hAnsi="Raleway" w:cs="Arial"/>
                <w:b/>
                <w:bCs/>
              </w:rPr>
              <w:t>7a</w:t>
            </w:r>
          </w:p>
        </w:tc>
        <w:tc>
          <w:tcPr>
            <w:tcW w:w="7733" w:type="dxa"/>
          </w:tcPr>
          <w:p w14:paraId="39E6A6E4" w14:textId="5AB59833" w:rsidR="00897EA9" w:rsidRPr="00F90049" w:rsidRDefault="00BD584A" w:rsidP="00BD584A">
            <w:pPr>
              <w:rPr>
                <w:rFonts w:ascii="Raleway" w:hAnsi="Raleway" w:cs="Arial"/>
                <w:color w:val="000000" w:themeColor="text1"/>
                <w:spacing w:val="24"/>
                <w:kern w:val="24"/>
              </w:rPr>
            </w:pPr>
            <w:r w:rsidRPr="00F90049">
              <w:rPr>
                <w:rFonts w:ascii="Raleway" w:hAnsi="Raleway" w:cs="Arial"/>
                <w:color w:val="000000" w:themeColor="text1"/>
                <w:spacing w:val="24"/>
                <w:kern w:val="24"/>
              </w:rPr>
              <w:t>All to send Sian any guidance or resources they have on how to improve auditing quality and training staff in auditing, so she can create a shared library.</w:t>
            </w:r>
          </w:p>
        </w:tc>
        <w:tc>
          <w:tcPr>
            <w:tcW w:w="1766" w:type="dxa"/>
          </w:tcPr>
          <w:p w14:paraId="61063765" w14:textId="24752397" w:rsidR="00897EA9" w:rsidRPr="00F90049" w:rsidRDefault="00133927" w:rsidP="00957624">
            <w:pPr>
              <w:rPr>
                <w:rFonts w:ascii="Raleway" w:hAnsi="Raleway" w:cs="Arial"/>
              </w:rPr>
            </w:pPr>
            <w:r w:rsidRPr="00F90049">
              <w:rPr>
                <w:rFonts w:ascii="Raleway" w:hAnsi="Raleway" w:cs="Arial"/>
              </w:rPr>
              <w:t>All</w:t>
            </w:r>
          </w:p>
        </w:tc>
      </w:tr>
    </w:tbl>
    <w:p w14:paraId="2D021D50" w14:textId="77777777" w:rsidR="007F55F1" w:rsidRPr="00F90049" w:rsidRDefault="007F55F1" w:rsidP="00957624">
      <w:pPr>
        <w:spacing w:after="0" w:line="240" w:lineRule="auto"/>
        <w:rPr>
          <w:rFonts w:ascii="Arial" w:hAnsi="Arial" w:cs="Arial"/>
        </w:rPr>
      </w:pPr>
    </w:p>
    <w:p w14:paraId="2961B13E" w14:textId="77777777" w:rsidR="007F55F1" w:rsidRPr="00F90049" w:rsidRDefault="007F55F1" w:rsidP="00957624">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957624" w:rsidRPr="00F90049" w14:paraId="0EE5F58C" w14:textId="77777777" w:rsidTr="7E3465E9">
        <w:trPr>
          <w:trHeight w:val="340"/>
        </w:trPr>
        <w:tc>
          <w:tcPr>
            <w:tcW w:w="10682" w:type="dxa"/>
            <w:shd w:val="clear" w:color="auto" w:fill="70AD47" w:themeFill="accent6"/>
            <w:vAlign w:val="center"/>
          </w:tcPr>
          <w:p w14:paraId="3BD5A9F5" w14:textId="2BD9F2F7" w:rsidR="00957624" w:rsidRPr="00F90049" w:rsidRDefault="00597BFB" w:rsidP="00BD434E">
            <w:pPr>
              <w:jc w:val="center"/>
              <w:rPr>
                <w:rFonts w:ascii="Raleway" w:hAnsi="Raleway" w:cs="Arial"/>
                <w:b/>
                <w:bCs/>
                <w:color w:val="FFFFFF"/>
                <w:spacing w:val="24"/>
                <w:kern w:val="24"/>
              </w:rPr>
            </w:pPr>
            <w:r w:rsidRPr="00F90049">
              <w:rPr>
                <w:rFonts w:ascii="Raleway" w:hAnsi="Raleway" w:cs="Arial"/>
                <w:b/>
                <w:bCs/>
                <w:color w:val="FFFFFF"/>
                <w:spacing w:val="24"/>
                <w:kern w:val="24"/>
              </w:rPr>
              <w:t>MINUTES</w:t>
            </w:r>
          </w:p>
        </w:tc>
      </w:tr>
      <w:tr w:rsidR="00597BFB" w:rsidRPr="00F90049" w14:paraId="7C928801" w14:textId="77777777" w:rsidTr="7E3465E9">
        <w:trPr>
          <w:trHeight w:val="283"/>
        </w:trPr>
        <w:tc>
          <w:tcPr>
            <w:tcW w:w="10682" w:type="dxa"/>
            <w:shd w:val="clear" w:color="auto" w:fill="C5E0B3" w:themeFill="accent6" w:themeFillTint="66"/>
            <w:vAlign w:val="center"/>
          </w:tcPr>
          <w:p w14:paraId="39F163E8" w14:textId="3D8C3A10" w:rsidR="00597BFB" w:rsidRPr="00F90049" w:rsidRDefault="00597BFB" w:rsidP="000E7BA4">
            <w:pPr>
              <w:pStyle w:val="Heading3"/>
              <w:numPr>
                <w:ilvl w:val="0"/>
                <w:numId w:val="9"/>
              </w:numPr>
            </w:pPr>
            <w:bookmarkStart w:id="0" w:name="_Introduction_and_Apologies"/>
            <w:bookmarkEnd w:id="0"/>
            <w:r w:rsidRPr="00F90049">
              <w:t>Introduction and Apologies</w:t>
            </w:r>
          </w:p>
        </w:tc>
      </w:tr>
      <w:tr w:rsidR="00597BFB" w:rsidRPr="00F90049" w14:paraId="64EF6997" w14:textId="77777777" w:rsidTr="7E3465E9">
        <w:tc>
          <w:tcPr>
            <w:tcW w:w="10682" w:type="dxa"/>
            <w:shd w:val="clear" w:color="auto" w:fill="FFFFFF" w:themeFill="background1"/>
          </w:tcPr>
          <w:p w14:paraId="141835C5" w14:textId="53DF6D81" w:rsidR="00E558D3" w:rsidRPr="00F90049" w:rsidRDefault="00184804"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 introduced himself and the purpose of the meeting.</w:t>
            </w:r>
          </w:p>
          <w:p w14:paraId="721A05D8" w14:textId="77777777" w:rsidR="00E558D3" w:rsidRPr="00F90049" w:rsidRDefault="00E558D3" w:rsidP="00141EF6">
            <w:pPr>
              <w:rPr>
                <w:rFonts w:ascii="Raleway" w:hAnsi="Raleway" w:cs="Arial"/>
                <w:color w:val="000000" w:themeColor="text1"/>
                <w:spacing w:val="24"/>
                <w:kern w:val="24"/>
              </w:rPr>
            </w:pPr>
          </w:p>
          <w:p w14:paraId="0D2FAAED" w14:textId="7FD38ECB" w:rsidR="00141EF6" w:rsidRPr="00F90049" w:rsidRDefault="003F0CE1"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w:t>
            </w:r>
            <w:r w:rsidR="00AF2408" w:rsidRPr="00F90049">
              <w:rPr>
                <w:rFonts w:ascii="Raleway" w:hAnsi="Raleway" w:cs="Arial"/>
                <w:color w:val="000000" w:themeColor="text1"/>
                <w:spacing w:val="24"/>
                <w:kern w:val="24"/>
              </w:rPr>
              <w:t xml:space="preserve">referred to a discussion during the meeting held in March 2025 regarding the rotating the </w:t>
            </w:r>
            <w:r w:rsidR="00123947" w:rsidRPr="00F90049">
              <w:rPr>
                <w:rFonts w:ascii="Raleway" w:hAnsi="Raleway" w:cs="Arial"/>
                <w:color w:val="000000" w:themeColor="text1"/>
                <w:spacing w:val="24"/>
                <w:kern w:val="24"/>
              </w:rPr>
              <w:t>chair of the meeting. The group agreed for Kevin to remain as chair.</w:t>
            </w:r>
          </w:p>
          <w:p w14:paraId="1E1CAFA4" w14:textId="77777777" w:rsidR="00184804" w:rsidRPr="00F90049" w:rsidRDefault="00184804" w:rsidP="00141EF6">
            <w:pPr>
              <w:rPr>
                <w:rFonts w:ascii="Raleway" w:hAnsi="Raleway" w:cs="Arial"/>
                <w:color w:val="000000" w:themeColor="text1"/>
                <w:spacing w:val="24"/>
                <w:kern w:val="24"/>
              </w:rPr>
            </w:pPr>
          </w:p>
          <w:p w14:paraId="3315007A" w14:textId="3B1B2B6C" w:rsidR="005C1EFC" w:rsidRPr="00F90049" w:rsidRDefault="00123947"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he </w:t>
            </w:r>
            <w:r w:rsidR="00B87028" w:rsidRPr="00F90049">
              <w:rPr>
                <w:rFonts w:ascii="Raleway" w:hAnsi="Raleway" w:cs="Arial"/>
                <w:color w:val="000000" w:themeColor="text1"/>
                <w:spacing w:val="24"/>
                <w:kern w:val="24"/>
              </w:rPr>
              <w:t xml:space="preserve">has been in touch with </w:t>
            </w:r>
            <w:r w:rsidR="001234B3" w:rsidRPr="00F90049">
              <w:rPr>
                <w:rFonts w:ascii="Raleway" w:hAnsi="Raleway" w:cs="Arial"/>
                <w:color w:val="000000" w:themeColor="text1"/>
                <w:spacing w:val="24"/>
                <w:kern w:val="24"/>
              </w:rPr>
              <w:t>SESLI</w:t>
            </w:r>
            <w:r w:rsidR="00F54529" w:rsidRPr="00F90049">
              <w:rPr>
                <w:rFonts w:ascii="Raleway" w:hAnsi="Raleway" w:cs="Arial"/>
                <w:color w:val="000000" w:themeColor="text1"/>
                <w:spacing w:val="24"/>
                <w:kern w:val="24"/>
              </w:rPr>
              <w:t>P</w:t>
            </w:r>
            <w:r w:rsidR="001234B3" w:rsidRPr="00F90049">
              <w:rPr>
                <w:rFonts w:ascii="Raleway" w:hAnsi="Raleway" w:cs="Arial"/>
                <w:color w:val="000000" w:themeColor="text1"/>
                <w:spacing w:val="24"/>
                <w:kern w:val="24"/>
              </w:rPr>
              <w:t xml:space="preserve"> as they have had </w:t>
            </w:r>
            <w:r w:rsidR="00A54C53" w:rsidRPr="00F90049">
              <w:rPr>
                <w:rFonts w:ascii="Raleway" w:hAnsi="Raleway" w:cs="Arial"/>
                <w:color w:val="000000" w:themeColor="text1"/>
                <w:spacing w:val="24"/>
                <w:kern w:val="24"/>
              </w:rPr>
              <w:t xml:space="preserve">extra funding this year from the DFE. Most of this relates to SEND however there are other pots of money. Kevin is hoping to gain approval to </w:t>
            </w:r>
            <w:r w:rsidR="006D5384" w:rsidRPr="00F90049">
              <w:rPr>
                <w:rFonts w:ascii="Raleway" w:hAnsi="Raleway" w:cs="Arial"/>
                <w:color w:val="000000" w:themeColor="text1"/>
                <w:spacing w:val="24"/>
                <w:kern w:val="24"/>
              </w:rPr>
              <w:t xml:space="preserve">secure £10,000 for a QA conference to be held in December 2025. </w:t>
            </w:r>
            <w:r w:rsidR="006D1C52" w:rsidRPr="00F90049">
              <w:rPr>
                <w:rFonts w:ascii="Raleway" w:hAnsi="Raleway" w:cs="Arial"/>
                <w:color w:val="000000" w:themeColor="text1"/>
                <w:spacing w:val="24"/>
                <w:kern w:val="24"/>
              </w:rPr>
              <w:t xml:space="preserve">Kevin shared he hopes there to be </w:t>
            </w:r>
            <w:r w:rsidR="00BA43D8" w:rsidRPr="00F90049">
              <w:rPr>
                <w:rFonts w:ascii="Raleway" w:hAnsi="Raleway" w:cs="Arial"/>
                <w:color w:val="000000" w:themeColor="text1"/>
                <w:spacing w:val="24"/>
                <w:kern w:val="24"/>
              </w:rPr>
              <w:t xml:space="preserve">approximately </w:t>
            </w:r>
            <w:r w:rsidR="006D1C52" w:rsidRPr="00F90049">
              <w:rPr>
                <w:rFonts w:ascii="Raleway" w:hAnsi="Raleway" w:cs="Arial"/>
                <w:color w:val="000000" w:themeColor="text1"/>
                <w:spacing w:val="24"/>
                <w:kern w:val="24"/>
              </w:rPr>
              <w:t xml:space="preserve">120 spaces for the group to attend, alongside </w:t>
            </w:r>
            <w:r w:rsidR="00F54529" w:rsidRPr="00F90049">
              <w:rPr>
                <w:rFonts w:ascii="Raleway" w:hAnsi="Raleway" w:cs="Arial"/>
                <w:color w:val="000000" w:themeColor="text1"/>
                <w:spacing w:val="24"/>
                <w:kern w:val="24"/>
              </w:rPr>
              <w:t>any QA colleagues they feel would benefit from the event. Kevin explained further communication will be sent within the next few weeks</w:t>
            </w:r>
            <w:r w:rsidR="00FB2B19" w:rsidRPr="00F90049">
              <w:rPr>
                <w:rFonts w:ascii="Raleway" w:hAnsi="Raleway" w:cs="Arial"/>
                <w:color w:val="000000" w:themeColor="text1"/>
                <w:spacing w:val="24"/>
                <w:kern w:val="24"/>
              </w:rPr>
              <w:t xml:space="preserve">, once this has been approved by the state executive. </w:t>
            </w:r>
          </w:p>
          <w:p w14:paraId="5F112BB0" w14:textId="77777777" w:rsidR="006D5384" w:rsidRPr="00F90049" w:rsidRDefault="006D5384" w:rsidP="00141EF6">
            <w:pPr>
              <w:rPr>
                <w:rFonts w:ascii="Raleway" w:hAnsi="Raleway" w:cs="Arial"/>
                <w:color w:val="000000" w:themeColor="text1"/>
                <w:spacing w:val="24"/>
                <w:kern w:val="24"/>
              </w:rPr>
            </w:pPr>
          </w:p>
          <w:p w14:paraId="4D8C900C" w14:textId="5785EFB0" w:rsidR="005C1EFC" w:rsidRPr="00F90049" w:rsidRDefault="00B445CC"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highlighted he has written to </w:t>
            </w:r>
            <w:r w:rsidR="00C34DD7" w:rsidRPr="00F90049">
              <w:rPr>
                <w:rFonts w:ascii="Raleway" w:hAnsi="Raleway" w:cs="Arial"/>
                <w:color w:val="000000" w:themeColor="text1"/>
                <w:spacing w:val="24"/>
                <w:kern w:val="24"/>
              </w:rPr>
              <w:t>The Association of Directors of Children’s Services (ADCS</w:t>
            </w:r>
            <w:r w:rsidR="0038303C" w:rsidRPr="00F90049">
              <w:rPr>
                <w:rFonts w:ascii="Raleway" w:hAnsi="Raleway" w:cs="Arial"/>
                <w:color w:val="000000" w:themeColor="text1"/>
                <w:spacing w:val="24"/>
                <w:kern w:val="24"/>
              </w:rPr>
              <w:t xml:space="preserve"> to ask them if they would be willing to attend the conference</w:t>
            </w:r>
            <w:r w:rsidR="00A74C3A" w:rsidRPr="00F90049">
              <w:rPr>
                <w:rFonts w:ascii="Raleway" w:hAnsi="Raleway" w:cs="Arial"/>
                <w:color w:val="000000" w:themeColor="text1"/>
                <w:spacing w:val="24"/>
                <w:kern w:val="24"/>
              </w:rPr>
              <w:t>.</w:t>
            </w:r>
            <w:r w:rsidR="003E5909" w:rsidRPr="00F90049">
              <w:rPr>
                <w:rFonts w:ascii="Raleway" w:hAnsi="Raleway" w:cs="Arial"/>
                <w:color w:val="000000" w:themeColor="text1"/>
                <w:spacing w:val="24"/>
                <w:kern w:val="24"/>
              </w:rPr>
              <w:t xml:space="preserve"> </w:t>
            </w:r>
            <w:r w:rsidR="003100C7" w:rsidRPr="00F90049">
              <w:rPr>
                <w:rFonts w:ascii="Raleway" w:hAnsi="Raleway" w:cs="Arial"/>
                <w:color w:val="000000" w:themeColor="text1"/>
                <w:spacing w:val="24"/>
                <w:kern w:val="24"/>
              </w:rPr>
              <w:t xml:space="preserve">Kevin explained </w:t>
            </w:r>
            <w:r w:rsidR="00A74C3A" w:rsidRPr="00F90049">
              <w:rPr>
                <w:rFonts w:ascii="Raleway" w:hAnsi="Raleway" w:cs="Arial"/>
                <w:color w:val="000000" w:themeColor="text1"/>
                <w:spacing w:val="24"/>
                <w:kern w:val="24"/>
              </w:rPr>
              <w:t>once the research has been completed, this will be sent to the ADCS with the view they will attend the conference</w:t>
            </w:r>
            <w:r w:rsidR="003E5909" w:rsidRPr="00F90049">
              <w:rPr>
                <w:rFonts w:ascii="Raleway" w:hAnsi="Raleway" w:cs="Arial"/>
                <w:color w:val="000000" w:themeColor="text1"/>
                <w:spacing w:val="24"/>
                <w:kern w:val="24"/>
              </w:rPr>
              <w:t xml:space="preserve">, and for it then to be </w:t>
            </w:r>
            <w:r w:rsidR="003E07E7" w:rsidRPr="00F90049">
              <w:rPr>
                <w:rFonts w:ascii="Raleway" w:hAnsi="Raleway" w:cs="Arial"/>
                <w:color w:val="000000" w:themeColor="text1"/>
                <w:spacing w:val="24"/>
                <w:kern w:val="24"/>
              </w:rPr>
              <w:t>presented on behalf of SESLIP at the ADCS in July 2026.</w:t>
            </w:r>
          </w:p>
          <w:p w14:paraId="36F1AF27" w14:textId="77777777" w:rsidR="003E07E7" w:rsidRPr="00F90049" w:rsidRDefault="003E07E7" w:rsidP="00141EF6">
            <w:pPr>
              <w:rPr>
                <w:rFonts w:ascii="Raleway" w:hAnsi="Raleway" w:cs="Arial"/>
                <w:color w:val="000000" w:themeColor="text1"/>
                <w:spacing w:val="24"/>
                <w:kern w:val="24"/>
              </w:rPr>
            </w:pPr>
          </w:p>
          <w:p w14:paraId="5A5BADD8" w14:textId="63704D00" w:rsidR="003E07E7" w:rsidRPr="00F90049" w:rsidRDefault="003E07E7" w:rsidP="0065529D">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he has also written to the DFE to ask if they </w:t>
            </w:r>
            <w:r w:rsidR="00951263" w:rsidRPr="00F90049">
              <w:rPr>
                <w:rFonts w:ascii="Raleway" w:hAnsi="Raleway" w:cs="Arial"/>
                <w:color w:val="000000" w:themeColor="text1"/>
                <w:spacing w:val="24"/>
                <w:kern w:val="24"/>
              </w:rPr>
              <w:t xml:space="preserve">will endorse the research and tool this group creates. Kevin shared they are interested in this therefore will </w:t>
            </w:r>
            <w:r w:rsidR="00082642" w:rsidRPr="00F90049">
              <w:rPr>
                <w:rFonts w:ascii="Raleway" w:hAnsi="Raleway" w:cs="Arial"/>
                <w:color w:val="000000" w:themeColor="text1"/>
                <w:spacing w:val="24"/>
                <w:kern w:val="24"/>
              </w:rPr>
              <w:t>pursue this through the Sector Led Improvement Programme (SLIP) partnership. Kevin explain</w:t>
            </w:r>
            <w:r w:rsidR="00B633A6" w:rsidRPr="00F90049">
              <w:rPr>
                <w:rFonts w:ascii="Raleway" w:hAnsi="Raleway" w:cs="Arial"/>
                <w:color w:val="000000" w:themeColor="text1"/>
                <w:spacing w:val="24"/>
                <w:kern w:val="24"/>
              </w:rPr>
              <w:t>ed</w:t>
            </w:r>
            <w:r w:rsidR="00082642" w:rsidRPr="00F90049">
              <w:rPr>
                <w:rFonts w:ascii="Raleway" w:hAnsi="Raleway" w:cs="Arial"/>
                <w:color w:val="000000" w:themeColor="text1"/>
                <w:spacing w:val="24"/>
                <w:kern w:val="24"/>
              </w:rPr>
              <w:t xml:space="preserve"> SLIP </w:t>
            </w:r>
            <w:r w:rsidR="00C275BC" w:rsidRPr="00F90049">
              <w:rPr>
                <w:rFonts w:ascii="Raleway" w:hAnsi="Raleway" w:cs="Arial"/>
                <w:color w:val="000000" w:themeColor="text1"/>
                <w:spacing w:val="24"/>
                <w:kern w:val="24"/>
              </w:rPr>
              <w:t xml:space="preserve">consists of 21 local authorities in England who are identified as being leading local </w:t>
            </w:r>
            <w:r w:rsidR="00432BAE" w:rsidRPr="00F90049">
              <w:rPr>
                <w:rFonts w:ascii="Raleway" w:hAnsi="Raleway" w:cs="Arial"/>
                <w:color w:val="000000" w:themeColor="text1"/>
                <w:spacing w:val="24"/>
                <w:kern w:val="24"/>
              </w:rPr>
              <w:t>authorities</w:t>
            </w:r>
            <w:r w:rsidR="00DC31F9" w:rsidRPr="00F90049">
              <w:rPr>
                <w:rFonts w:ascii="Raleway" w:hAnsi="Raleway" w:cs="Arial"/>
                <w:color w:val="000000" w:themeColor="text1"/>
                <w:spacing w:val="24"/>
                <w:kern w:val="24"/>
              </w:rPr>
              <w:t xml:space="preserve"> in developing </w:t>
            </w:r>
            <w:r w:rsidR="00432BAE" w:rsidRPr="00F90049">
              <w:rPr>
                <w:rFonts w:ascii="Raleway" w:hAnsi="Raleway" w:cs="Arial"/>
                <w:color w:val="000000" w:themeColor="text1"/>
                <w:spacing w:val="24"/>
                <w:kern w:val="24"/>
              </w:rPr>
              <w:t>practice</w:t>
            </w:r>
            <w:r w:rsidR="00DC31F9" w:rsidRPr="00F90049">
              <w:rPr>
                <w:rFonts w:ascii="Raleway" w:hAnsi="Raleway" w:cs="Arial"/>
                <w:color w:val="000000" w:themeColor="text1"/>
                <w:spacing w:val="24"/>
                <w:kern w:val="24"/>
              </w:rPr>
              <w:t>.</w:t>
            </w:r>
            <w:r w:rsidR="00941220" w:rsidRPr="00F90049">
              <w:rPr>
                <w:rFonts w:ascii="Raleway" w:hAnsi="Raleway" w:cs="Arial"/>
                <w:color w:val="000000" w:themeColor="text1"/>
                <w:spacing w:val="24"/>
                <w:kern w:val="24"/>
              </w:rPr>
              <w:t xml:space="preserve"> </w:t>
            </w:r>
            <w:r w:rsidR="00B633A6" w:rsidRPr="00F90049">
              <w:rPr>
                <w:rFonts w:ascii="Raleway" w:hAnsi="Raleway" w:cs="Arial"/>
                <w:color w:val="000000" w:themeColor="text1"/>
                <w:spacing w:val="24"/>
                <w:kern w:val="24"/>
              </w:rPr>
              <w:t xml:space="preserve">Kevin further explained he will present the research and the findings with the view </w:t>
            </w:r>
            <w:r w:rsidR="004858C3" w:rsidRPr="00F90049">
              <w:rPr>
                <w:rFonts w:ascii="Raleway" w:hAnsi="Raleway" w:cs="Arial"/>
                <w:color w:val="000000" w:themeColor="text1"/>
                <w:spacing w:val="24"/>
                <w:kern w:val="24"/>
              </w:rPr>
              <w:t>of potential DFE endorsement and attendance at the December conference.</w:t>
            </w:r>
          </w:p>
          <w:p w14:paraId="5F87478E" w14:textId="77777777" w:rsidR="00893087" w:rsidRPr="00F90049" w:rsidRDefault="00893087" w:rsidP="00141EF6">
            <w:pPr>
              <w:rPr>
                <w:rFonts w:ascii="Raleway" w:hAnsi="Raleway" w:cs="Arial"/>
                <w:color w:val="000000" w:themeColor="text1"/>
                <w:spacing w:val="24"/>
                <w:kern w:val="24"/>
              </w:rPr>
            </w:pPr>
          </w:p>
          <w:p w14:paraId="5802226C" w14:textId="7534C049" w:rsidR="00173FD6" w:rsidRPr="00F90049" w:rsidRDefault="004858C3" w:rsidP="00AA39AA">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summarised he is ensuring the </w:t>
            </w:r>
            <w:r w:rsidR="006A4F3D" w:rsidRPr="00F90049">
              <w:rPr>
                <w:rFonts w:ascii="Raleway" w:hAnsi="Raleway" w:cs="Arial"/>
                <w:color w:val="000000" w:themeColor="text1"/>
                <w:spacing w:val="24"/>
                <w:kern w:val="24"/>
              </w:rPr>
              <w:t xml:space="preserve">research and tool </w:t>
            </w:r>
            <w:r w:rsidRPr="00F90049">
              <w:rPr>
                <w:rFonts w:ascii="Raleway" w:hAnsi="Raleway" w:cs="Arial"/>
                <w:color w:val="000000" w:themeColor="text1"/>
                <w:spacing w:val="24"/>
                <w:kern w:val="24"/>
              </w:rPr>
              <w:t>is reaching the right forums</w:t>
            </w:r>
            <w:r w:rsidR="00214464" w:rsidRPr="00F90049">
              <w:rPr>
                <w:rFonts w:ascii="Raleway" w:hAnsi="Raleway" w:cs="Arial"/>
                <w:color w:val="000000" w:themeColor="text1"/>
                <w:spacing w:val="24"/>
                <w:kern w:val="24"/>
              </w:rPr>
              <w:t xml:space="preserve">, with the hope to take it nationally. </w:t>
            </w:r>
            <w:r w:rsidR="00AA39AA" w:rsidRPr="00F90049">
              <w:rPr>
                <w:rFonts w:ascii="Raleway" w:hAnsi="Raleway" w:cs="Arial"/>
                <w:color w:val="000000" w:themeColor="text1"/>
                <w:spacing w:val="24"/>
                <w:kern w:val="24"/>
              </w:rPr>
              <w:t>Kevin will share an update at the September meeting however will send out an email to group if there are further developments in the meantime.</w:t>
            </w:r>
          </w:p>
        </w:tc>
      </w:tr>
      <w:tr w:rsidR="00597BFB" w:rsidRPr="00F90049" w14:paraId="7FD9449C" w14:textId="77777777" w:rsidTr="7E3465E9">
        <w:trPr>
          <w:trHeight w:val="283"/>
        </w:trPr>
        <w:tc>
          <w:tcPr>
            <w:tcW w:w="10682" w:type="dxa"/>
            <w:shd w:val="clear" w:color="auto" w:fill="C5E0B3" w:themeFill="accent6" w:themeFillTint="66"/>
            <w:vAlign w:val="center"/>
          </w:tcPr>
          <w:p w14:paraId="16095A48" w14:textId="5C32D060" w:rsidR="00597BFB" w:rsidRPr="00F90049" w:rsidRDefault="00D65F03" w:rsidP="000E7BA4">
            <w:pPr>
              <w:pStyle w:val="Heading3"/>
              <w:numPr>
                <w:ilvl w:val="0"/>
                <w:numId w:val="9"/>
              </w:numPr>
              <w:rPr>
                <w:rFonts w:cs="Arial"/>
                <w:b w:val="0"/>
                <w:bCs/>
                <w:spacing w:val="24"/>
                <w:kern w:val="24"/>
              </w:rPr>
            </w:pPr>
            <w:bookmarkStart w:id="1" w:name="_QA_Funding_Request"/>
            <w:bookmarkEnd w:id="1"/>
            <w:r w:rsidRPr="00F90049">
              <w:rPr>
                <w:bCs/>
                <w:spacing w:val="24"/>
              </w:rPr>
              <w:lastRenderedPageBreak/>
              <w:t>Review Action Log</w:t>
            </w:r>
          </w:p>
        </w:tc>
      </w:tr>
      <w:tr w:rsidR="00597BFB" w:rsidRPr="00F90049" w14:paraId="78A53247" w14:textId="77777777" w:rsidTr="7E3465E9">
        <w:tc>
          <w:tcPr>
            <w:tcW w:w="10682" w:type="dxa"/>
            <w:shd w:val="clear" w:color="auto" w:fill="FFFFFF" w:themeFill="background1"/>
          </w:tcPr>
          <w:p w14:paraId="4F193199" w14:textId="66A2405F" w:rsidR="00173FD6" w:rsidRPr="00F90049" w:rsidRDefault="00AA39AA" w:rsidP="00AA39AA">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the action log with updates and completions noted. </w:t>
            </w:r>
          </w:p>
          <w:p w14:paraId="60675E9A" w14:textId="2C8F6492" w:rsidR="00173FD6" w:rsidRPr="00F90049" w:rsidRDefault="00173FD6" w:rsidP="00141EF6">
            <w:pPr>
              <w:rPr>
                <w:rFonts w:ascii="Raleway" w:hAnsi="Raleway" w:cs="Arial"/>
                <w:color w:val="000000" w:themeColor="text1"/>
                <w:spacing w:val="24"/>
                <w:kern w:val="24"/>
              </w:rPr>
            </w:pPr>
          </w:p>
        </w:tc>
      </w:tr>
      <w:tr w:rsidR="00597BFB" w:rsidRPr="00F90049" w14:paraId="3A3510D7" w14:textId="77777777" w:rsidTr="7E3465E9">
        <w:trPr>
          <w:trHeight w:val="283"/>
        </w:trPr>
        <w:tc>
          <w:tcPr>
            <w:tcW w:w="10682" w:type="dxa"/>
            <w:shd w:val="clear" w:color="auto" w:fill="C5E0B3" w:themeFill="accent6" w:themeFillTint="66"/>
            <w:vAlign w:val="center"/>
          </w:tcPr>
          <w:p w14:paraId="62C4FD44" w14:textId="5B7CB064" w:rsidR="00597BFB" w:rsidRPr="00F90049" w:rsidRDefault="00D65F03" w:rsidP="000E7BA4">
            <w:pPr>
              <w:pStyle w:val="Heading3"/>
              <w:numPr>
                <w:ilvl w:val="0"/>
                <w:numId w:val="9"/>
              </w:numPr>
              <w:rPr>
                <w:rFonts w:cs="Arial"/>
                <w:b w:val="0"/>
                <w:bCs/>
                <w:spacing w:val="24"/>
                <w:kern w:val="24"/>
              </w:rPr>
            </w:pPr>
            <w:bookmarkStart w:id="2" w:name="_KCC’s_Sector_Led"/>
            <w:bookmarkEnd w:id="2"/>
            <w:r w:rsidRPr="00F90049">
              <w:rPr>
                <w:bCs/>
                <w:spacing w:val="24"/>
              </w:rPr>
              <w:t>National Ofsted Issues</w:t>
            </w:r>
          </w:p>
        </w:tc>
      </w:tr>
      <w:tr w:rsidR="00597BFB" w:rsidRPr="00F90049" w14:paraId="7A761F42" w14:textId="77777777" w:rsidTr="7E3465E9">
        <w:tc>
          <w:tcPr>
            <w:tcW w:w="10682" w:type="dxa"/>
          </w:tcPr>
          <w:p w14:paraId="08A66FE7" w14:textId="77777777" w:rsidR="00597BFB" w:rsidRPr="00F90049" w:rsidRDefault="00597BFB" w:rsidP="00141EF6">
            <w:pPr>
              <w:rPr>
                <w:rFonts w:ascii="Raleway" w:hAnsi="Raleway" w:cs="Arial"/>
                <w:color w:val="000000" w:themeColor="text1"/>
                <w:spacing w:val="24"/>
                <w:kern w:val="24"/>
              </w:rPr>
            </w:pPr>
          </w:p>
          <w:p w14:paraId="7DA1E079" w14:textId="26A16E4C" w:rsidR="00173FD6" w:rsidRPr="00F90049" w:rsidRDefault="0005398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 asked the group</w:t>
            </w:r>
            <w:r w:rsidR="0069607A" w:rsidRPr="00F90049">
              <w:rPr>
                <w:rFonts w:ascii="Raleway" w:hAnsi="Raleway" w:cs="Arial"/>
                <w:color w:val="000000" w:themeColor="text1"/>
                <w:spacing w:val="24"/>
                <w:kern w:val="24"/>
              </w:rPr>
              <w:t xml:space="preserve"> if they have any recent experiences since the last meeting in March</w:t>
            </w:r>
            <w:r w:rsidR="00BA0AF6" w:rsidRPr="00F90049">
              <w:rPr>
                <w:rFonts w:ascii="Raleway" w:hAnsi="Raleway" w:cs="Arial"/>
                <w:color w:val="000000" w:themeColor="text1"/>
                <w:spacing w:val="24"/>
                <w:kern w:val="24"/>
              </w:rPr>
              <w:t>.</w:t>
            </w:r>
          </w:p>
          <w:p w14:paraId="1F490776" w14:textId="77777777" w:rsidR="00BA0AF6" w:rsidRPr="00F90049" w:rsidRDefault="00BA0AF6" w:rsidP="00141EF6">
            <w:pPr>
              <w:rPr>
                <w:rFonts w:ascii="Raleway" w:hAnsi="Raleway" w:cs="Arial"/>
                <w:color w:val="000000" w:themeColor="text1"/>
                <w:spacing w:val="24"/>
                <w:kern w:val="24"/>
              </w:rPr>
            </w:pPr>
          </w:p>
          <w:p w14:paraId="2FAC070A" w14:textId="362B2DD4" w:rsidR="00BA0AF6" w:rsidRPr="00F90049" w:rsidRDefault="00BA0AF6"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Teresa shared Medway had a focused visi</w:t>
            </w:r>
            <w:r w:rsidR="000D317E" w:rsidRPr="00F90049">
              <w:rPr>
                <w:rFonts w:ascii="Raleway" w:hAnsi="Raleway" w:cs="Arial"/>
                <w:color w:val="000000" w:themeColor="text1"/>
                <w:spacing w:val="24"/>
                <w:kern w:val="24"/>
              </w:rPr>
              <w:t xml:space="preserve">t. A presumption was made the inspection would focus on vulnerable adults </w:t>
            </w:r>
            <w:r w:rsidR="00912256" w:rsidRPr="00F90049">
              <w:rPr>
                <w:rFonts w:ascii="Raleway" w:hAnsi="Raleway" w:cs="Arial"/>
                <w:color w:val="000000" w:themeColor="text1"/>
                <w:spacing w:val="24"/>
                <w:kern w:val="24"/>
              </w:rPr>
              <w:t xml:space="preserve">which they briefly reviewed with no concerns raised. The next area of focus was on children subject to child protection plans and child in need plans. Teresa shared the inspectors spent </w:t>
            </w:r>
            <w:r w:rsidR="00176629" w:rsidRPr="00F90049">
              <w:rPr>
                <w:rFonts w:ascii="Raleway" w:hAnsi="Raleway" w:cs="Arial"/>
                <w:color w:val="000000" w:themeColor="text1"/>
                <w:spacing w:val="24"/>
                <w:kern w:val="24"/>
              </w:rPr>
              <w:t>time meeting with practitioners and the inspection ran smooth</w:t>
            </w:r>
            <w:r w:rsidR="000B16A5" w:rsidRPr="00F90049">
              <w:rPr>
                <w:rFonts w:ascii="Raleway" w:hAnsi="Raleway" w:cs="Arial"/>
                <w:color w:val="000000" w:themeColor="text1"/>
                <w:spacing w:val="24"/>
                <w:kern w:val="24"/>
              </w:rPr>
              <w:t>ly and no priority actions were given.</w:t>
            </w:r>
          </w:p>
          <w:p w14:paraId="7B425C58" w14:textId="77777777" w:rsidR="00053985" w:rsidRPr="00F90049" w:rsidRDefault="00053985" w:rsidP="00141EF6">
            <w:pPr>
              <w:rPr>
                <w:rFonts w:ascii="Raleway" w:hAnsi="Raleway" w:cs="Arial"/>
                <w:color w:val="000000" w:themeColor="text1"/>
                <w:spacing w:val="24"/>
                <w:kern w:val="24"/>
              </w:rPr>
            </w:pPr>
          </w:p>
          <w:p w14:paraId="3E86A3B3" w14:textId="54338432" w:rsidR="00053985" w:rsidRPr="00F90049" w:rsidRDefault="0005398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w:t>
            </w:r>
            <w:r w:rsidR="001F3CA3" w:rsidRPr="00F90049">
              <w:rPr>
                <w:rFonts w:ascii="Raleway" w:hAnsi="Raleway" w:cs="Arial"/>
                <w:color w:val="000000" w:themeColor="text1"/>
                <w:spacing w:val="24"/>
                <w:kern w:val="24"/>
              </w:rPr>
              <w:t xml:space="preserve"> queried if any elements of the </w:t>
            </w:r>
            <w:r w:rsidR="0073415C" w:rsidRPr="00F90049">
              <w:rPr>
                <w:rFonts w:ascii="Raleway" w:hAnsi="Raleway" w:cs="Arial"/>
                <w:color w:val="000000" w:themeColor="text1"/>
                <w:spacing w:val="24"/>
                <w:kern w:val="24"/>
              </w:rPr>
              <w:t>approach to the inspection felt different</w:t>
            </w:r>
            <w:r w:rsidRPr="00F90049">
              <w:rPr>
                <w:rFonts w:ascii="Raleway" w:hAnsi="Raleway" w:cs="Arial"/>
                <w:color w:val="000000" w:themeColor="text1"/>
                <w:spacing w:val="24"/>
                <w:kern w:val="24"/>
              </w:rPr>
              <w:t xml:space="preserve">. Teresa </w:t>
            </w:r>
            <w:r w:rsidR="0073415C" w:rsidRPr="00F90049">
              <w:rPr>
                <w:rFonts w:ascii="Raleway" w:hAnsi="Raleway" w:cs="Arial"/>
                <w:color w:val="000000" w:themeColor="text1"/>
                <w:spacing w:val="24"/>
                <w:kern w:val="24"/>
              </w:rPr>
              <w:t xml:space="preserve">responded the inspectors </w:t>
            </w:r>
            <w:r w:rsidRPr="00F90049">
              <w:rPr>
                <w:rFonts w:ascii="Raleway" w:hAnsi="Raleway" w:cs="Arial"/>
                <w:color w:val="000000" w:themeColor="text1"/>
                <w:spacing w:val="24"/>
                <w:kern w:val="24"/>
              </w:rPr>
              <w:t xml:space="preserve">did not want to speak to managers and only practitioners. </w:t>
            </w:r>
            <w:r w:rsidR="00560FF3" w:rsidRPr="00F90049">
              <w:rPr>
                <w:rFonts w:ascii="Raleway" w:hAnsi="Raleway" w:cs="Arial"/>
                <w:color w:val="000000" w:themeColor="text1"/>
                <w:spacing w:val="24"/>
                <w:kern w:val="24"/>
              </w:rPr>
              <w:t>Teresa share</w:t>
            </w:r>
            <w:r w:rsidR="00A77F09">
              <w:rPr>
                <w:rFonts w:ascii="Raleway" w:hAnsi="Raleway" w:cs="Arial"/>
                <w:color w:val="000000" w:themeColor="text1"/>
                <w:spacing w:val="24"/>
                <w:kern w:val="24"/>
              </w:rPr>
              <w:t>d</w:t>
            </w:r>
            <w:r w:rsidR="00560FF3" w:rsidRPr="00F90049">
              <w:rPr>
                <w:rFonts w:ascii="Raleway" w:hAnsi="Raleway" w:cs="Arial"/>
                <w:color w:val="000000" w:themeColor="text1"/>
                <w:spacing w:val="24"/>
                <w:kern w:val="24"/>
              </w:rPr>
              <w:t xml:space="preserve"> </w:t>
            </w:r>
            <w:r w:rsidRPr="00F90049">
              <w:rPr>
                <w:rFonts w:ascii="Raleway" w:hAnsi="Raleway" w:cs="Arial"/>
                <w:color w:val="000000" w:themeColor="text1"/>
                <w:spacing w:val="24"/>
                <w:kern w:val="24"/>
              </w:rPr>
              <w:t>some practitioners</w:t>
            </w:r>
            <w:r w:rsidR="00715014" w:rsidRPr="00F90049">
              <w:rPr>
                <w:rFonts w:ascii="Raleway" w:hAnsi="Raleway" w:cs="Arial"/>
                <w:color w:val="000000" w:themeColor="text1"/>
                <w:spacing w:val="24"/>
                <w:kern w:val="24"/>
              </w:rPr>
              <w:t xml:space="preserve"> who met with inspectors were nervous and confused about navigating their way through Mosaic</w:t>
            </w:r>
            <w:r w:rsidR="00560FF3" w:rsidRPr="00F90049">
              <w:rPr>
                <w:rFonts w:ascii="Raleway" w:hAnsi="Raleway" w:cs="Arial"/>
                <w:color w:val="000000" w:themeColor="text1"/>
                <w:spacing w:val="24"/>
                <w:kern w:val="24"/>
              </w:rPr>
              <w:t>, particularly</w:t>
            </w:r>
            <w:r w:rsidRPr="00F90049">
              <w:rPr>
                <w:rFonts w:ascii="Raleway" w:hAnsi="Raleway" w:cs="Arial"/>
                <w:color w:val="000000" w:themeColor="text1"/>
                <w:spacing w:val="24"/>
                <w:kern w:val="24"/>
              </w:rPr>
              <w:t xml:space="preserve"> </w:t>
            </w:r>
            <w:r w:rsidR="00715014" w:rsidRPr="00F90049">
              <w:rPr>
                <w:rFonts w:ascii="Raleway" w:hAnsi="Raleway" w:cs="Arial"/>
                <w:color w:val="000000" w:themeColor="text1"/>
                <w:spacing w:val="24"/>
                <w:kern w:val="24"/>
              </w:rPr>
              <w:t xml:space="preserve">those who were </w:t>
            </w:r>
            <w:r w:rsidRPr="00F90049">
              <w:rPr>
                <w:rFonts w:ascii="Raleway" w:hAnsi="Raleway" w:cs="Arial"/>
                <w:color w:val="000000" w:themeColor="text1"/>
                <w:spacing w:val="24"/>
                <w:kern w:val="24"/>
              </w:rPr>
              <w:t xml:space="preserve">interim or new to </w:t>
            </w:r>
            <w:r w:rsidR="00560FF3" w:rsidRPr="00F90049">
              <w:rPr>
                <w:rFonts w:ascii="Raleway" w:hAnsi="Raleway" w:cs="Arial"/>
                <w:color w:val="000000" w:themeColor="text1"/>
                <w:spacing w:val="24"/>
                <w:kern w:val="24"/>
              </w:rPr>
              <w:t>Medway</w:t>
            </w:r>
            <w:r w:rsidR="00715014" w:rsidRPr="00F90049">
              <w:rPr>
                <w:rFonts w:ascii="Raleway" w:hAnsi="Raleway" w:cs="Arial"/>
                <w:color w:val="000000" w:themeColor="text1"/>
                <w:spacing w:val="24"/>
                <w:kern w:val="24"/>
              </w:rPr>
              <w:t xml:space="preserve">. It was identified by Ofsted </w:t>
            </w:r>
            <w:r w:rsidR="0076177B" w:rsidRPr="00F90049">
              <w:rPr>
                <w:rFonts w:ascii="Raleway" w:hAnsi="Raleway" w:cs="Arial"/>
                <w:color w:val="000000" w:themeColor="text1"/>
                <w:spacing w:val="24"/>
                <w:kern w:val="24"/>
              </w:rPr>
              <w:t xml:space="preserve">practitioners could not always locate information on the system, and therefore improvements should be made </w:t>
            </w:r>
            <w:r w:rsidR="00644C45" w:rsidRPr="00F90049">
              <w:rPr>
                <w:rFonts w:ascii="Raleway" w:hAnsi="Raleway" w:cs="Arial"/>
                <w:color w:val="000000" w:themeColor="text1"/>
                <w:spacing w:val="24"/>
                <w:kern w:val="24"/>
              </w:rPr>
              <w:t xml:space="preserve">in the inductions for new practitioners. </w:t>
            </w:r>
            <w:r w:rsidR="0076177B" w:rsidRPr="00F90049">
              <w:rPr>
                <w:rFonts w:ascii="Raleway" w:hAnsi="Raleway" w:cs="Arial"/>
                <w:color w:val="000000" w:themeColor="text1"/>
                <w:spacing w:val="24"/>
                <w:kern w:val="24"/>
              </w:rPr>
              <w:t xml:space="preserve"> </w:t>
            </w:r>
          </w:p>
          <w:p w14:paraId="4CC24A48" w14:textId="77777777" w:rsidR="00053985" w:rsidRPr="00F90049" w:rsidRDefault="00053985" w:rsidP="00141EF6">
            <w:pPr>
              <w:rPr>
                <w:rFonts w:ascii="Raleway" w:hAnsi="Raleway" w:cs="Arial"/>
                <w:color w:val="000000" w:themeColor="text1"/>
                <w:spacing w:val="24"/>
                <w:kern w:val="24"/>
              </w:rPr>
            </w:pPr>
          </w:p>
          <w:p w14:paraId="626B1F50" w14:textId="276DFAE8" w:rsidR="00053985" w:rsidRPr="00F90049" w:rsidRDefault="0005398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Leemya </w:t>
            </w:r>
            <w:r w:rsidR="00644C45" w:rsidRPr="00F90049">
              <w:rPr>
                <w:rFonts w:ascii="Raleway" w:hAnsi="Raleway" w:cs="Arial"/>
                <w:color w:val="000000" w:themeColor="text1"/>
                <w:spacing w:val="24"/>
                <w:kern w:val="24"/>
              </w:rPr>
              <w:t xml:space="preserve">reflected </w:t>
            </w:r>
            <w:r w:rsidR="00616CD3" w:rsidRPr="00F90049">
              <w:rPr>
                <w:rFonts w:ascii="Raleway" w:hAnsi="Raleway" w:cs="Arial"/>
                <w:color w:val="000000" w:themeColor="text1"/>
                <w:spacing w:val="24"/>
                <w:kern w:val="24"/>
              </w:rPr>
              <w:t xml:space="preserve">on families first with the expected changes and questioned if there was a difference in what the inspectors </w:t>
            </w:r>
            <w:r w:rsidR="0054244D" w:rsidRPr="00F90049">
              <w:rPr>
                <w:rFonts w:ascii="Raleway" w:hAnsi="Raleway" w:cs="Arial"/>
                <w:color w:val="000000" w:themeColor="text1"/>
                <w:spacing w:val="24"/>
                <w:kern w:val="24"/>
              </w:rPr>
              <w:t>were exploring. Leemya gave example</w:t>
            </w:r>
            <w:r w:rsidR="00F2303D" w:rsidRPr="00F90049">
              <w:rPr>
                <w:rFonts w:ascii="Raleway" w:hAnsi="Raleway" w:cs="Arial"/>
                <w:color w:val="000000" w:themeColor="text1"/>
                <w:spacing w:val="24"/>
                <w:kern w:val="24"/>
              </w:rPr>
              <w:t xml:space="preserve"> of a focus on family solutions when reviewing child in need and child protection plans. </w:t>
            </w:r>
            <w:r w:rsidR="001D2CCE" w:rsidRPr="00F90049">
              <w:rPr>
                <w:rFonts w:ascii="Raleway" w:hAnsi="Raleway" w:cs="Arial"/>
                <w:color w:val="000000" w:themeColor="text1"/>
                <w:spacing w:val="24"/>
                <w:kern w:val="24"/>
              </w:rPr>
              <w:t xml:space="preserve">Teresa responded there wasn’t a </w:t>
            </w:r>
            <w:r w:rsidR="00471EC2" w:rsidRPr="00F90049">
              <w:rPr>
                <w:rFonts w:ascii="Raleway" w:hAnsi="Raleway" w:cs="Arial"/>
                <w:color w:val="000000" w:themeColor="text1"/>
                <w:spacing w:val="24"/>
                <w:kern w:val="24"/>
              </w:rPr>
              <w:t>difference</w:t>
            </w:r>
            <w:r w:rsidR="004417F3" w:rsidRPr="00F90049">
              <w:rPr>
                <w:rFonts w:ascii="Raleway" w:hAnsi="Raleway" w:cs="Arial"/>
                <w:color w:val="000000" w:themeColor="text1"/>
                <w:spacing w:val="24"/>
                <w:kern w:val="24"/>
              </w:rPr>
              <w:t xml:space="preserve"> and Ofsted highlighted they liked how Child Protection Conferences were held face to face. Teresa </w:t>
            </w:r>
            <w:r w:rsidR="0009141B" w:rsidRPr="00F90049">
              <w:rPr>
                <w:rFonts w:ascii="Raleway" w:hAnsi="Raleway" w:cs="Arial"/>
                <w:color w:val="000000" w:themeColor="text1"/>
                <w:spacing w:val="24"/>
                <w:kern w:val="24"/>
              </w:rPr>
              <w:t>stated the inspection did not feel any different to previous inspections.</w:t>
            </w:r>
          </w:p>
          <w:p w14:paraId="6D657E0D" w14:textId="77777777" w:rsidR="00471BC8" w:rsidRPr="00F90049" w:rsidRDefault="00471BC8" w:rsidP="00141EF6">
            <w:pPr>
              <w:rPr>
                <w:rFonts w:ascii="Raleway" w:hAnsi="Raleway" w:cs="Arial"/>
                <w:color w:val="000000" w:themeColor="text1"/>
                <w:spacing w:val="24"/>
                <w:kern w:val="24"/>
              </w:rPr>
            </w:pPr>
          </w:p>
          <w:p w14:paraId="7840DBE2" w14:textId="5AA41BA9" w:rsidR="00471BC8" w:rsidRPr="00F90049" w:rsidRDefault="00471BC8"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 highlighted Yvette</w:t>
            </w:r>
            <w:r w:rsidR="000263E3" w:rsidRPr="00F90049">
              <w:rPr>
                <w:rFonts w:ascii="Raleway" w:hAnsi="Raleway" w:cs="Arial"/>
                <w:color w:val="000000" w:themeColor="text1"/>
                <w:spacing w:val="24"/>
                <w:kern w:val="24"/>
              </w:rPr>
              <w:t xml:space="preserve"> Stanley</w:t>
            </w:r>
            <w:r w:rsidRPr="00F90049">
              <w:rPr>
                <w:rFonts w:ascii="Raleway" w:hAnsi="Raleway" w:cs="Arial"/>
                <w:color w:val="000000" w:themeColor="text1"/>
                <w:spacing w:val="24"/>
                <w:kern w:val="24"/>
              </w:rPr>
              <w:t xml:space="preserve"> was at a recent conference with </w:t>
            </w:r>
            <w:r w:rsidR="00A77F09" w:rsidRPr="00F90049">
              <w:rPr>
                <w:rFonts w:ascii="Raleway" w:hAnsi="Raleway" w:cs="Arial"/>
                <w:color w:val="000000" w:themeColor="text1"/>
                <w:spacing w:val="24"/>
                <w:kern w:val="24"/>
              </w:rPr>
              <w:t>ADCS,</w:t>
            </w:r>
            <w:r w:rsidR="00C74F23" w:rsidRPr="00F90049">
              <w:rPr>
                <w:rFonts w:ascii="Raleway" w:hAnsi="Raleway" w:cs="Arial"/>
                <w:color w:val="000000" w:themeColor="text1"/>
                <w:spacing w:val="24"/>
                <w:kern w:val="24"/>
              </w:rPr>
              <w:t xml:space="preserve"> and she explained Ofsted </w:t>
            </w:r>
            <w:r w:rsidRPr="00F90049">
              <w:rPr>
                <w:rFonts w:ascii="Raleway" w:hAnsi="Raleway" w:cs="Arial"/>
                <w:color w:val="000000" w:themeColor="text1"/>
                <w:spacing w:val="24"/>
                <w:kern w:val="24"/>
              </w:rPr>
              <w:t xml:space="preserve">will not be inspecting the adopting </w:t>
            </w:r>
            <w:r w:rsidR="00C74F23" w:rsidRPr="00F90049">
              <w:rPr>
                <w:rFonts w:ascii="Raleway" w:hAnsi="Raleway" w:cs="Arial"/>
                <w:color w:val="000000" w:themeColor="text1"/>
                <w:spacing w:val="24"/>
                <w:kern w:val="24"/>
              </w:rPr>
              <w:t xml:space="preserve">of families first model but rather </w:t>
            </w:r>
            <w:r w:rsidRPr="00F90049">
              <w:rPr>
                <w:rFonts w:ascii="Raleway" w:hAnsi="Raleway" w:cs="Arial"/>
                <w:color w:val="000000" w:themeColor="text1"/>
                <w:spacing w:val="24"/>
                <w:kern w:val="24"/>
              </w:rPr>
              <w:t xml:space="preserve">the impact on children where they see it has been tried. </w:t>
            </w:r>
            <w:r w:rsidR="00C74F23" w:rsidRPr="00F90049">
              <w:rPr>
                <w:rFonts w:ascii="Raleway" w:hAnsi="Raleway" w:cs="Arial"/>
                <w:color w:val="000000" w:themeColor="text1"/>
                <w:spacing w:val="24"/>
                <w:kern w:val="24"/>
              </w:rPr>
              <w:t xml:space="preserve">Kevin shared Bournemouth’s recent ILAC inspection has been </w:t>
            </w:r>
            <w:r w:rsidR="00A77F09" w:rsidRPr="00F90049">
              <w:rPr>
                <w:rFonts w:ascii="Raleway" w:hAnsi="Raleway" w:cs="Arial"/>
                <w:color w:val="000000" w:themeColor="text1"/>
                <w:spacing w:val="24"/>
                <w:kern w:val="24"/>
              </w:rPr>
              <w:t>published</w:t>
            </w:r>
            <w:r w:rsidR="00C74F23" w:rsidRPr="00F90049">
              <w:rPr>
                <w:rFonts w:ascii="Raleway" w:hAnsi="Raleway" w:cs="Arial"/>
                <w:color w:val="000000" w:themeColor="text1"/>
                <w:spacing w:val="24"/>
                <w:kern w:val="24"/>
              </w:rPr>
              <w:t xml:space="preserve"> and </w:t>
            </w:r>
            <w:r w:rsidR="00E87B83" w:rsidRPr="00F90049">
              <w:rPr>
                <w:rFonts w:ascii="Raleway" w:hAnsi="Raleway" w:cs="Arial"/>
                <w:color w:val="000000" w:themeColor="text1"/>
                <w:spacing w:val="24"/>
                <w:kern w:val="24"/>
              </w:rPr>
              <w:t xml:space="preserve">the model isn’t referenced a lot even though the local authority is considered </w:t>
            </w:r>
            <w:r w:rsidR="000E52F5" w:rsidRPr="00F90049">
              <w:rPr>
                <w:rFonts w:ascii="Raleway" w:hAnsi="Raleway" w:cs="Arial"/>
                <w:color w:val="000000" w:themeColor="text1"/>
                <w:spacing w:val="24"/>
                <w:kern w:val="24"/>
              </w:rPr>
              <w:t xml:space="preserve">to be the most advance in this area. Kevin reflected it seems Ofsted are steering away from being DFE’s vehicle to explore if the family </w:t>
            </w:r>
            <w:r w:rsidR="000C7D49" w:rsidRPr="00F90049">
              <w:rPr>
                <w:rFonts w:ascii="Raleway" w:hAnsi="Raleway" w:cs="Arial"/>
                <w:color w:val="000000" w:themeColor="text1"/>
                <w:spacing w:val="24"/>
                <w:kern w:val="24"/>
              </w:rPr>
              <w:t xml:space="preserve">first model </w:t>
            </w:r>
            <w:r w:rsidR="02E03D72" w:rsidRPr="00F90049">
              <w:rPr>
                <w:rFonts w:ascii="Raleway" w:hAnsi="Raleway" w:cs="Arial"/>
                <w:color w:val="000000" w:themeColor="text1"/>
                <w:spacing w:val="24"/>
                <w:kern w:val="24"/>
              </w:rPr>
              <w:t>is</w:t>
            </w:r>
            <w:r w:rsidR="000C7D49" w:rsidRPr="00F90049">
              <w:rPr>
                <w:rFonts w:ascii="Raleway" w:hAnsi="Raleway" w:cs="Arial"/>
                <w:color w:val="000000" w:themeColor="text1"/>
                <w:spacing w:val="24"/>
                <w:kern w:val="24"/>
              </w:rPr>
              <w:t xml:space="preserve"> implemented within local authorities. </w:t>
            </w:r>
          </w:p>
          <w:p w14:paraId="00F00CFF" w14:textId="77777777" w:rsidR="00B2175F" w:rsidRPr="00F90049" w:rsidRDefault="00B2175F" w:rsidP="00141EF6">
            <w:pPr>
              <w:rPr>
                <w:rFonts w:ascii="Raleway" w:hAnsi="Raleway" w:cs="Arial"/>
                <w:color w:val="000000" w:themeColor="text1"/>
                <w:spacing w:val="24"/>
                <w:kern w:val="24"/>
              </w:rPr>
            </w:pPr>
          </w:p>
          <w:p w14:paraId="75E66997" w14:textId="1EABCA75" w:rsidR="00B2175F" w:rsidRPr="00F90049" w:rsidRDefault="00B2175F" w:rsidP="00F52C7F">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Vicky shared </w:t>
            </w:r>
            <w:r w:rsidR="00044FD3" w:rsidRPr="00F90049">
              <w:rPr>
                <w:rFonts w:ascii="Raleway" w:hAnsi="Raleway" w:cs="Arial"/>
                <w:color w:val="000000" w:themeColor="text1"/>
                <w:spacing w:val="24"/>
                <w:kern w:val="24"/>
              </w:rPr>
              <w:t xml:space="preserve">they are expecting a help and protection visit </w:t>
            </w:r>
            <w:r w:rsidR="00970EBE" w:rsidRPr="00F90049">
              <w:rPr>
                <w:rFonts w:ascii="Raleway" w:hAnsi="Raleway" w:cs="Arial"/>
                <w:color w:val="000000" w:themeColor="text1"/>
                <w:spacing w:val="24"/>
                <w:kern w:val="24"/>
              </w:rPr>
              <w:t xml:space="preserve">imminently. Vicky queried Teresa if Ofsted are following the format of identifying cohorts of children for </w:t>
            </w:r>
            <w:r w:rsidR="00190125" w:rsidRPr="00F90049">
              <w:rPr>
                <w:rFonts w:ascii="Raleway" w:hAnsi="Raleway" w:cs="Arial"/>
                <w:color w:val="000000" w:themeColor="text1"/>
                <w:spacing w:val="24"/>
                <w:kern w:val="24"/>
              </w:rPr>
              <w:t>practitioners</w:t>
            </w:r>
            <w:r w:rsidR="00970EBE" w:rsidRPr="00F90049">
              <w:rPr>
                <w:rFonts w:ascii="Raleway" w:hAnsi="Raleway" w:cs="Arial"/>
                <w:color w:val="000000" w:themeColor="text1"/>
                <w:spacing w:val="24"/>
                <w:kern w:val="24"/>
              </w:rPr>
              <w:t xml:space="preserve"> to meet with them </w:t>
            </w:r>
            <w:r w:rsidR="00621D53" w:rsidRPr="00F90049">
              <w:rPr>
                <w:rFonts w:ascii="Raleway" w:hAnsi="Raleway" w:cs="Arial"/>
                <w:color w:val="000000" w:themeColor="text1"/>
                <w:spacing w:val="24"/>
                <w:kern w:val="24"/>
              </w:rPr>
              <w:t xml:space="preserve">and discuss. </w:t>
            </w:r>
            <w:r w:rsidR="00F1477F" w:rsidRPr="00F90049">
              <w:rPr>
                <w:rFonts w:ascii="Raleway" w:hAnsi="Raleway" w:cs="Arial"/>
                <w:color w:val="000000" w:themeColor="text1"/>
                <w:spacing w:val="24"/>
                <w:kern w:val="24"/>
              </w:rPr>
              <w:t xml:space="preserve">Vicky further queried if there was the opportunity to invite not just the allocated worker but potentially the CROs </w:t>
            </w:r>
            <w:r w:rsidR="007642AB" w:rsidRPr="00F90049">
              <w:rPr>
                <w:rFonts w:ascii="Raleway" w:hAnsi="Raleway" w:cs="Arial"/>
                <w:color w:val="000000" w:themeColor="text1"/>
                <w:spacing w:val="24"/>
                <w:kern w:val="24"/>
              </w:rPr>
              <w:t xml:space="preserve">or adult officers when meeting with the inspectors, to allow these professionals within the authority </w:t>
            </w:r>
            <w:r w:rsidR="000862F0" w:rsidRPr="00F90049">
              <w:rPr>
                <w:rFonts w:ascii="Raleway" w:hAnsi="Raleway" w:cs="Arial"/>
                <w:color w:val="000000" w:themeColor="text1"/>
                <w:spacing w:val="24"/>
                <w:kern w:val="24"/>
              </w:rPr>
              <w:t xml:space="preserve">who are working with the identified child to discuss </w:t>
            </w:r>
            <w:r w:rsidR="009B30F8" w:rsidRPr="00F90049">
              <w:rPr>
                <w:rFonts w:ascii="Raleway" w:hAnsi="Raleway" w:cs="Arial"/>
                <w:color w:val="000000" w:themeColor="text1"/>
                <w:spacing w:val="24"/>
                <w:kern w:val="24"/>
              </w:rPr>
              <w:t>the areas of practice. Teresa confirmed</w:t>
            </w:r>
            <w:r w:rsidR="00F52C7F" w:rsidRPr="00F90049">
              <w:rPr>
                <w:rFonts w:ascii="Raleway" w:hAnsi="Raleway" w:cs="Arial"/>
                <w:color w:val="000000" w:themeColor="text1"/>
                <w:spacing w:val="24"/>
                <w:kern w:val="24"/>
              </w:rPr>
              <w:t xml:space="preserve"> the usual format was used. Ofsted received the list of 6 months’ worth of audits in which they selected 6 case files from this. Teresa shared they </w:t>
            </w:r>
            <w:r w:rsidR="00B551B8" w:rsidRPr="00F90049">
              <w:rPr>
                <w:rFonts w:ascii="Raleway" w:hAnsi="Raleway" w:cs="Arial"/>
                <w:color w:val="000000" w:themeColor="text1"/>
                <w:spacing w:val="24"/>
                <w:kern w:val="24"/>
              </w:rPr>
              <w:t>met only with Social Workers but in addition to this</w:t>
            </w:r>
            <w:r w:rsidR="00A77F09">
              <w:rPr>
                <w:rFonts w:ascii="Raleway" w:hAnsi="Raleway" w:cs="Arial"/>
                <w:color w:val="000000" w:themeColor="text1"/>
                <w:spacing w:val="24"/>
                <w:kern w:val="24"/>
              </w:rPr>
              <w:t>,</w:t>
            </w:r>
            <w:r w:rsidR="00B551B8" w:rsidRPr="00F90049">
              <w:rPr>
                <w:rFonts w:ascii="Raleway" w:hAnsi="Raleway" w:cs="Arial"/>
                <w:color w:val="000000" w:themeColor="text1"/>
                <w:spacing w:val="24"/>
                <w:kern w:val="24"/>
              </w:rPr>
              <w:t xml:space="preserve"> inspectors were invited to attend </w:t>
            </w:r>
            <w:r w:rsidR="00FB2D54" w:rsidRPr="00F90049">
              <w:rPr>
                <w:rFonts w:ascii="Raleway" w:hAnsi="Raleway" w:cs="Arial"/>
                <w:color w:val="000000" w:themeColor="text1"/>
                <w:spacing w:val="24"/>
                <w:kern w:val="24"/>
              </w:rPr>
              <w:t xml:space="preserve">additional meetings </w:t>
            </w:r>
            <w:r w:rsidR="00E87C0D" w:rsidRPr="00F90049">
              <w:rPr>
                <w:rFonts w:ascii="Raleway" w:hAnsi="Raleway" w:cs="Arial"/>
                <w:color w:val="000000" w:themeColor="text1"/>
                <w:spacing w:val="24"/>
                <w:kern w:val="24"/>
              </w:rPr>
              <w:t xml:space="preserve"> occurring at the time.</w:t>
            </w:r>
            <w:r w:rsidR="00FB2D54" w:rsidRPr="00F90049">
              <w:rPr>
                <w:rFonts w:ascii="Raleway" w:hAnsi="Raleway" w:cs="Arial"/>
                <w:color w:val="000000" w:themeColor="text1"/>
                <w:spacing w:val="24"/>
                <w:kern w:val="24"/>
              </w:rPr>
              <w:t xml:space="preserve"> </w:t>
            </w:r>
          </w:p>
          <w:p w14:paraId="44B7132A" w14:textId="77777777" w:rsidR="00471BC8" w:rsidRPr="00F90049" w:rsidRDefault="00471BC8" w:rsidP="00141EF6">
            <w:pPr>
              <w:rPr>
                <w:rFonts w:ascii="Raleway" w:hAnsi="Raleway" w:cs="Arial"/>
                <w:color w:val="000000" w:themeColor="text1"/>
                <w:spacing w:val="24"/>
                <w:kern w:val="24"/>
              </w:rPr>
            </w:pPr>
          </w:p>
          <w:p w14:paraId="06434BCE" w14:textId="228DBE2A" w:rsidR="002C3131" w:rsidRPr="00F90049" w:rsidRDefault="00E87C0D" w:rsidP="0080725F">
            <w:pPr>
              <w:rPr>
                <w:rFonts w:ascii="Raleway" w:hAnsi="Raleway" w:cs="Arial"/>
                <w:color w:val="000000" w:themeColor="text1"/>
                <w:spacing w:val="24"/>
                <w:kern w:val="24"/>
              </w:rPr>
            </w:pPr>
            <w:r w:rsidRPr="00F90049">
              <w:rPr>
                <w:rFonts w:ascii="Raleway" w:hAnsi="Raleway" w:cs="Arial"/>
                <w:color w:val="000000" w:themeColor="text1"/>
                <w:spacing w:val="24"/>
                <w:kern w:val="24"/>
              </w:rPr>
              <w:t>Vicky querie</w:t>
            </w:r>
            <w:r w:rsidR="00706074" w:rsidRPr="00F90049">
              <w:rPr>
                <w:rFonts w:ascii="Raleway" w:hAnsi="Raleway" w:cs="Arial"/>
                <w:color w:val="000000" w:themeColor="text1"/>
                <w:spacing w:val="24"/>
                <w:kern w:val="24"/>
              </w:rPr>
              <w:t>d</w:t>
            </w:r>
            <w:r w:rsidRPr="00F90049">
              <w:rPr>
                <w:rFonts w:ascii="Raleway" w:hAnsi="Raleway" w:cs="Arial"/>
                <w:color w:val="000000" w:themeColor="text1"/>
                <w:spacing w:val="24"/>
                <w:kern w:val="24"/>
              </w:rPr>
              <w:t xml:space="preserve"> to what extent Ofsted wanted prac</w:t>
            </w:r>
            <w:r w:rsidR="00CD7F6C" w:rsidRPr="00F90049">
              <w:rPr>
                <w:rFonts w:ascii="Raleway" w:hAnsi="Raleway" w:cs="Arial"/>
                <w:color w:val="000000" w:themeColor="text1"/>
                <w:spacing w:val="24"/>
                <w:kern w:val="24"/>
              </w:rPr>
              <w:t xml:space="preserve">titioners to refer </w:t>
            </w:r>
            <w:r w:rsidR="00706074" w:rsidRPr="00F90049">
              <w:rPr>
                <w:rFonts w:ascii="Raleway" w:hAnsi="Raleway" w:cs="Arial"/>
                <w:color w:val="000000" w:themeColor="text1"/>
                <w:spacing w:val="24"/>
                <w:kern w:val="24"/>
              </w:rPr>
              <w:t xml:space="preserve">to </w:t>
            </w:r>
            <w:r w:rsidR="00822A33" w:rsidRPr="00F90049">
              <w:rPr>
                <w:rFonts w:ascii="Raleway" w:hAnsi="Raleway" w:cs="Arial"/>
                <w:color w:val="000000" w:themeColor="text1"/>
                <w:spacing w:val="24"/>
                <w:kern w:val="24"/>
              </w:rPr>
              <w:t>impact as</w:t>
            </w:r>
            <w:r w:rsidR="00706074" w:rsidRPr="00F90049">
              <w:rPr>
                <w:rFonts w:ascii="Raleway" w:hAnsi="Raleway" w:cs="Arial"/>
                <w:color w:val="000000" w:themeColor="text1"/>
                <w:spacing w:val="24"/>
                <w:kern w:val="24"/>
              </w:rPr>
              <w:t xml:space="preserve"> opposed to focusing on processe</w:t>
            </w:r>
            <w:r w:rsidR="00822A33" w:rsidRPr="00F90049">
              <w:rPr>
                <w:rFonts w:ascii="Raleway" w:hAnsi="Raleway" w:cs="Arial"/>
                <w:color w:val="000000" w:themeColor="text1"/>
                <w:spacing w:val="24"/>
                <w:kern w:val="24"/>
              </w:rPr>
              <w:t>s. Teresa shared impact was a strong theme</w:t>
            </w:r>
            <w:r w:rsidR="00CA1EEC" w:rsidRPr="00F90049">
              <w:rPr>
                <w:rFonts w:ascii="Raleway" w:hAnsi="Raleway" w:cs="Arial"/>
                <w:color w:val="000000" w:themeColor="text1"/>
                <w:spacing w:val="24"/>
                <w:kern w:val="24"/>
              </w:rPr>
              <w:t xml:space="preserve">. </w:t>
            </w:r>
            <w:r w:rsidR="00CA1EEC" w:rsidRPr="00F90049">
              <w:rPr>
                <w:rFonts w:ascii="Raleway" w:hAnsi="Raleway" w:cs="Arial"/>
                <w:color w:val="000000" w:themeColor="text1"/>
                <w:spacing w:val="24"/>
                <w:kern w:val="24"/>
              </w:rPr>
              <w:lastRenderedPageBreak/>
              <w:t>Ofsted highlighted a difference in impact where audits were conducted face to face compared to when they were held virtually.</w:t>
            </w:r>
            <w:r w:rsidR="002411F2" w:rsidRPr="00F90049">
              <w:rPr>
                <w:rFonts w:ascii="Raleway" w:hAnsi="Raleway" w:cs="Arial"/>
                <w:color w:val="000000" w:themeColor="text1"/>
                <w:spacing w:val="24"/>
                <w:kern w:val="24"/>
              </w:rPr>
              <w:t xml:space="preserve"> Teresa shared all audits are now to ta</w:t>
            </w:r>
            <w:r w:rsidR="0080725F" w:rsidRPr="00F90049">
              <w:rPr>
                <w:rFonts w:ascii="Raleway" w:hAnsi="Raleway" w:cs="Arial"/>
                <w:color w:val="000000" w:themeColor="text1"/>
                <w:spacing w:val="24"/>
                <w:kern w:val="24"/>
              </w:rPr>
              <w:t>ke face to face and steps are being taken for C</w:t>
            </w:r>
            <w:r w:rsidR="005D6424">
              <w:rPr>
                <w:rFonts w:ascii="Raleway" w:hAnsi="Raleway" w:cs="Arial"/>
                <w:color w:val="000000" w:themeColor="text1"/>
                <w:spacing w:val="24"/>
                <w:kern w:val="24"/>
              </w:rPr>
              <w:t>hild Protection (CP)</w:t>
            </w:r>
            <w:r w:rsidR="0080725F" w:rsidRPr="00F90049">
              <w:rPr>
                <w:rFonts w:ascii="Raleway" w:hAnsi="Raleway" w:cs="Arial"/>
                <w:color w:val="000000" w:themeColor="text1"/>
                <w:spacing w:val="24"/>
                <w:kern w:val="24"/>
              </w:rPr>
              <w:t xml:space="preserve"> Chairs and </w:t>
            </w:r>
            <w:r w:rsidR="005D6424" w:rsidRPr="00F90049">
              <w:rPr>
                <w:rFonts w:ascii="Raleway" w:hAnsi="Raleway" w:cs="Arial"/>
                <w:color w:val="000000" w:themeColor="text1"/>
                <w:spacing w:val="24"/>
                <w:kern w:val="24"/>
              </w:rPr>
              <w:t>I</w:t>
            </w:r>
            <w:r w:rsidR="005D6424">
              <w:rPr>
                <w:rFonts w:ascii="Raleway" w:hAnsi="Raleway" w:cs="Arial"/>
                <w:color w:val="000000" w:themeColor="text1"/>
                <w:spacing w:val="24"/>
                <w:kern w:val="24"/>
              </w:rPr>
              <w:t xml:space="preserve">ndependent </w:t>
            </w:r>
            <w:r w:rsidR="0080725F" w:rsidRPr="00F90049">
              <w:rPr>
                <w:rFonts w:ascii="Raleway" w:hAnsi="Raleway" w:cs="Arial"/>
                <w:color w:val="000000" w:themeColor="text1"/>
                <w:spacing w:val="24"/>
                <w:kern w:val="24"/>
              </w:rPr>
              <w:t>R</w:t>
            </w:r>
            <w:r w:rsidR="005D6424">
              <w:rPr>
                <w:rFonts w:ascii="Raleway" w:hAnsi="Raleway" w:cs="Arial"/>
                <w:color w:val="000000" w:themeColor="text1"/>
                <w:spacing w:val="24"/>
                <w:kern w:val="24"/>
              </w:rPr>
              <w:t xml:space="preserve">eviewing </w:t>
            </w:r>
            <w:r w:rsidR="0080725F" w:rsidRPr="00F90049">
              <w:rPr>
                <w:rFonts w:ascii="Raleway" w:hAnsi="Raleway" w:cs="Arial"/>
                <w:color w:val="000000" w:themeColor="text1"/>
                <w:spacing w:val="24"/>
                <w:kern w:val="24"/>
              </w:rPr>
              <w:t>O</w:t>
            </w:r>
            <w:r w:rsidR="005D6424">
              <w:rPr>
                <w:rFonts w:ascii="Raleway" w:hAnsi="Raleway" w:cs="Arial"/>
                <w:color w:val="000000" w:themeColor="text1"/>
                <w:spacing w:val="24"/>
                <w:kern w:val="24"/>
              </w:rPr>
              <w:t>fficer</w:t>
            </w:r>
            <w:r w:rsidR="0080725F" w:rsidRPr="00F90049">
              <w:rPr>
                <w:rFonts w:ascii="Raleway" w:hAnsi="Raleway" w:cs="Arial"/>
                <w:color w:val="000000" w:themeColor="text1"/>
                <w:spacing w:val="24"/>
                <w:kern w:val="24"/>
              </w:rPr>
              <w:t xml:space="preserve">s </w:t>
            </w:r>
            <w:r w:rsidR="005D6424">
              <w:rPr>
                <w:rFonts w:ascii="Raleway" w:hAnsi="Raleway" w:cs="Arial"/>
                <w:color w:val="000000" w:themeColor="text1"/>
                <w:spacing w:val="24"/>
                <w:kern w:val="24"/>
              </w:rPr>
              <w:t xml:space="preserve">(IROs) </w:t>
            </w:r>
            <w:r w:rsidR="0080725F" w:rsidRPr="00F90049">
              <w:rPr>
                <w:rFonts w:ascii="Raleway" w:hAnsi="Raleway" w:cs="Arial"/>
                <w:color w:val="000000" w:themeColor="text1"/>
                <w:spacing w:val="24"/>
                <w:kern w:val="24"/>
              </w:rPr>
              <w:t xml:space="preserve">to complete midway reviews face to face. </w:t>
            </w:r>
          </w:p>
          <w:p w14:paraId="530072B0" w14:textId="77777777" w:rsidR="0080725F" w:rsidRPr="00F90049" w:rsidRDefault="0080725F" w:rsidP="0080725F">
            <w:pPr>
              <w:rPr>
                <w:rFonts w:ascii="Raleway" w:hAnsi="Raleway" w:cs="Arial"/>
                <w:color w:val="000000" w:themeColor="text1"/>
                <w:spacing w:val="24"/>
                <w:kern w:val="24"/>
              </w:rPr>
            </w:pPr>
          </w:p>
          <w:p w14:paraId="598ECD84" w14:textId="3F82A88B" w:rsidR="0080725F" w:rsidRPr="00F90049" w:rsidRDefault="0080725F" w:rsidP="0080725F">
            <w:pPr>
              <w:rPr>
                <w:rFonts w:ascii="Raleway" w:hAnsi="Raleway" w:cs="Arial"/>
                <w:color w:val="000000" w:themeColor="text1"/>
                <w:spacing w:val="24"/>
                <w:kern w:val="24"/>
              </w:rPr>
            </w:pPr>
            <w:r w:rsidRPr="00F90049">
              <w:rPr>
                <w:rFonts w:ascii="Raleway" w:hAnsi="Raleway" w:cs="Arial"/>
                <w:color w:val="000000" w:themeColor="text1"/>
                <w:spacing w:val="24"/>
                <w:kern w:val="24"/>
              </w:rPr>
              <w:t>Kevin shared</w:t>
            </w:r>
            <w:r w:rsidR="00926939" w:rsidRPr="00F90049">
              <w:rPr>
                <w:rFonts w:ascii="Raleway" w:hAnsi="Raleway" w:cs="Arial"/>
                <w:color w:val="000000" w:themeColor="text1"/>
                <w:spacing w:val="24"/>
                <w:kern w:val="24"/>
              </w:rPr>
              <w:t xml:space="preserve">, within Kent, when Senior Managers were moderators to their own audited </w:t>
            </w:r>
            <w:r w:rsidR="00A77F09" w:rsidRPr="00F90049">
              <w:rPr>
                <w:rFonts w:ascii="Raleway" w:hAnsi="Raleway" w:cs="Arial"/>
                <w:color w:val="000000" w:themeColor="text1"/>
                <w:spacing w:val="24"/>
                <w:kern w:val="24"/>
              </w:rPr>
              <w:t>cases,</w:t>
            </w:r>
            <w:r w:rsidR="00926939" w:rsidRPr="00F90049">
              <w:rPr>
                <w:rFonts w:ascii="Raleway" w:hAnsi="Raleway" w:cs="Arial"/>
                <w:color w:val="000000" w:themeColor="text1"/>
                <w:spacing w:val="24"/>
                <w:kern w:val="24"/>
              </w:rPr>
              <w:t xml:space="preserve"> they were more likely to not </w:t>
            </w:r>
            <w:r w:rsidR="00B5685E" w:rsidRPr="00F90049">
              <w:rPr>
                <w:rFonts w:ascii="Raleway" w:hAnsi="Raleway" w:cs="Arial"/>
                <w:color w:val="000000" w:themeColor="text1"/>
                <w:spacing w:val="24"/>
                <w:kern w:val="24"/>
              </w:rPr>
              <w:t>challenge or provide a robust overview. This resulted in moderations being conducted from different parts of the county</w:t>
            </w:r>
            <w:r w:rsidR="00D05501" w:rsidRPr="00F90049">
              <w:rPr>
                <w:rFonts w:ascii="Raleway" w:hAnsi="Raleway" w:cs="Arial"/>
                <w:color w:val="000000" w:themeColor="text1"/>
                <w:spacing w:val="24"/>
                <w:kern w:val="24"/>
              </w:rPr>
              <w:t>, however</w:t>
            </w:r>
            <w:r w:rsidR="01EC0611" w:rsidRPr="00F90049">
              <w:rPr>
                <w:rFonts w:ascii="Raleway" w:hAnsi="Raleway" w:cs="Arial"/>
                <w:color w:val="000000" w:themeColor="text1"/>
                <w:spacing w:val="24"/>
                <w:kern w:val="24"/>
              </w:rPr>
              <w:t>,</w:t>
            </w:r>
            <w:r w:rsidR="00D05501" w:rsidRPr="00F90049">
              <w:rPr>
                <w:rFonts w:ascii="Raleway" w:hAnsi="Raleway" w:cs="Arial"/>
                <w:color w:val="000000" w:themeColor="text1"/>
                <w:spacing w:val="24"/>
                <w:kern w:val="24"/>
              </w:rPr>
              <w:t xml:space="preserve"> due to the geographical size these do not take place face to face. Teresa clarified </w:t>
            </w:r>
            <w:r w:rsidR="00C5357C" w:rsidRPr="00F90049">
              <w:rPr>
                <w:rFonts w:ascii="Raleway" w:hAnsi="Raleway" w:cs="Arial"/>
                <w:color w:val="000000" w:themeColor="text1"/>
                <w:spacing w:val="24"/>
                <w:kern w:val="24"/>
              </w:rPr>
              <w:t xml:space="preserve">moderations are not completed face to face and these are undertaken by the </w:t>
            </w:r>
            <w:r w:rsidR="00090787" w:rsidRPr="00F90049">
              <w:rPr>
                <w:rFonts w:ascii="Raleway" w:hAnsi="Raleway" w:cs="Arial"/>
                <w:color w:val="000000" w:themeColor="text1"/>
                <w:spacing w:val="24"/>
                <w:kern w:val="24"/>
              </w:rPr>
              <w:t xml:space="preserve">7 Practice Development Leads within the </w:t>
            </w:r>
            <w:r w:rsidR="00C5357C" w:rsidRPr="00F90049">
              <w:rPr>
                <w:rFonts w:ascii="Raleway" w:hAnsi="Raleway" w:cs="Arial"/>
                <w:color w:val="000000" w:themeColor="text1"/>
                <w:spacing w:val="24"/>
                <w:kern w:val="24"/>
              </w:rPr>
              <w:t xml:space="preserve">QA Team. Teresa explained </w:t>
            </w:r>
            <w:r w:rsidR="00090787" w:rsidRPr="00F90049">
              <w:rPr>
                <w:rFonts w:ascii="Raleway" w:hAnsi="Raleway" w:cs="Arial"/>
                <w:color w:val="000000" w:themeColor="text1"/>
                <w:spacing w:val="24"/>
                <w:kern w:val="24"/>
              </w:rPr>
              <w:t>15 audits are completed a month</w:t>
            </w:r>
            <w:r w:rsidR="00A03BE3" w:rsidRPr="00F90049">
              <w:rPr>
                <w:rFonts w:ascii="Raleway" w:hAnsi="Raleway" w:cs="Arial"/>
                <w:color w:val="000000" w:themeColor="text1"/>
                <w:spacing w:val="24"/>
                <w:kern w:val="24"/>
              </w:rPr>
              <w:t xml:space="preserve"> face to face by the team managers, with all of these moderated by the Practice Development Leads</w:t>
            </w:r>
            <w:r w:rsidR="00095875" w:rsidRPr="00F90049">
              <w:rPr>
                <w:rFonts w:ascii="Raleway" w:hAnsi="Raleway" w:cs="Arial"/>
                <w:color w:val="000000" w:themeColor="text1"/>
                <w:spacing w:val="24"/>
                <w:kern w:val="24"/>
              </w:rPr>
              <w:t>.</w:t>
            </w:r>
          </w:p>
          <w:p w14:paraId="3BBBE399" w14:textId="77777777" w:rsidR="008F0AEA" w:rsidRPr="00F90049" w:rsidRDefault="008F0AEA" w:rsidP="0080725F">
            <w:pPr>
              <w:rPr>
                <w:rFonts w:ascii="Raleway" w:hAnsi="Raleway" w:cs="Arial"/>
                <w:color w:val="000000" w:themeColor="text1"/>
                <w:spacing w:val="24"/>
                <w:kern w:val="24"/>
              </w:rPr>
            </w:pPr>
          </w:p>
          <w:p w14:paraId="3D5E6DF7" w14:textId="118FBCB5" w:rsidR="008F0AEA" w:rsidRPr="00F90049" w:rsidRDefault="008F0AEA" w:rsidP="0080725F">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Stuart explained Southampton </w:t>
            </w:r>
            <w:r w:rsidR="00B02A9B" w:rsidRPr="00F90049">
              <w:rPr>
                <w:rFonts w:ascii="Raleway" w:hAnsi="Raleway" w:cs="Arial"/>
                <w:color w:val="000000" w:themeColor="text1"/>
                <w:spacing w:val="24"/>
                <w:kern w:val="24"/>
              </w:rPr>
              <w:t>had a JTAI in May which looked at identification of</w:t>
            </w:r>
            <w:r w:rsidR="00026E55" w:rsidRPr="00F90049">
              <w:rPr>
                <w:rFonts w:ascii="Raleway" w:hAnsi="Raleway" w:cs="Arial"/>
                <w:color w:val="000000" w:themeColor="text1"/>
                <w:spacing w:val="24"/>
                <w:kern w:val="24"/>
              </w:rPr>
              <w:t xml:space="preserve"> need</w:t>
            </w:r>
            <w:r w:rsidR="00B02A9B" w:rsidRPr="00F90049">
              <w:rPr>
                <w:rFonts w:ascii="Raleway" w:hAnsi="Raleway" w:cs="Arial"/>
                <w:color w:val="000000" w:themeColor="text1"/>
                <w:spacing w:val="24"/>
                <w:kern w:val="24"/>
              </w:rPr>
              <w:t xml:space="preserve"> and risk, with the draft letter </w:t>
            </w:r>
            <w:r w:rsidR="00A27C01" w:rsidRPr="00F90049">
              <w:rPr>
                <w:rFonts w:ascii="Raleway" w:hAnsi="Raleway" w:cs="Arial"/>
                <w:color w:val="000000" w:themeColor="text1"/>
                <w:spacing w:val="24"/>
                <w:kern w:val="24"/>
              </w:rPr>
              <w:t>expected on Friday 2oth June. Stuart explained this was Southampton’s first JTAI</w:t>
            </w:r>
            <w:r w:rsidR="00BE4B08" w:rsidRPr="00F90049">
              <w:rPr>
                <w:rFonts w:ascii="Raleway" w:hAnsi="Raleway" w:cs="Arial"/>
                <w:color w:val="000000" w:themeColor="text1"/>
                <w:spacing w:val="24"/>
                <w:kern w:val="24"/>
              </w:rPr>
              <w:t xml:space="preserve"> and during this</w:t>
            </w:r>
            <w:r w:rsidR="00124D40">
              <w:rPr>
                <w:rFonts w:ascii="Raleway" w:hAnsi="Raleway" w:cs="Arial"/>
                <w:color w:val="000000" w:themeColor="text1"/>
                <w:spacing w:val="24"/>
                <w:kern w:val="24"/>
              </w:rPr>
              <w:t>,</w:t>
            </w:r>
            <w:r w:rsidR="00BE4B08" w:rsidRPr="00F90049">
              <w:rPr>
                <w:rFonts w:ascii="Raleway" w:hAnsi="Raleway" w:cs="Arial"/>
                <w:color w:val="000000" w:themeColor="text1"/>
                <w:spacing w:val="24"/>
                <w:kern w:val="24"/>
              </w:rPr>
              <w:t xml:space="preserve"> 5 children were selected </w:t>
            </w:r>
            <w:r w:rsidR="002A58BE" w:rsidRPr="00F90049">
              <w:rPr>
                <w:rFonts w:ascii="Raleway" w:hAnsi="Raleway" w:cs="Arial"/>
                <w:color w:val="000000" w:themeColor="text1"/>
                <w:spacing w:val="24"/>
                <w:kern w:val="24"/>
              </w:rPr>
              <w:t>for case audit with 2 of these discussed w</w:t>
            </w:r>
            <w:r w:rsidR="00C02A4E" w:rsidRPr="00F90049">
              <w:rPr>
                <w:rFonts w:ascii="Raleway" w:hAnsi="Raleway" w:cs="Arial"/>
                <w:color w:val="000000" w:themeColor="text1"/>
                <w:spacing w:val="24"/>
                <w:kern w:val="24"/>
              </w:rPr>
              <w:t>ithin the multi-agency group</w:t>
            </w:r>
            <w:r w:rsidR="00A441B9" w:rsidRPr="00F90049">
              <w:rPr>
                <w:rFonts w:ascii="Raleway" w:hAnsi="Raleway" w:cs="Arial"/>
                <w:color w:val="000000" w:themeColor="text1"/>
                <w:spacing w:val="24"/>
                <w:kern w:val="24"/>
              </w:rPr>
              <w:t xml:space="preserve">. Stuart noted </w:t>
            </w:r>
            <w:r w:rsidR="002E6824" w:rsidRPr="00F90049">
              <w:rPr>
                <w:rFonts w:ascii="Raleway" w:hAnsi="Raleway" w:cs="Arial"/>
                <w:color w:val="000000" w:themeColor="text1"/>
                <w:spacing w:val="24"/>
                <w:kern w:val="24"/>
              </w:rPr>
              <w:t xml:space="preserve">Ofsted </w:t>
            </w:r>
            <w:r w:rsidR="00A441B9" w:rsidRPr="00F90049">
              <w:rPr>
                <w:rFonts w:ascii="Raleway" w:hAnsi="Raleway" w:cs="Arial"/>
                <w:color w:val="000000" w:themeColor="text1"/>
                <w:spacing w:val="24"/>
                <w:kern w:val="24"/>
              </w:rPr>
              <w:t>attend a MASH meeting, had 1:1</w:t>
            </w:r>
            <w:r w:rsidR="002E6824" w:rsidRPr="00F90049">
              <w:rPr>
                <w:rFonts w:ascii="Raleway" w:hAnsi="Raleway" w:cs="Arial"/>
                <w:color w:val="000000" w:themeColor="text1"/>
                <w:spacing w:val="24"/>
                <w:kern w:val="24"/>
              </w:rPr>
              <w:t xml:space="preserve"> </w:t>
            </w:r>
            <w:r w:rsidR="007B79BE" w:rsidRPr="00F90049">
              <w:rPr>
                <w:rFonts w:ascii="Raleway" w:hAnsi="Raleway" w:cs="Arial"/>
                <w:color w:val="000000" w:themeColor="text1"/>
                <w:spacing w:val="24"/>
                <w:kern w:val="24"/>
              </w:rPr>
              <w:t>meetings with Social Workers and Family Practitioners and convened a series of groups looking at areas of practice such as work with young people</w:t>
            </w:r>
            <w:r w:rsidR="00795097" w:rsidRPr="00F90049">
              <w:rPr>
                <w:rFonts w:ascii="Raleway" w:hAnsi="Raleway" w:cs="Arial"/>
                <w:color w:val="000000" w:themeColor="text1"/>
                <w:spacing w:val="24"/>
                <w:kern w:val="24"/>
              </w:rPr>
              <w:t xml:space="preserve">, </w:t>
            </w:r>
            <w:r w:rsidR="00124D40" w:rsidRPr="00F90049">
              <w:rPr>
                <w:rFonts w:ascii="Raleway" w:hAnsi="Raleway" w:cs="Arial"/>
                <w:color w:val="000000" w:themeColor="text1"/>
                <w:spacing w:val="24"/>
                <w:kern w:val="24"/>
              </w:rPr>
              <w:t>unaccompanied</w:t>
            </w:r>
            <w:r w:rsidR="00795097" w:rsidRPr="00F90049">
              <w:rPr>
                <w:rFonts w:ascii="Raleway" w:hAnsi="Raleway" w:cs="Arial"/>
                <w:color w:val="000000" w:themeColor="text1"/>
                <w:spacing w:val="24"/>
                <w:kern w:val="24"/>
              </w:rPr>
              <w:t xml:space="preserve"> asylum seekers and </w:t>
            </w:r>
            <w:r w:rsidR="009D267A" w:rsidRPr="00F90049">
              <w:rPr>
                <w:rFonts w:ascii="Raleway" w:hAnsi="Raleway" w:cs="Arial"/>
                <w:color w:val="000000" w:themeColor="text1"/>
                <w:spacing w:val="24"/>
                <w:kern w:val="24"/>
              </w:rPr>
              <w:t>work with partners. Stuart shared the report will be published on 18</w:t>
            </w:r>
            <w:r w:rsidR="009D267A" w:rsidRPr="00F90049">
              <w:rPr>
                <w:rFonts w:ascii="Raleway" w:hAnsi="Raleway" w:cs="Arial"/>
                <w:color w:val="000000" w:themeColor="text1"/>
                <w:spacing w:val="24"/>
                <w:kern w:val="24"/>
                <w:vertAlign w:val="superscript"/>
              </w:rPr>
              <w:t>th</w:t>
            </w:r>
            <w:r w:rsidR="009D267A" w:rsidRPr="00F90049">
              <w:rPr>
                <w:rFonts w:ascii="Raleway" w:hAnsi="Raleway" w:cs="Arial"/>
                <w:color w:val="000000" w:themeColor="text1"/>
                <w:spacing w:val="24"/>
                <w:kern w:val="24"/>
              </w:rPr>
              <w:t xml:space="preserve"> July.</w:t>
            </w:r>
            <w:r w:rsidR="00A01D34" w:rsidRPr="00F90049">
              <w:rPr>
                <w:rFonts w:ascii="Raleway" w:hAnsi="Raleway" w:cs="Arial"/>
                <w:color w:val="000000" w:themeColor="text1"/>
                <w:spacing w:val="24"/>
                <w:kern w:val="24"/>
              </w:rPr>
              <w:t xml:space="preserve"> </w:t>
            </w:r>
          </w:p>
          <w:p w14:paraId="54607CE0" w14:textId="77777777" w:rsidR="00E22238" w:rsidRPr="00F90049" w:rsidRDefault="00E22238" w:rsidP="00141EF6">
            <w:pPr>
              <w:rPr>
                <w:rFonts w:ascii="Raleway" w:hAnsi="Raleway" w:cs="Arial"/>
                <w:color w:val="000000" w:themeColor="text1"/>
                <w:spacing w:val="24"/>
                <w:kern w:val="24"/>
              </w:rPr>
            </w:pPr>
          </w:p>
          <w:p w14:paraId="7FC45E31" w14:textId="115FDFC0" w:rsidR="001C37DC" w:rsidRPr="00F90049" w:rsidRDefault="002E6824" w:rsidP="00362B7B">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w:t>
            </w:r>
            <w:r w:rsidR="00362B7B" w:rsidRPr="00F90049">
              <w:rPr>
                <w:rFonts w:ascii="Raleway" w:hAnsi="Raleway" w:cs="Arial"/>
                <w:color w:val="000000" w:themeColor="text1"/>
                <w:spacing w:val="24"/>
                <w:kern w:val="24"/>
              </w:rPr>
              <w:t xml:space="preserve">reflected on the multiagency aspect of the </w:t>
            </w:r>
            <w:r w:rsidR="00316747" w:rsidRPr="00F90049">
              <w:rPr>
                <w:rFonts w:ascii="Raleway" w:hAnsi="Raleway" w:cs="Arial"/>
                <w:color w:val="000000" w:themeColor="text1"/>
                <w:spacing w:val="24"/>
                <w:kern w:val="24"/>
              </w:rPr>
              <w:t xml:space="preserve">JTAI </w:t>
            </w:r>
            <w:r w:rsidR="00362B7B" w:rsidRPr="00F90049">
              <w:rPr>
                <w:rFonts w:ascii="Raleway" w:hAnsi="Raleway" w:cs="Arial"/>
                <w:color w:val="000000" w:themeColor="text1"/>
                <w:spacing w:val="24"/>
                <w:kern w:val="24"/>
              </w:rPr>
              <w:t xml:space="preserve">and queried if </w:t>
            </w:r>
            <w:r w:rsidR="00C73EE8" w:rsidRPr="00F90049">
              <w:rPr>
                <w:rFonts w:ascii="Raleway" w:hAnsi="Raleway" w:cs="Arial"/>
                <w:color w:val="000000" w:themeColor="text1"/>
                <w:spacing w:val="24"/>
                <w:kern w:val="24"/>
              </w:rPr>
              <w:t>Ofsted identified how Health, Police and Education engaged with the identity of risk.</w:t>
            </w:r>
            <w:r w:rsidR="00B73F04" w:rsidRPr="00F90049">
              <w:rPr>
                <w:rFonts w:ascii="Raleway" w:hAnsi="Raleway" w:cs="Arial"/>
                <w:color w:val="000000" w:themeColor="text1"/>
                <w:spacing w:val="24"/>
                <w:kern w:val="24"/>
              </w:rPr>
              <w:t xml:space="preserve"> Stuart responded </w:t>
            </w:r>
            <w:r w:rsidR="00316747" w:rsidRPr="00F90049">
              <w:rPr>
                <w:rFonts w:ascii="Raleway" w:hAnsi="Raleway" w:cs="Arial"/>
                <w:color w:val="000000" w:themeColor="text1"/>
                <w:spacing w:val="24"/>
                <w:kern w:val="24"/>
              </w:rPr>
              <w:t xml:space="preserve">a few elements benefitted the local authority </w:t>
            </w:r>
            <w:r w:rsidR="00007F9C" w:rsidRPr="00F90049">
              <w:rPr>
                <w:rFonts w:ascii="Raleway" w:hAnsi="Raleway" w:cs="Arial"/>
                <w:color w:val="000000" w:themeColor="text1"/>
                <w:spacing w:val="24"/>
                <w:kern w:val="24"/>
              </w:rPr>
              <w:t xml:space="preserve">ahead of the inspection such as having family safeguarding governance and oversight through safeguarding partnership which has been in place for a year. Stuart highlighted as a result of </w:t>
            </w:r>
            <w:r w:rsidR="00124D40" w:rsidRPr="00F90049">
              <w:rPr>
                <w:rFonts w:ascii="Raleway" w:hAnsi="Raleway" w:cs="Arial"/>
                <w:color w:val="000000" w:themeColor="text1"/>
                <w:spacing w:val="24"/>
                <w:kern w:val="24"/>
              </w:rPr>
              <w:t>this;</w:t>
            </w:r>
            <w:r w:rsidR="00007F9C" w:rsidRPr="00F90049">
              <w:rPr>
                <w:rFonts w:ascii="Raleway" w:hAnsi="Raleway" w:cs="Arial"/>
                <w:color w:val="000000" w:themeColor="text1"/>
                <w:spacing w:val="24"/>
                <w:kern w:val="24"/>
              </w:rPr>
              <w:t xml:space="preserve"> mature relationships were identified as part of the inspection activity. Another element is the </w:t>
            </w:r>
            <w:r w:rsidR="00256222" w:rsidRPr="00F90049">
              <w:rPr>
                <w:rFonts w:ascii="Raleway" w:hAnsi="Raleway" w:cs="Arial"/>
                <w:color w:val="000000" w:themeColor="text1"/>
                <w:spacing w:val="24"/>
                <w:kern w:val="24"/>
              </w:rPr>
              <w:t xml:space="preserve">recent </w:t>
            </w:r>
            <w:r w:rsidR="00007F9C" w:rsidRPr="00F90049">
              <w:rPr>
                <w:rFonts w:ascii="Raleway" w:hAnsi="Raleway" w:cs="Arial"/>
                <w:color w:val="000000" w:themeColor="text1"/>
                <w:spacing w:val="24"/>
                <w:kern w:val="24"/>
              </w:rPr>
              <w:t>integration of the Children’s and Adult’s Board</w:t>
            </w:r>
            <w:r w:rsidR="00256222" w:rsidRPr="00F90049">
              <w:rPr>
                <w:rFonts w:ascii="Raleway" w:hAnsi="Raleway" w:cs="Arial"/>
                <w:color w:val="000000" w:themeColor="text1"/>
                <w:spacing w:val="24"/>
                <w:kern w:val="24"/>
              </w:rPr>
              <w:t xml:space="preserve"> which showcased partnership joint focus </w:t>
            </w:r>
            <w:r w:rsidR="00F6553C" w:rsidRPr="00F90049">
              <w:rPr>
                <w:rFonts w:ascii="Raleway" w:hAnsi="Raleway" w:cs="Arial"/>
                <w:color w:val="000000" w:themeColor="text1"/>
                <w:spacing w:val="24"/>
                <w:kern w:val="24"/>
              </w:rPr>
              <w:t>during the inspection prep</w:t>
            </w:r>
            <w:r w:rsidR="00EE4CD7" w:rsidRPr="00F90049">
              <w:rPr>
                <w:rFonts w:ascii="Raleway" w:hAnsi="Raleway" w:cs="Arial"/>
                <w:color w:val="000000" w:themeColor="text1"/>
                <w:spacing w:val="24"/>
                <w:kern w:val="24"/>
              </w:rPr>
              <w:t>aration</w:t>
            </w:r>
            <w:r w:rsidR="00F6553C" w:rsidRPr="00F90049">
              <w:rPr>
                <w:rFonts w:ascii="Raleway" w:hAnsi="Raleway" w:cs="Arial"/>
                <w:color w:val="000000" w:themeColor="text1"/>
                <w:spacing w:val="24"/>
                <w:kern w:val="24"/>
              </w:rPr>
              <w:t xml:space="preserve"> and the inspection itself. Stuart referred to Health colleagues and highlighted capacity i</w:t>
            </w:r>
            <w:r w:rsidR="00EE4CD7" w:rsidRPr="00F90049">
              <w:rPr>
                <w:rFonts w:ascii="Raleway" w:hAnsi="Raleway" w:cs="Arial"/>
                <w:color w:val="000000" w:themeColor="text1"/>
                <w:spacing w:val="24"/>
                <w:kern w:val="24"/>
              </w:rPr>
              <w:t xml:space="preserve">ssues during the preparation of the inspection </w:t>
            </w:r>
            <w:r w:rsidR="008B0225" w:rsidRPr="00F90049">
              <w:rPr>
                <w:rFonts w:ascii="Raleway" w:hAnsi="Raleway" w:cs="Arial"/>
                <w:color w:val="000000" w:themeColor="text1"/>
                <w:spacing w:val="24"/>
                <w:kern w:val="24"/>
              </w:rPr>
              <w:t xml:space="preserve">however Southampton colleagues are experienced in inspections. </w:t>
            </w:r>
          </w:p>
          <w:p w14:paraId="71579988" w14:textId="0C96EF49" w:rsidR="001C37DC" w:rsidRPr="00F90049" w:rsidRDefault="001C37DC" w:rsidP="008359DD">
            <w:pPr>
              <w:rPr>
                <w:rFonts w:ascii="Raleway" w:hAnsi="Raleway" w:cs="Arial"/>
                <w:color w:val="000000" w:themeColor="text1"/>
                <w:spacing w:val="24"/>
                <w:kern w:val="24"/>
              </w:rPr>
            </w:pPr>
          </w:p>
          <w:p w14:paraId="15FB914E" w14:textId="01F66868" w:rsidR="00382893" w:rsidRPr="00F90049" w:rsidRDefault="00382893" w:rsidP="008359DD">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explained Ofsted now have capacity of staffing to </w:t>
            </w:r>
            <w:r w:rsidR="00FC5F52" w:rsidRPr="00F90049">
              <w:rPr>
                <w:rFonts w:ascii="Raleway" w:hAnsi="Raleway" w:cs="Arial"/>
                <w:color w:val="000000" w:themeColor="text1"/>
                <w:spacing w:val="24"/>
                <w:kern w:val="24"/>
              </w:rPr>
              <w:t>resume with the usual framework of inspections. Kevin shared Kent’s last inspection was during May 2022</w:t>
            </w:r>
            <w:r w:rsidR="00E1548F" w:rsidRPr="00F90049">
              <w:rPr>
                <w:rFonts w:ascii="Raleway" w:hAnsi="Raleway" w:cs="Arial"/>
                <w:color w:val="000000" w:themeColor="text1"/>
                <w:spacing w:val="24"/>
                <w:kern w:val="24"/>
              </w:rPr>
              <w:t xml:space="preserve"> and have reviewed other local authorities who </w:t>
            </w:r>
            <w:r w:rsidR="00695150" w:rsidRPr="00F90049">
              <w:rPr>
                <w:rFonts w:ascii="Raleway" w:hAnsi="Raleway" w:cs="Arial"/>
                <w:color w:val="000000" w:themeColor="text1"/>
                <w:spacing w:val="24"/>
                <w:kern w:val="24"/>
              </w:rPr>
              <w:t xml:space="preserve">had inspections which found </w:t>
            </w:r>
            <w:r w:rsidR="00E1548F" w:rsidRPr="00F90049">
              <w:rPr>
                <w:rFonts w:ascii="Raleway" w:hAnsi="Raleway" w:cs="Arial"/>
                <w:color w:val="000000" w:themeColor="text1"/>
                <w:spacing w:val="24"/>
                <w:kern w:val="24"/>
              </w:rPr>
              <w:t xml:space="preserve">their next inspections </w:t>
            </w:r>
            <w:r w:rsidR="00695150" w:rsidRPr="00F90049">
              <w:rPr>
                <w:rFonts w:ascii="Raleway" w:hAnsi="Raleway" w:cs="Arial"/>
                <w:color w:val="000000" w:themeColor="text1"/>
                <w:spacing w:val="24"/>
                <w:kern w:val="24"/>
              </w:rPr>
              <w:t xml:space="preserve">didn’t occur until 4/5 years later. However, the Ofsted guidance states inspections should take place every 3 years, either 6 months before the anniversary </w:t>
            </w:r>
            <w:r w:rsidR="00CD7B52" w:rsidRPr="00F90049">
              <w:rPr>
                <w:rFonts w:ascii="Raleway" w:hAnsi="Raleway" w:cs="Arial"/>
                <w:color w:val="000000" w:themeColor="text1"/>
                <w:spacing w:val="24"/>
                <w:kern w:val="24"/>
              </w:rPr>
              <w:t xml:space="preserve">or 6 months after the anniversary. </w:t>
            </w:r>
            <w:r w:rsidR="00FB5B12" w:rsidRPr="00F90049">
              <w:rPr>
                <w:rFonts w:ascii="Raleway" w:hAnsi="Raleway" w:cs="Arial"/>
                <w:color w:val="000000" w:themeColor="text1"/>
                <w:spacing w:val="24"/>
                <w:kern w:val="24"/>
              </w:rPr>
              <w:t xml:space="preserve">Kevin encouraged the group to be mindful of when local authorities had their last inspection and </w:t>
            </w:r>
            <w:r w:rsidR="00DE4B86" w:rsidRPr="00F90049">
              <w:rPr>
                <w:rFonts w:ascii="Raleway" w:hAnsi="Raleway" w:cs="Arial"/>
                <w:color w:val="000000" w:themeColor="text1"/>
                <w:spacing w:val="24"/>
                <w:kern w:val="24"/>
              </w:rPr>
              <w:t>previous gradings, as their next inspection could be sooner than they think.</w:t>
            </w:r>
          </w:p>
          <w:p w14:paraId="7CF63004" w14:textId="77777777" w:rsidR="0004229C" w:rsidRPr="00F90049" w:rsidRDefault="0004229C" w:rsidP="008359DD">
            <w:pPr>
              <w:rPr>
                <w:rFonts w:ascii="Raleway" w:hAnsi="Raleway" w:cs="Arial"/>
                <w:color w:val="000000" w:themeColor="text1"/>
                <w:spacing w:val="24"/>
                <w:kern w:val="24"/>
              </w:rPr>
            </w:pPr>
          </w:p>
          <w:p w14:paraId="0F7FFB21" w14:textId="24123889" w:rsidR="0085011B" w:rsidRPr="00F90049" w:rsidRDefault="0008080D" w:rsidP="008359DD">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Tina </w:t>
            </w:r>
            <w:r w:rsidR="00AF3FA2" w:rsidRPr="00F90049">
              <w:rPr>
                <w:rFonts w:ascii="Raleway" w:hAnsi="Raleway" w:cs="Arial"/>
                <w:color w:val="000000" w:themeColor="text1"/>
                <w:spacing w:val="24"/>
                <w:kern w:val="24"/>
              </w:rPr>
              <w:t xml:space="preserve">shared the current theme for JTAI is Domestic Abuse and it is likely the theme for September </w:t>
            </w:r>
            <w:r w:rsidR="00845036" w:rsidRPr="00F90049">
              <w:rPr>
                <w:rFonts w:ascii="Raleway" w:hAnsi="Raleway" w:cs="Arial"/>
                <w:color w:val="000000" w:themeColor="text1"/>
                <w:spacing w:val="24"/>
                <w:kern w:val="24"/>
              </w:rPr>
              <w:t>will be Sexual Abuse. Tina questioned Kevin if he is able to confirm this as he attends ADCS meetings. Kevin responded has met with Richard Tindall</w:t>
            </w:r>
            <w:r w:rsidR="00205B12" w:rsidRPr="00F90049">
              <w:rPr>
                <w:rFonts w:ascii="Raleway" w:hAnsi="Raleway" w:cs="Arial"/>
                <w:color w:val="000000" w:themeColor="text1"/>
                <w:spacing w:val="24"/>
                <w:kern w:val="24"/>
              </w:rPr>
              <w:t xml:space="preserve"> who is the Senior Advisor for SESLI</w:t>
            </w:r>
            <w:r w:rsidR="00DD7008" w:rsidRPr="00F90049">
              <w:rPr>
                <w:rFonts w:ascii="Raleway" w:hAnsi="Raleway" w:cs="Arial"/>
                <w:color w:val="000000" w:themeColor="text1"/>
                <w:spacing w:val="24"/>
                <w:kern w:val="24"/>
              </w:rPr>
              <w:t xml:space="preserve">P as he is exploring future funding </w:t>
            </w:r>
            <w:r w:rsidR="00687FF9" w:rsidRPr="00F90049">
              <w:rPr>
                <w:rFonts w:ascii="Raleway" w:hAnsi="Raleway" w:cs="Arial"/>
                <w:color w:val="000000" w:themeColor="text1"/>
                <w:spacing w:val="24"/>
                <w:kern w:val="24"/>
              </w:rPr>
              <w:t xml:space="preserve">for research on </w:t>
            </w:r>
            <w:r w:rsidR="64B8AD0E" w:rsidRPr="00F90049">
              <w:rPr>
                <w:rFonts w:ascii="Raleway" w:hAnsi="Raleway" w:cs="Arial"/>
                <w:color w:val="000000" w:themeColor="text1"/>
                <w:spacing w:val="24"/>
                <w:kern w:val="24"/>
              </w:rPr>
              <w:t xml:space="preserve">what </w:t>
            </w:r>
            <w:r w:rsidR="00687FF9" w:rsidRPr="00F90049">
              <w:rPr>
                <w:rFonts w:ascii="Raleway" w:hAnsi="Raleway" w:cs="Arial"/>
                <w:color w:val="000000" w:themeColor="text1"/>
                <w:spacing w:val="24"/>
                <w:kern w:val="24"/>
              </w:rPr>
              <w:t xml:space="preserve">to regionalise within SESLIP. During this meeting Domestic Abuse and Sexual Abuse are 2 topics </w:t>
            </w:r>
            <w:r w:rsidR="005D1643" w:rsidRPr="00F90049">
              <w:rPr>
                <w:rFonts w:ascii="Raleway" w:hAnsi="Raleway" w:cs="Arial"/>
                <w:color w:val="000000" w:themeColor="text1"/>
                <w:spacing w:val="24"/>
                <w:kern w:val="24"/>
              </w:rPr>
              <w:t xml:space="preserve">identified for a potential regionalised approach to develop consistent practice. </w:t>
            </w:r>
          </w:p>
          <w:p w14:paraId="7BA6FCC6" w14:textId="77777777" w:rsidR="0085011B" w:rsidRPr="00F90049" w:rsidRDefault="0085011B" w:rsidP="008359DD">
            <w:pPr>
              <w:rPr>
                <w:rFonts w:ascii="Raleway" w:hAnsi="Raleway" w:cs="Arial"/>
                <w:color w:val="000000" w:themeColor="text1"/>
                <w:spacing w:val="24"/>
                <w:kern w:val="24"/>
              </w:rPr>
            </w:pPr>
          </w:p>
          <w:p w14:paraId="25EFD345" w14:textId="3D1C3505" w:rsidR="00A40BEF" w:rsidRPr="00F90049" w:rsidRDefault="005D1643" w:rsidP="008359DD">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w:t>
            </w:r>
            <w:r w:rsidR="007B3A84" w:rsidRPr="00F90049">
              <w:rPr>
                <w:rFonts w:ascii="Raleway" w:hAnsi="Raleway" w:cs="Arial"/>
                <w:color w:val="000000" w:themeColor="text1"/>
                <w:spacing w:val="24"/>
                <w:kern w:val="24"/>
              </w:rPr>
              <w:t xml:space="preserve">Kent </w:t>
            </w:r>
            <w:r w:rsidRPr="00F90049">
              <w:rPr>
                <w:rFonts w:ascii="Raleway" w:hAnsi="Raleway" w:cs="Arial"/>
                <w:color w:val="000000" w:themeColor="text1"/>
                <w:spacing w:val="24"/>
                <w:kern w:val="24"/>
              </w:rPr>
              <w:t>have released, free of charge</w:t>
            </w:r>
            <w:r w:rsidR="007B3A84" w:rsidRPr="00F90049">
              <w:rPr>
                <w:rFonts w:ascii="Raleway" w:hAnsi="Raleway" w:cs="Arial"/>
                <w:color w:val="000000" w:themeColor="text1"/>
                <w:spacing w:val="24"/>
                <w:kern w:val="24"/>
              </w:rPr>
              <w:t>,</w:t>
            </w:r>
            <w:r w:rsidRPr="00F90049">
              <w:rPr>
                <w:rFonts w:ascii="Raleway" w:hAnsi="Raleway" w:cs="Arial"/>
                <w:color w:val="000000" w:themeColor="text1"/>
                <w:spacing w:val="24"/>
                <w:kern w:val="24"/>
              </w:rPr>
              <w:t xml:space="preserve"> a </w:t>
            </w:r>
            <w:r w:rsidR="00184D0C" w:rsidRPr="00F90049">
              <w:rPr>
                <w:rFonts w:ascii="Raleway" w:hAnsi="Raleway" w:cs="Arial"/>
                <w:color w:val="000000" w:themeColor="text1"/>
                <w:spacing w:val="24"/>
                <w:kern w:val="24"/>
              </w:rPr>
              <w:t xml:space="preserve">Sexual Abuse pathway for lower levels of risk. This can be located on the KSCMP website </w:t>
            </w:r>
            <w:r w:rsidR="009518F8" w:rsidRPr="00F90049">
              <w:rPr>
                <w:rFonts w:ascii="Raleway" w:hAnsi="Raleway" w:cs="Arial"/>
                <w:color w:val="000000" w:themeColor="text1"/>
                <w:spacing w:val="24"/>
                <w:kern w:val="24"/>
              </w:rPr>
              <w:t xml:space="preserve">and </w:t>
            </w:r>
            <w:r w:rsidR="00184D0C" w:rsidRPr="00F90049">
              <w:rPr>
                <w:rFonts w:ascii="Raleway" w:hAnsi="Raleway" w:cs="Arial"/>
                <w:color w:val="000000" w:themeColor="text1"/>
                <w:spacing w:val="24"/>
                <w:kern w:val="24"/>
              </w:rPr>
              <w:t xml:space="preserve">includes a practice framework and tools </w:t>
            </w:r>
            <w:r w:rsidR="009518F8" w:rsidRPr="00F90049">
              <w:rPr>
                <w:rFonts w:ascii="Raleway" w:hAnsi="Raleway" w:cs="Arial"/>
                <w:color w:val="000000" w:themeColor="text1"/>
                <w:spacing w:val="24"/>
                <w:kern w:val="24"/>
              </w:rPr>
              <w:t xml:space="preserve">which were created with </w:t>
            </w:r>
            <w:r w:rsidR="00676348" w:rsidRPr="00F90049">
              <w:rPr>
                <w:rFonts w:ascii="Raleway" w:hAnsi="Raleway" w:cs="Arial"/>
                <w:color w:val="000000" w:themeColor="text1"/>
                <w:spacing w:val="24"/>
                <w:kern w:val="24"/>
              </w:rPr>
              <w:t xml:space="preserve">Anna Glinski. </w:t>
            </w:r>
            <w:r w:rsidR="007B3A84" w:rsidRPr="00F90049">
              <w:rPr>
                <w:rFonts w:ascii="Raleway" w:hAnsi="Raleway" w:cs="Arial"/>
                <w:color w:val="000000" w:themeColor="text1"/>
                <w:spacing w:val="24"/>
                <w:kern w:val="24"/>
              </w:rPr>
              <w:t xml:space="preserve">Kevin explained previously local authorities could apply for DFE funding for Anna Glinski </w:t>
            </w:r>
            <w:r w:rsidR="006E1917" w:rsidRPr="00F90049">
              <w:rPr>
                <w:rFonts w:ascii="Raleway" w:hAnsi="Raleway" w:cs="Arial"/>
                <w:color w:val="000000" w:themeColor="text1"/>
                <w:spacing w:val="24"/>
                <w:kern w:val="24"/>
              </w:rPr>
              <w:t xml:space="preserve">to complete work with the local authorities regarding a sexual abuse </w:t>
            </w:r>
            <w:r w:rsidR="006E1917" w:rsidRPr="00F90049">
              <w:rPr>
                <w:rFonts w:ascii="Raleway" w:hAnsi="Raleway" w:cs="Arial"/>
                <w:color w:val="000000" w:themeColor="text1"/>
                <w:spacing w:val="24"/>
                <w:kern w:val="24"/>
              </w:rPr>
              <w:lastRenderedPageBreak/>
              <w:t>pathway. Kent applied for this</w:t>
            </w:r>
            <w:r w:rsidR="3B757452" w:rsidRPr="00F90049">
              <w:rPr>
                <w:rFonts w:ascii="Raleway" w:hAnsi="Raleway" w:cs="Arial"/>
                <w:color w:val="000000" w:themeColor="text1"/>
                <w:spacing w:val="24"/>
                <w:kern w:val="24"/>
              </w:rPr>
              <w:t>,</w:t>
            </w:r>
            <w:r w:rsidR="006E1917" w:rsidRPr="00F90049">
              <w:rPr>
                <w:rFonts w:ascii="Raleway" w:hAnsi="Raleway" w:cs="Arial"/>
                <w:color w:val="000000" w:themeColor="text1"/>
                <w:spacing w:val="24"/>
                <w:kern w:val="24"/>
              </w:rPr>
              <w:t xml:space="preserve"> </w:t>
            </w:r>
            <w:r w:rsidR="00132447" w:rsidRPr="00F90049">
              <w:rPr>
                <w:rFonts w:ascii="Raleway" w:hAnsi="Raleway" w:cs="Arial"/>
                <w:color w:val="000000" w:themeColor="text1"/>
                <w:spacing w:val="24"/>
                <w:kern w:val="24"/>
              </w:rPr>
              <w:t xml:space="preserve">and although </w:t>
            </w:r>
            <w:r w:rsidR="006E1917" w:rsidRPr="00F90049">
              <w:rPr>
                <w:rFonts w:ascii="Raleway" w:hAnsi="Raleway" w:cs="Arial"/>
                <w:color w:val="000000" w:themeColor="text1"/>
                <w:spacing w:val="24"/>
                <w:kern w:val="24"/>
              </w:rPr>
              <w:t>were not successful</w:t>
            </w:r>
            <w:r w:rsidR="00132447" w:rsidRPr="00F90049">
              <w:rPr>
                <w:rFonts w:ascii="Raleway" w:hAnsi="Raleway" w:cs="Arial"/>
                <w:color w:val="000000" w:themeColor="text1"/>
                <w:spacing w:val="24"/>
                <w:kern w:val="24"/>
              </w:rPr>
              <w:t xml:space="preserve">, Anna was impressed with </w:t>
            </w:r>
            <w:r w:rsidR="1367E3F8" w:rsidRPr="00F90049">
              <w:rPr>
                <w:rFonts w:ascii="Raleway" w:hAnsi="Raleway" w:cs="Arial"/>
                <w:color w:val="000000" w:themeColor="text1"/>
                <w:spacing w:val="24"/>
                <w:kern w:val="24"/>
              </w:rPr>
              <w:t xml:space="preserve">Kent’s </w:t>
            </w:r>
            <w:r w:rsidR="00132447" w:rsidRPr="00F90049">
              <w:rPr>
                <w:rFonts w:ascii="Raleway" w:hAnsi="Raleway" w:cs="Arial"/>
                <w:color w:val="000000" w:themeColor="text1"/>
                <w:spacing w:val="24"/>
                <w:kern w:val="24"/>
              </w:rPr>
              <w:t xml:space="preserve">plans and stayed in contact with Kent </w:t>
            </w:r>
            <w:r w:rsidR="3817099C" w:rsidRPr="00F90049">
              <w:rPr>
                <w:rFonts w:ascii="Raleway" w:hAnsi="Raleway" w:cs="Arial"/>
                <w:color w:val="000000" w:themeColor="text1"/>
                <w:spacing w:val="24"/>
                <w:kern w:val="24"/>
              </w:rPr>
              <w:t xml:space="preserve">resulting in </w:t>
            </w:r>
            <w:r w:rsidR="00D257A2" w:rsidRPr="00F90049">
              <w:rPr>
                <w:rFonts w:ascii="Raleway" w:hAnsi="Raleway" w:cs="Arial"/>
                <w:color w:val="000000" w:themeColor="text1"/>
                <w:spacing w:val="24"/>
                <w:kern w:val="24"/>
              </w:rPr>
              <w:t xml:space="preserve">this pathway </w:t>
            </w:r>
            <w:r w:rsidR="730D222E" w:rsidRPr="00F90049">
              <w:rPr>
                <w:rFonts w:ascii="Raleway" w:hAnsi="Raleway" w:cs="Arial"/>
                <w:color w:val="000000" w:themeColor="text1"/>
                <w:spacing w:val="24"/>
                <w:kern w:val="24"/>
              </w:rPr>
              <w:t>being</w:t>
            </w:r>
            <w:r w:rsidR="00D257A2" w:rsidRPr="00F90049">
              <w:rPr>
                <w:rFonts w:ascii="Raleway" w:hAnsi="Raleway" w:cs="Arial"/>
                <w:color w:val="000000" w:themeColor="text1"/>
                <w:spacing w:val="24"/>
                <w:kern w:val="24"/>
              </w:rPr>
              <w:t xml:space="preserve"> launched. </w:t>
            </w:r>
            <w:r w:rsidR="008653F7" w:rsidRPr="00F90049">
              <w:rPr>
                <w:rFonts w:ascii="Raleway" w:hAnsi="Raleway" w:cs="Arial"/>
                <w:color w:val="000000" w:themeColor="text1"/>
                <w:spacing w:val="24"/>
                <w:kern w:val="24"/>
              </w:rPr>
              <w:t xml:space="preserve">Kevin was unsure </w:t>
            </w:r>
            <w:r w:rsidR="29782111" w:rsidRPr="00F90049">
              <w:rPr>
                <w:rFonts w:ascii="Raleway" w:hAnsi="Raleway" w:cs="Arial"/>
                <w:color w:val="000000" w:themeColor="text1"/>
                <w:spacing w:val="24"/>
                <w:kern w:val="24"/>
              </w:rPr>
              <w:t>o</w:t>
            </w:r>
            <w:r w:rsidR="008653F7" w:rsidRPr="00F90049">
              <w:rPr>
                <w:rFonts w:ascii="Raleway" w:hAnsi="Raleway" w:cs="Arial"/>
                <w:color w:val="000000" w:themeColor="text1"/>
                <w:spacing w:val="24"/>
                <w:kern w:val="24"/>
              </w:rPr>
              <w:t xml:space="preserve">f what resulted from the pilot itself and asked the group if any of the local authorities were </w:t>
            </w:r>
            <w:r w:rsidR="00D86FC7" w:rsidRPr="00F90049">
              <w:rPr>
                <w:rFonts w:ascii="Raleway" w:hAnsi="Raleway" w:cs="Arial"/>
                <w:color w:val="000000" w:themeColor="text1"/>
                <w:spacing w:val="24"/>
                <w:kern w:val="24"/>
              </w:rPr>
              <w:t>selected</w:t>
            </w:r>
            <w:r w:rsidR="008653F7" w:rsidRPr="00F90049">
              <w:rPr>
                <w:rFonts w:ascii="Raleway" w:hAnsi="Raleway" w:cs="Arial"/>
                <w:color w:val="000000" w:themeColor="text1"/>
                <w:spacing w:val="24"/>
                <w:kern w:val="24"/>
              </w:rPr>
              <w:t xml:space="preserve"> for this. </w:t>
            </w:r>
            <w:r w:rsidR="00D86FC7" w:rsidRPr="00F90049">
              <w:rPr>
                <w:rFonts w:ascii="Raleway" w:hAnsi="Raleway" w:cs="Arial"/>
                <w:color w:val="000000" w:themeColor="text1"/>
                <w:spacing w:val="24"/>
                <w:kern w:val="24"/>
              </w:rPr>
              <w:t xml:space="preserve">No response was </w:t>
            </w:r>
            <w:r w:rsidR="00124D40" w:rsidRPr="00F90049">
              <w:rPr>
                <w:rFonts w:ascii="Raleway" w:hAnsi="Raleway" w:cs="Arial"/>
                <w:color w:val="000000" w:themeColor="text1"/>
                <w:spacing w:val="24"/>
                <w:kern w:val="24"/>
              </w:rPr>
              <w:t>given</w:t>
            </w:r>
            <w:r w:rsidR="00D86FC7" w:rsidRPr="00F90049">
              <w:rPr>
                <w:rFonts w:ascii="Raleway" w:hAnsi="Raleway" w:cs="Arial"/>
                <w:color w:val="000000" w:themeColor="text1"/>
                <w:spacing w:val="24"/>
                <w:kern w:val="24"/>
              </w:rPr>
              <w:t xml:space="preserve"> and Kevin encouraged the group to explore online </w:t>
            </w:r>
            <w:r w:rsidR="00E36089" w:rsidRPr="00F90049">
              <w:rPr>
                <w:rFonts w:ascii="Raleway" w:hAnsi="Raleway" w:cs="Arial"/>
                <w:color w:val="000000" w:themeColor="text1"/>
                <w:spacing w:val="24"/>
                <w:kern w:val="24"/>
              </w:rPr>
              <w:t xml:space="preserve">if work </w:t>
            </w:r>
            <w:r w:rsidR="1CBA0113" w:rsidRPr="00F90049">
              <w:rPr>
                <w:rFonts w:ascii="Raleway" w:hAnsi="Raleway" w:cs="Arial"/>
                <w:color w:val="000000" w:themeColor="text1"/>
                <w:spacing w:val="24"/>
                <w:kern w:val="24"/>
              </w:rPr>
              <w:t>was</w:t>
            </w:r>
            <w:r w:rsidR="00E36089" w:rsidRPr="00F90049">
              <w:rPr>
                <w:rFonts w:ascii="Raleway" w:hAnsi="Raleway" w:cs="Arial"/>
                <w:color w:val="000000" w:themeColor="text1"/>
                <w:spacing w:val="24"/>
                <w:kern w:val="24"/>
              </w:rPr>
              <w:t xml:space="preserve"> published from local authorities following the pilot. </w:t>
            </w:r>
          </w:p>
          <w:p w14:paraId="2A2A592A" w14:textId="77777777" w:rsidR="00870B1E" w:rsidRPr="00F90049" w:rsidRDefault="00870B1E" w:rsidP="008359DD">
            <w:pPr>
              <w:rPr>
                <w:rFonts w:ascii="Raleway" w:hAnsi="Raleway" w:cs="Arial"/>
                <w:color w:val="000000" w:themeColor="text1"/>
                <w:spacing w:val="24"/>
                <w:kern w:val="24"/>
              </w:rPr>
            </w:pPr>
          </w:p>
          <w:p w14:paraId="0ED3DE9E" w14:textId="26EF8CF3" w:rsidR="00870B1E" w:rsidRPr="00F90049" w:rsidRDefault="00870B1E" w:rsidP="008359DD">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Tina explained </w:t>
            </w:r>
            <w:r w:rsidR="00E764DE" w:rsidRPr="00F90049">
              <w:rPr>
                <w:rFonts w:ascii="Raleway" w:hAnsi="Raleway" w:cs="Arial"/>
                <w:color w:val="000000" w:themeColor="text1"/>
                <w:spacing w:val="24"/>
                <w:kern w:val="24"/>
              </w:rPr>
              <w:t>a</w:t>
            </w:r>
            <w:r w:rsidR="00C15DDD" w:rsidRPr="00F90049">
              <w:rPr>
                <w:rFonts w:ascii="Raleway" w:hAnsi="Raleway" w:cs="Arial"/>
                <w:color w:val="000000" w:themeColor="text1"/>
                <w:spacing w:val="24"/>
                <w:kern w:val="24"/>
              </w:rPr>
              <w:t xml:space="preserve">s Brighton &amp; Hove have not yet had a JTAI this means they are likely to experience one soon. Tina shared the last </w:t>
            </w:r>
            <w:r w:rsidR="006561BB" w:rsidRPr="00F90049">
              <w:rPr>
                <w:rFonts w:ascii="Raleway" w:hAnsi="Raleway" w:cs="Arial"/>
                <w:color w:val="000000" w:themeColor="text1"/>
                <w:spacing w:val="24"/>
                <w:kern w:val="24"/>
              </w:rPr>
              <w:t>time a Child Sexual Abuse multi-agency audit was completed in 2018/19 and therefore are looking to complete one in September</w:t>
            </w:r>
            <w:r w:rsidR="001C1B3F" w:rsidRPr="00F90049">
              <w:rPr>
                <w:rFonts w:ascii="Raleway" w:hAnsi="Raleway" w:cs="Arial"/>
                <w:color w:val="000000" w:themeColor="text1"/>
                <w:spacing w:val="24"/>
                <w:kern w:val="24"/>
              </w:rPr>
              <w:t xml:space="preserve">. Tina queried for potential themes for the JTAI however will continue to explore and notify the group if </w:t>
            </w:r>
            <w:r w:rsidR="009F588B" w:rsidRPr="00F90049">
              <w:rPr>
                <w:rFonts w:ascii="Raleway" w:hAnsi="Raleway" w:cs="Arial"/>
                <w:color w:val="000000" w:themeColor="text1"/>
                <w:spacing w:val="24"/>
                <w:kern w:val="24"/>
              </w:rPr>
              <w:t xml:space="preserve">discovered. </w:t>
            </w:r>
          </w:p>
          <w:p w14:paraId="2837F2EB" w14:textId="56B5B5E3" w:rsidR="005A79C7" w:rsidRPr="00F90049" w:rsidRDefault="005A79C7" w:rsidP="008359DD">
            <w:pPr>
              <w:rPr>
                <w:rFonts w:ascii="Raleway" w:hAnsi="Raleway" w:cs="Arial"/>
                <w:color w:val="000000" w:themeColor="text1"/>
                <w:spacing w:val="24"/>
                <w:kern w:val="24"/>
              </w:rPr>
            </w:pPr>
          </w:p>
          <w:p w14:paraId="0DC1F721" w14:textId="7E2AE644" w:rsidR="005A79C7" w:rsidRPr="00F90049" w:rsidRDefault="009106B2" w:rsidP="005C6559">
            <w:pPr>
              <w:rPr>
                <w:rFonts w:ascii="Raleway" w:hAnsi="Raleway" w:cs="Arial"/>
                <w:color w:val="000000" w:themeColor="text1"/>
                <w:spacing w:val="24"/>
                <w:kern w:val="24"/>
              </w:rPr>
            </w:pPr>
            <w:r w:rsidRPr="00F90049">
              <w:rPr>
                <w:rFonts w:ascii="Raleway" w:hAnsi="Raleway" w:cs="Arial"/>
                <w:color w:val="000000" w:themeColor="text1"/>
                <w:spacing w:val="24"/>
                <w:kern w:val="24"/>
              </w:rPr>
              <w:t>K</w:t>
            </w:r>
            <w:r w:rsidR="001213A4" w:rsidRPr="00F90049">
              <w:rPr>
                <w:rFonts w:ascii="Raleway" w:hAnsi="Raleway" w:cs="Arial"/>
                <w:color w:val="000000" w:themeColor="text1"/>
                <w:spacing w:val="24"/>
                <w:kern w:val="24"/>
              </w:rPr>
              <w:t xml:space="preserve">evin reflected on Keir Starmer’s </w:t>
            </w:r>
            <w:r w:rsidR="00334874" w:rsidRPr="00F90049">
              <w:rPr>
                <w:rFonts w:ascii="Raleway" w:hAnsi="Raleway" w:cs="Arial"/>
                <w:color w:val="000000" w:themeColor="text1"/>
                <w:spacing w:val="24"/>
                <w:kern w:val="24"/>
              </w:rPr>
              <w:t>approval for the public inquiry into grooming, even though the initial view was this wasn’t needed</w:t>
            </w:r>
            <w:r w:rsidR="005C6559" w:rsidRPr="00F90049">
              <w:rPr>
                <w:rFonts w:ascii="Raleway" w:hAnsi="Raleway" w:cs="Arial"/>
                <w:color w:val="000000" w:themeColor="text1"/>
                <w:spacing w:val="24"/>
                <w:kern w:val="24"/>
              </w:rPr>
              <w:t xml:space="preserve">. When looking at the inquiry it originated from </w:t>
            </w:r>
            <w:r w:rsidR="005A02F2" w:rsidRPr="00F90049">
              <w:rPr>
                <w:rFonts w:ascii="Raleway" w:hAnsi="Raleway" w:cs="Arial"/>
                <w:color w:val="000000" w:themeColor="text1"/>
                <w:spacing w:val="24"/>
                <w:kern w:val="24"/>
              </w:rPr>
              <w:t xml:space="preserve">the grooming within Rochdale </w:t>
            </w:r>
            <w:r w:rsidR="00260701" w:rsidRPr="00F90049">
              <w:rPr>
                <w:rFonts w:ascii="Raleway" w:hAnsi="Raleway" w:cs="Arial"/>
                <w:color w:val="000000" w:themeColor="text1"/>
                <w:spacing w:val="24"/>
                <w:kern w:val="24"/>
              </w:rPr>
              <w:t xml:space="preserve">which resulted in </w:t>
            </w:r>
            <w:r w:rsidR="00124D40" w:rsidRPr="00F90049">
              <w:rPr>
                <w:rFonts w:ascii="Raleway" w:hAnsi="Raleway" w:cs="Arial"/>
                <w:color w:val="000000" w:themeColor="text1"/>
                <w:spacing w:val="24"/>
                <w:kern w:val="24"/>
              </w:rPr>
              <w:t>a number</w:t>
            </w:r>
            <w:r w:rsidR="00260701" w:rsidRPr="00F90049">
              <w:rPr>
                <w:rFonts w:ascii="Raleway" w:hAnsi="Raleway" w:cs="Arial"/>
                <w:color w:val="000000" w:themeColor="text1"/>
                <w:spacing w:val="24"/>
                <w:kern w:val="24"/>
              </w:rPr>
              <w:t xml:space="preserve"> of extensive actions and recommendations, however they have not been taken forward until the new government </w:t>
            </w:r>
            <w:r w:rsidR="00515218" w:rsidRPr="00F90049">
              <w:rPr>
                <w:rFonts w:ascii="Raleway" w:hAnsi="Raleway" w:cs="Arial"/>
                <w:color w:val="000000" w:themeColor="text1"/>
                <w:spacing w:val="24"/>
                <w:kern w:val="24"/>
              </w:rPr>
              <w:t xml:space="preserve">came in and published a plan. Kevin encouraged the group </w:t>
            </w:r>
            <w:r w:rsidR="00983BBD" w:rsidRPr="00F90049">
              <w:rPr>
                <w:rFonts w:ascii="Raleway" w:hAnsi="Raleway" w:cs="Arial"/>
                <w:color w:val="000000" w:themeColor="text1"/>
                <w:spacing w:val="24"/>
                <w:kern w:val="24"/>
              </w:rPr>
              <w:t xml:space="preserve">to keep this in mind and suggested the JTAI will potentially be about exploitation rather than intra-familial harm </w:t>
            </w:r>
            <w:r w:rsidR="007D77D0" w:rsidRPr="00F90049">
              <w:rPr>
                <w:rFonts w:ascii="Raleway" w:hAnsi="Raleway" w:cs="Arial"/>
                <w:color w:val="000000" w:themeColor="text1"/>
                <w:spacing w:val="24"/>
                <w:kern w:val="24"/>
              </w:rPr>
              <w:t xml:space="preserve">given the public inquiry into grooming, the impact of this and </w:t>
            </w:r>
            <w:r w:rsidR="005F2196" w:rsidRPr="00F90049">
              <w:rPr>
                <w:rFonts w:ascii="Raleway" w:hAnsi="Raleway" w:cs="Arial"/>
                <w:color w:val="000000" w:themeColor="text1"/>
                <w:spacing w:val="24"/>
                <w:kern w:val="24"/>
              </w:rPr>
              <w:t xml:space="preserve">whether authorities took action. </w:t>
            </w:r>
          </w:p>
          <w:p w14:paraId="005457AC" w14:textId="77777777" w:rsidR="005F2196" w:rsidRPr="00F90049" w:rsidRDefault="005F2196" w:rsidP="005C6559">
            <w:pPr>
              <w:rPr>
                <w:rFonts w:ascii="Raleway" w:hAnsi="Raleway" w:cs="Arial"/>
                <w:color w:val="000000" w:themeColor="text1"/>
                <w:spacing w:val="24"/>
                <w:kern w:val="24"/>
              </w:rPr>
            </w:pPr>
          </w:p>
          <w:p w14:paraId="1A6777A4" w14:textId="38E25FE9" w:rsidR="005F2196" w:rsidRPr="00F90049" w:rsidRDefault="005F2196" w:rsidP="005C6559">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Kent recently had a freedom of information request </w:t>
            </w:r>
            <w:r w:rsidR="00CC1F0C" w:rsidRPr="00F90049">
              <w:rPr>
                <w:rFonts w:ascii="Raleway" w:hAnsi="Raleway" w:cs="Arial"/>
                <w:color w:val="000000" w:themeColor="text1"/>
                <w:spacing w:val="24"/>
                <w:kern w:val="24"/>
              </w:rPr>
              <w:t>which asked whether any members raised in cabinet the need for a grooming inquiry locally</w:t>
            </w:r>
            <w:r w:rsidR="00204782" w:rsidRPr="00F90049">
              <w:rPr>
                <w:rFonts w:ascii="Raleway" w:hAnsi="Raleway" w:cs="Arial"/>
                <w:color w:val="000000" w:themeColor="text1"/>
                <w:spacing w:val="24"/>
                <w:kern w:val="24"/>
              </w:rPr>
              <w:t>. Kevin noted Kent did not have any member raise this. Furthermore, Ken</w:t>
            </w:r>
            <w:r w:rsidR="00037845" w:rsidRPr="00F90049">
              <w:rPr>
                <w:rFonts w:ascii="Raleway" w:hAnsi="Raleway" w:cs="Arial"/>
                <w:color w:val="000000" w:themeColor="text1"/>
                <w:spacing w:val="24"/>
                <w:kern w:val="24"/>
              </w:rPr>
              <w:t xml:space="preserve">t’s general counsel was contacted by the government to see if Kent thought there should be </w:t>
            </w:r>
            <w:r w:rsidR="00E15252" w:rsidRPr="00F90049">
              <w:rPr>
                <w:rFonts w:ascii="Raleway" w:hAnsi="Raleway" w:cs="Arial"/>
                <w:color w:val="000000" w:themeColor="text1"/>
                <w:spacing w:val="24"/>
                <w:kern w:val="24"/>
              </w:rPr>
              <w:t>a public inquiry, however</w:t>
            </w:r>
            <w:r w:rsidR="79CE5702" w:rsidRPr="00F90049">
              <w:rPr>
                <w:rFonts w:ascii="Raleway" w:hAnsi="Raleway" w:cs="Arial"/>
                <w:color w:val="000000" w:themeColor="text1"/>
                <w:spacing w:val="24"/>
                <w:kern w:val="24"/>
              </w:rPr>
              <w:t>,</w:t>
            </w:r>
            <w:r w:rsidR="00E15252" w:rsidRPr="00F90049">
              <w:rPr>
                <w:rFonts w:ascii="Raleway" w:hAnsi="Raleway" w:cs="Arial"/>
                <w:color w:val="000000" w:themeColor="text1"/>
                <w:spacing w:val="24"/>
                <w:kern w:val="24"/>
              </w:rPr>
              <w:t xml:space="preserve"> Kent do not have any evidence to support this.</w:t>
            </w:r>
          </w:p>
          <w:p w14:paraId="4BB48039" w14:textId="77777777" w:rsidR="000D5C0E" w:rsidRPr="00F90049" w:rsidRDefault="000D5C0E" w:rsidP="005C6559">
            <w:pPr>
              <w:rPr>
                <w:rFonts w:ascii="Raleway" w:hAnsi="Raleway" w:cs="Arial"/>
                <w:color w:val="000000" w:themeColor="text1"/>
                <w:spacing w:val="24"/>
                <w:kern w:val="24"/>
              </w:rPr>
            </w:pPr>
          </w:p>
          <w:p w14:paraId="20D3DA9B" w14:textId="5F86302E" w:rsidR="00173FD6" w:rsidRPr="00F90049" w:rsidRDefault="009C3CD0" w:rsidP="008A6681">
            <w:pPr>
              <w:rPr>
                <w:rFonts w:ascii="Raleway" w:hAnsi="Raleway" w:cs="Arial"/>
                <w:color w:val="000000" w:themeColor="text1"/>
                <w:spacing w:val="24"/>
                <w:kern w:val="24"/>
              </w:rPr>
            </w:pPr>
            <w:r w:rsidRPr="00F90049">
              <w:rPr>
                <w:rFonts w:ascii="Raleway" w:hAnsi="Raleway" w:cs="Arial"/>
                <w:color w:val="000000" w:themeColor="text1"/>
                <w:spacing w:val="24"/>
                <w:kern w:val="24"/>
              </w:rPr>
              <w:t>Fiona shared</w:t>
            </w:r>
            <w:r w:rsidR="00E663C5" w:rsidRPr="00F90049">
              <w:rPr>
                <w:rFonts w:ascii="Raleway" w:hAnsi="Raleway" w:cs="Arial"/>
                <w:color w:val="000000" w:themeColor="text1"/>
                <w:spacing w:val="24"/>
                <w:kern w:val="24"/>
              </w:rPr>
              <w:t xml:space="preserve"> during their last JTAI on Domestic Abuse</w:t>
            </w:r>
            <w:r w:rsidR="005F3569" w:rsidRPr="00F90049">
              <w:rPr>
                <w:rFonts w:ascii="Raleway" w:hAnsi="Raleway" w:cs="Arial"/>
                <w:color w:val="000000" w:themeColor="text1"/>
                <w:spacing w:val="24"/>
                <w:kern w:val="24"/>
              </w:rPr>
              <w:t xml:space="preserve">, although the focus was on children under 7 and identified the subject children, the inspectorate </w:t>
            </w:r>
            <w:r w:rsidR="00124D40" w:rsidRPr="00F90049">
              <w:rPr>
                <w:rFonts w:ascii="Raleway" w:hAnsi="Raleway" w:cs="Arial"/>
                <w:color w:val="000000" w:themeColor="text1"/>
                <w:spacing w:val="24"/>
                <w:kern w:val="24"/>
              </w:rPr>
              <w:t>was</w:t>
            </w:r>
            <w:r w:rsidR="005F3569" w:rsidRPr="00F90049">
              <w:rPr>
                <w:rFonts w:ascii="Raleway" w:hAnsi="Raleway" w:cs="Arial"/>
                <w:color w:val="000000" w:themeColor="text1"/>
                <w:spacing w:val="24"/>
                <w:kern w:val="24"/>
              </w:rPr>
              <w:t xml:space="preserve"> interested </w:t>
            </w:r>
            <w:r w:rsidR="001D6315" w:rsidRPr="00F90049">
              <w:rPr>
                <w:rFonts w:ascii="Raleway" w:hAnsi="Raleway" w:cs="Arial"/>
                <w:color w:val="000000" w:themeColor="text1"/>
                <w:spacing w:val="24"/>
                <w:kern w:val="24"/>
              </w:rPr>
              <w:t xml:space="preserve">all children in the </w:t>
            </w:r>
            <w:r w:rsidR="00124D40" w:rsidRPr="00F90049">
              <w:rPr>
                <w:rFonts w:ascii="Raleway" w:hAnsi="Raleway" w:cs="Arial"/>
                <w:color w:val="000000" w:themeColor="text1"/>
                <w:spacing w:val="24"/>
                <w:kern w:val="24"/>
              </w:rPr>
              <w:t>household</w:t>
            </w:r>
            <w:r w:rsidR="001D6315" w:rsidRPr="00F90049">
              <w:rPr>
                <w:rFonts w:ascii="Raleway" w:hAnsi="Raleway" w:cs="Arial"/>
                <w:color w:val="000000" w:themeColor="text1"/>
                <w:spacing w:val="24"/>
                <w:kern w:val="24"/>
              </w:rPr>
              <w:t xml:space="preserve"> and not just the sibling group. Fiona reflected on exploitation and suggested </w:t>
            </w:r>
            <w:r w:rsidR="005D5162" w:rsidRPr="00F90049">
              <w:rPr>
                <w:rFonts w:ascii="Raleway" w:hAnsi="Raleway" w:cs="Arial"/>
                <w:color w:val="000000" w:themeColor="text1"/>
                <w:spacing w:val="24"/>
                <w:kern w:val="24"/>
              </w:rPr>
              <w:t xml:space="preserve">reviewing broader communities around the child </w:t>
            </w:r>
            <w:r w:rsidR="3F1951E6" w:rsidRPr="00F90049">
              <w:rPr>
                <w:rFonts w:ascii="Raleway" w:hAnsi="Raleway" w:cs="Arial"/>
                <w:color w:val="000000" w:themeColor="text1"/>
                <w:spacing w:val="24"/>
                <w:kern w:val="24"/>
              </w:rPr>
              <w:t>to</w:t>
            </w:r>
            <w:r w:rsidR="005D5162" w:rsidRPr="00F90049">
              <w:rPr>
                <w:rFonts w:ascii="Raleway" w:hAnsi="Raleway" w:cs="Arial"/>
                <w:color w:val="000000" w:themeColor="text1"/>
                <w:spacing w:val="24"/>
                <w:kern w:val="24"/>
              </w:rPr>
              <w:t xml:space="preserve"> feel prepared</w:t>
            </w:r>
            <w:r w:rsidR="00AB0D34" w:rsidRPr="00F90049">
              <w:rPr>
                <w:rFonts w:ascii="Raleway" w:hAnsi="Raleway" w:cs="Arial"/>
                <w:color w:val="000000" w:themeColor="text1"/>
                <w:spacing w:val="24"/>
                <w:kern w:val="24"/>
              </w:rPr>
              <w:t xml:space="preserve">. </w:t>
            </w:r>
            <w:r w:rsidR="005D5162" w:rsidRPr="00F90049">
              <w:rPr>
                <w:rFonts w:ascii="Raleway" w:hAnsi="Raleway" w:cs="Arial"/>
                <w:color w:val="000000" w:themeColor="text1"/>
                <w:spacing w:val="24"/>
                <w:kern w:val="24"/>
              </w:rPr>
              <w:t xml:space="preserve"> Reading had not recently completed a multi-agency audit </w:t>
            </w:r>
            <w:r w:rsidR="00AB0D34" w:rsidRPr="00F90049">
              <w:rPr>
                <w:rFonts w:ascii="Raleway" w:hAnsi="Raleway" w:cs="Arial"/>
                <w:color w:val="000000" w:themeColor="text1"/>
                <w:spacing w:val="24"/>
                <w:kern w:val="24"/>
              </w:rPr>
              <w:t xml:space="preserve">which proved difficult as the audit experience </w:t>
            </w:r>
            <w:r w:rsidR="008A6681" w:rsidRPr="00F90049">
              <w:rPr>
                <w:rFonts w:ascii="Raleway" w:hAnsi="Raleway" w:cs="Arial"/>
                <w:color w:val="000000" w:themeColor="text1"/>
                <w:spacing w:val="24"/>
                <w:kern w:val="24"/>
              </w:rPr>
              <w:t xml:space="preserve">under JTAI </w:t>
            </w:r>
            <w:r w:rsidR="00AB0D34" w:rsidRPr="00F90049">
              <w:rPr>
                <w:rFonts w:ascii="Raleway" w:hAnsi="Raleway" w:cs="Arial"/>
                <w:color w:val="000000" w:themeColor="text1"/>
                <w:spacing w:val="24"/>
                <w:kern w:val="24"/>
              </w:rPr>
              <w:t xml:space="preserve">was not limited to what the guidance </w:t>
            </w:r>
            <w:r w:rsidR="00193049" w:rsidRPr="00F90049">
              <w:rPr>
                <w:rFonts w:ascii="Raleway" w:hAnsi="Raleway" w:cs="Arial"/>
                <w:color w:val="000000" w:themeColor="text1"/>
                <w:spacing w:val="24"/>
                <w:kern w:val="24"/>
              </w:rPr>
              <w:t>stated</w:t>
            </w:r>
            <w:r w:rsidR="00AB0D34" w:rsidRPr="00F90049">
              <w:rPr>
                <w:rFonts w:ascii="Raleway" w:hAnsi="Raleway" w:cs="Arial"/>
                <w:color w:val="000000" w:themeColor="text1"/>
                <w:spacing w:val="24"/>
                <w:kern w:val="24"/>
              </w:rPr>
              <w:t xml:space="preserve"> what it </w:t>
            </w:r>
            <w:r w:rsidR="008A6681" w:rsidRPr="00F90049">
              <w:rPr>
                <w:rFonts w:ascii="Raleway" w:hAnsi="Raleway" w:cs="Arial"/>
                <w:color w:val="000000" w:themeColor="text1"/>
                <w:spacing w:val="24"/>
                <w:kern w:val="24"/>
              </w:rPr>
              <w:t>should be.</w:t>
            </w:r>
          </w:p>
        </w:tc>
      </w:tr>
      <w:tr w:rsidR="00597BFB" w:rsidRPr="00F90049" w14:paraId="2A3D04C7" w14:textId="77777777" w:rsidTr="7E3465E9">
        <w:trPr>
          <w:trHeight w:val="283"/>
        </w:trPr>
        <w:tc>
          <w:tcPr>
            <w:tcW w:w="10682" w:type="dxa"/>
            <w:shd w:val="clear" w:color="auto" w:fill="C5E0B3" w:themeFill="accent6" w:themeFillTint="66"/>
            <w:vAlign w:val="center"/>
          </w:tcPr>
          <w:p w14:paraId="5DE80CB9" w14:textId="2F199E11" w:rsidR="00597BFB" w:rsidRPr="00F90049" w:rsidRDefault="00D65F03" w:rsidP="000E7BA4">
            <w:pPr>
              <w:pStyle w:val="Heading3"/>
              <w:numPr>
                <w:ilvl w:val="0"/>
                <w:numId w:val="9"/>
              </w:numPr>
            </w:pPr>
            <w:bookmarkStart w:id="3" w:name="_Southeast_Region_QA"/>
            <w:bookmarkEnd w:id="3"/>
            <w:r w:rsidRPr="00F90049">
              <w:lastRenderedPageBreak/>
              <w:t>CP Subgroup feedback</w:t>
            </w:r>
          </w:p>
        </w:tc>
      </w:tr>
      <w:tr w:rsidR="00597BFB" w:rsidRPr="00F90049" w14:paraId="7DE00D96" w14:textId="77777777" w:rsidTr="7E3465E9">
        <w:tc>
          <w:tcPr>
            <w:tcW w:w="10682" w:type="dxa"/>
          </w:tcPr>
          <w:p w14:paraId="6576DDC2" w14:textId="68BF4BA7" w:rsidR="00C46113" w:rsidRPr="00F90049" w:rsidRDefault="00FE06A8" w:rsidP="00FE06A8">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reflected during the last meeting the group </w:t>
            </w:r>
            <w:r w:rsidR="00DA3AD8" w:rsidRPr="00F90049">
              <w:rPr>
                <w:rFonts w:ascii="Raleway" w:hAnsi="Raleway" w:cs="Arial"/>
                <w:color w:val="000000" w:themeColor="text1"/>
                <w:spacing w:val="24"/>
                <w:kern w:val="24"/>
              </w:rPr>
              <w:t xml:space="preserve">reviewed the Terms of Reference and agreed there would be </w:t>
            </w:r>
            <w:r w:rsidR="00215005" w:rsidRPr="00F90049">
              <w:rPr>
                <w:rFonts w:ascii="Raleway" w:hAnsi="Raleway" w:cs="Arial"/>
                <w:color w:val="000000" w:themeColor="text1"/>
                <w:spacing w:val="24"/>
                <w:kern w:val="24"/>
              </w:rPr>
              <w:t xml:space="preserve">rota to invite CP, IRO and LADO to share updates or present findings and learnings from regional meetings. </w:t>
            </w:r>
          </w:p>
          <w:p w14:paraId="11A86AC4" w14:textId="77777777" w:rsidR="000722CB" w:rsidRPr="00F90049" w:rsidRDefault="000722CB" w:rsidP="00FE06A8">
            <w:pPr>
              <w:rPr>
                <w:rFonts w:ascii="Raleway" w:hAnsi="Raleway" w:cs="Arial"/>
                <w:color w:val="000000" w:themeColor="text1"/>
                <w:spacing w:val="24"/>
                <w:kern w:val="24"/>
              </w:rPr>
            </w:pPr>
          </w:p>
          <w:p w14:paraId="2103A4AC" w14:textId="77777777" w:rsidR="000722CB" w:rsidRPr="00F90049" w:rsidRDefault="000722CB" w:rsidP="000722CB">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introduced herself as the co-chair for the CP Conference Managers group and explained she does this alongside Sarah Robson. </w:t>
            </w:r>
          </w:p>
          <w:p w14:paraId="5BC9EBF0" w14:textId="77777777" w:rsidR="00147483" w:rsidRPr="00F90049" w:rsidRDefault="00147483" w:rsidP="00FE06A8">
            <w:pPr>
              <w:rPr>
                <w:rFonts w:ascii="Raleway" w:hAnsi="Raleway" w:cs="Arial"/>
                <w:color w:val="000000" w:themeColor="text1"/>
                <w:spacing w:val="24"/>
                <w:kern w:val="24"/>
              </w:rPr>
            </w:pPr>
          </w:p>
          <w:p w14:paraId="3448692C" w14:textId="49976B45" w:rsidR="00147483" w:rsidRPr="00F90049" w:rsidRDefault="00147483" w:rsidP="00FE06A8">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Kogie </w:t>
            </w:r>
            <w:r w:rsidR="00E22084" w:rsidRPr="00F90049">
              <w:rPr>
                <w:rFonts w:ascii="Raleway" w:hAnsi="Raleway" w:cs="Arial"/>
                <w:color w:val="000000" w:themeColor="text1"/>
                <w:spacing w:val="24"/>
                <w:kern w:val="24"/>
              </w:rPr>
              <w:t xml:space="preserve">reflected on the </w:t>
            </w:r>
            <w:r w:rsidR="003374D5" w:rsidRPr="00F90049">
              <w:rPr>
                <w:rFonts w:ascii="Raleway" w:hAnsi="Raleway" w:cs="Arial"/>
                <w:color w:val="000000" w:themeColor="text1"/>
                <w:spacing w:val="24"/>
                <w:kern w:val="24"/>
              </w:rPr>
              <w:t xml:space="preserve">pathfinder programme and the pilots for conference and review teams </w:t>
            </w:r>
            <w:r w:rsidR="00E22084" w:rsidRPr="00F90049">
              <w:rPr>
                <w:rFonts w:ascii="Raleway" w:hAnsi="Raleway" w:cs="Arial"/>
                <w:color w:val="000000" w:themeColor="text1"/>
                <w:spacing w:val="24"/>
                <w:kern w:val="24"/>
              </w:rPr>
              <w:t xml:space="preserve">and asked the group if </w:t>
            </w:r>
            <w:r w:rsidR="001C2570" w:rsidRPr="00F90049">
              <w:rPr>
                <w:rFonts w:ascii="Raleway" w:hAnsi="Raleway" w:cs="Arial"/>
                <w:color w:val="000000" w:themeColor="text1"/>
                <w:spacing w:val="24"/>
                <w:kern w:val="24"/>
              </w:rPr>
              <w:t xml:space="preserve">any local authorities have explored making changes </w:t>
            </w:r>
            <w:r w:rsidR="000722CB" w:rsidRPr="00F90049">
              <w:rPr>
                <w:rFonts w:ascii="Raleway" w:hAnsi="Raleway" w:cs="Arial"/>
                <w:color w:val="000000" w:themeColor="text1"/>
                <w:spacing w:val="24"/>
                <w:kern w:val="24"/>
              </w:rPr>
              <w:t xml:space="preserve">or if they are waiting for the results from the pilots. </w:t>
            </w:r>
          </w:p>
          <w:p w14:paraId="77A5DAF8" w14:textId="77777777" w:rsidR="00B249BB" w:rsidRPr="00F90049" w:rsidRDefault="00B249BB" w:rsidP="00FE06A8">
            <w:pPr>
              <w:rPr>
                <w:rFonts w:ascii="Raleway" w:hAnsi="Raleway" w:cs="Arial"/>
                <w:color w:val="000000" w:themeColor="text1"/>
                <w:spacing w:val="24"/>
                <w:kern w:val="24"/>
              </w:rPr>
            </w:pPr>
          </w:p>
          <w:p w14:paraId="34DBF920" w14:textId="552411F6" w:rsidR="000722CB" w:rsidRPr="00F90049" w:rsidRDefault="000722CB" w:rsidP="00FE06A8">
            <w:pPr>
              <w:rPr>
                <w:rFonts w:ascii="Raleway" w:hAnsi="Raleway" w:cs="Arial"/>
                <w:color w:val="000000" w:themeColor="text1"/>
                <w:spacing w:val="24"/>
                <w:kern w:val="24"/>
              </w:rPr>
            </w:pPr>
            <w:r w:rsidRPr="00F90049">
              <w:rPr>
                <w:rFonts w:ascii="Raleway" w:hAnsi="Raleway" w:cs="Arial"/>
                <w:color w:val="000000" w:themeColor="text1"/>
                <w:spacing w:val="24"/>
                <w:kern w:val="24"/>
              </w:rPr>
              <w:t>Sharon explained there has been a focus on this topic within the CP forum</w:t>
            </w:r>
            <w:r w:rsidR="00E720D3" w:rsidRPr="00F90049">
              <w:rPr>
                <w:rFonts w:ascii="Raleway" w:hAnsi="Raleway" w:cs="Arial"/>
                <w:color w:val="000000" w:themeColor="text1"/>
                <w:spacing w:val="24"/>
                <w:kern w:val="24"/>
              </w:rPr>
              <w:t xml:space="preserve"> and </w:t>
            </w:r>
            <w:r w:rsidR="00DD6F34" w:rsidRPr="00F90049">
              <w:rPr>
                <w:rFonts w:ascii="Raleway" w:hAnsi="Raleway" w:cs="Arial"/>
                <w:color w:val="000000" w:themeColor="text1"/>
                <w:spacing w:val="24"/>
                <w:kern w:val="24"/>
              </w:rPr>
              <w:t>at the last meeting representatives from Lincolnshire</w:t>
            </w:r>
            <w:r w:rsidR="007822FE" w:rsidRPr="00F90049">
              <w:rPr>
                <w:rFonts w:ascii="Raleway" w:hAnsi="Raleway" w:cs="Arial"/>
                <w:color w:val="000000" w:themeColor="text1"/>
                <w:spacing w:val="24"/>
                <w:kern w:val="24"/>
              </w:rPr>
              <w:t xml:space="preserve"> (Andy Cook)</w:t>
            </w:r>
            <w:r w:rsidR="00DD6F34" w:rsidRPr="00F90049">
              <w:rPr>
                <w:rFonts w:ascii="Raleway" w:hAnsi="Raleway" w:cs="Arial"/>
                <w:color w:val="000000" w:themeColor="text1"/>
                <w:spacing w:val="24"/>
                <w:kern w:val="24"/>
              </w:rPr>
              <w:t xml:space="preserve"> and Redbridge </w:t>
            </w:r>
            <w:r w:rsidR="00BD229F" w:rsidRPr="00F90049">
              <w:rPr>
                <w:rFonts w:ascii="Raleway" w:hAnsi="Raleway" w:cs="Arial"/>
                <w:color w:val="000000" w:themeColor="text1"/>
                <w:spacing w:val="24"/>
                <w:kern w:val="24"/>
              </w:rPr>
              <w:t xml:space="preserve">(Sharon Springer) </w:t>
            </w:r>
            <w:r w:rsidR="00DD6F34" w:rsidRPr="00F90049">
              <w:rPr>
                <w:rFonts w:ascii="Raleway" w:hAnsi="Raleway" w:cs="Arial"/>
                <w:color w:val="000000" w:themeColor="text1"/>
                <w:spacing w:val="24"/>
                <w:kern w:val="24"/>
              </w:rPr>
              <w:t>attended. Sharon explained there</w:t>
            </w:r>
            <w:r w:rsidR="57FF58B1" w:rsidRPr="00F90049">
              <w:rPr>
                <w:rFonts w:ascii="Raleway" w:hAnsi="Raleway" w:cs="Arial"/>
                <w:color w:val="000000" w:themeColor="text1"/>
                <w:spacing w:val="24"/>
                <w:kern w:val="24"/>
              </w:rPr>
              <w:t xml:space="preserve"> were </w:t>
            </w:r>
            <w:r w:rsidR="00A43178" w:rsidRPr="00F90049">
              <w:rPr>
                <w:rFonts w:ascii="Raleway" w:hAnsi="Raleway" w:cs="Arial"/>
                <w:color w:val="000000" w:themeColor="text1"/>
                <w:spacing w:val="24"/>
                <w:kern w:val="24"/>
              </w:rPr>
              <w:t xml:space="preserve">many DfE discussions online </w:t>
            </w:r>
            <w:proofErr w:type="spellStart"/>
            <w:r w:rsidR="00A43178" w:rsidRPr="00F90049">
              <w:rPr>
                <w:rFonts w:ascii="Raleway" w:hAnsi="Raleway" w:cs="Arial"/>
                <w:color w:val="000000" w:themeColor="text1"/>
                <w:spacing w:val="24"/>
                <w:kern w:val="24"/>
              </w:rPr>
              <w:t>which</w:t>
            </w:r>
            <w:r w:rsidR="2103FEDE" w:rsidRPr="00F90049">
              <w:rPr>
                <w:rFonts w:ascii="Raleway" w:hAnsi="Raleway" w:cs="Arial"/>
                <w:color w:val="000000" w:themeColor="text1"/>
                <w:spacing w:val="24"/>
                <w:kern w:val="24"/>
              </w:rPr>
              <w:t>took</w:t>
            </w:r>
            <w:proofErr w:type="spellEnd"/>
            <w:r w:rsidR="00A43178" w:rsidRPr="00F90049">
              <w:rPr>
                <w:rFonts w:ascii="Raleway" w:hAnsi="Raleway" w:cs="Arial"/>
                <w:color w:val="000000" w:themeColor="text1"/>
                <w:spacing w:val="24"/>
                <w:kern w:val="24"/>
              </w:rPr>
              <w:t xml:space="preserve"> a broader focus</w:t>
            </w:r>
            <w:r w:rsidR="00AD448A" w:rsidRPr="00F90049">
              <w:rPr>
                <w:rFonts w:ascii="Raleway" w:hAnsi="Raleway" w:cs="Arial"/>
                <w:color w:val="000000" w:themeColor="text1"/>
                <w:spacing w:val="24"/>
                <w:kern w:val="24"/>
              </w:rPr>
              <w:t>, however</w:t>
            </w:r>
            <w:r w:rsidR="5C83AB32" w:rsidRPr="00F90049">
              <w:rPr>
                <w:rFonts w:ascii="Raleway" w:hAnsi="Raleway" w:cs="Arial"/>
                <w:color w:val="000000" w:themeColor="text1"/>
                <w:spacing w:val="24"/>
                <w:kern w:val="24"/>
              </w:rPr>
              <w:t>,</w:t>
            </w:r>
            <w:r w:rsidR="00AD448A" w:rsidRPr="00F90049">
              <w:rPr>
                <w:rFonts w:ascii="Raleway" w:hAnsi="Raleway" w:cs="Arial"/>
                <w:color w:val="000000" w:themeColor="text1"/>
                <w:spacing w:val="24"/>
                <w:kern w:val="24"/>
              </w:rPr>
              <w:t xml:space="preserve"> during the CP forums they focused specifically on the IRO and CP chair</w:t>
            </w:r>
            <w:r w:rsidR="41B4701A" w:rsidRPr="00F90049">
              <w:rPr>
                <w:rFonts w:ascii="Raleway" w:hAnsi="Raleway" w:cs="Arial"/>
                <w:color w:val="000000" w:themeColor="text1"/>
                <w:spacing w:val="24"/>
                <w:kern w:val="24"/>
              </w:rPr>
              <w:t>’</w:t>
            </w:r>
            <w:r w:rsidR="00AD448A" w:rsidRPr="00F90049">
              <w:rPr>
                <w:rFonts w:ascii="Raleway" w:hAnsi="Raleway" w:cs="Arial"/>
                <w:color w:val="000000" w:themeColor="text1"/>
                <w:spacing w:val="24"/>
                <w:kern w:val="24"/>
              </w:rPr>
              <w:t>s roles regarding implications for service designs</w:t>
            </w:r>
            <w:r w:rsidR="005F4A41" w:rsidRPr="00F90049">
              <w:rPr>
                <w:rFonts w:ascii="Raleway" w:hAnsi="Raleway" w:cs="Arial"/>
                <w:color w:val="000000" w:themeColor="text1"/>
                <w:spacing w:val="24"/>
                <w:kern w:val="24"/>
              </w:rPr>
              <w:t>.</w:t>
            </w:r>
          </w:p>
          <w:p w14:paraId="2E910ACD" w14:textId="77777777" w:rsidR="005F4A41" w:rsidRPr="00F90049" w:rsidRDefault="005F4A41" w:rsidP="00FE06A8">
            <w:pPr>
              <w:rPr>
                <w:rFonts w:ascii="Raleway" w:hAnsi="Raleway" w:cs="Arial"/>
                <w:color w:val="000000" w:themeColor="text1"/>
                <w:spacing w:val="24"/>
                <w:kern w:val="24"/>
              </w:rPr>
            </w:pPr>
          </w:p>
          <w:p w14:paraId="35F06FAF" w14:textId="073B5353" w:rsidR="00A1499B" w:rsidRPr="00F90049" w:rsidRDefault="005F4A41" w:rsidP="006C23D1">
            <w:pPr>
              <w:rPr>
                <w:rFonts w:ascii="Raleway" w:hAnsi="Raleway" w:cs="Arial"/>
                <w:color w:val="000000" w:themeColor="text1"/>
                <w:spacing w:val="24"/>
                <w:kern w:val="24"/>
              </w:rPr>
            </w:pPr>
            <w:r w:rsidRPr="00F90049">
              <w:rPr>
                <w:rFonts w:ascii="Raleway" w:hAnsi="Raleway" w:cs="Arial"/>
                <w:color w:val="000000" w:themeColor="text1"/>
                <w:spacing w:val="24"/>
                <w:kern w:val="24"/>
              </w:rPr>
              <w:t>Sharon shared</w:t>
            </w:r>
            <w:r w:rsidR="007822FE" w:rsidRPr="00F90049">
              <w:rPr>
                <w:rFonts w:ascii="Raleway" w:hAnsi="Raleway" w:cs="Arial"/>
                <w:color w:val="000000" w:themeColor="text1"/>
                <w:spacing w:val="24"/>
                <w:kern w:val="24"/>
              </w:rPr>
              <w:t xml:space="preserve"> Andy </w:t>
            </w:r>
            <w:r w:rsidRPr="00F90049">
              <w:rPr>
                <w:rFonts w:ascii="Raleway" w:hAnsi="Raleway" w:cs="Arial"/>
                <w:color w:val="000000" w:themeColor="text1"/>
                <w:spacing w:val="24"/>
                <w:kern w:val="24"/>
              </w:rPr>
              <w:t xml:space="preserve">recognised they </w:t>
            </w:r>
            <w:r w:rsidR="394B9B75" w:rsidRPr="00F90049">
              <w:rPr>
                <w:rFonts w:ascii="Raleway" w:hAnsi="Raleway" w:cs="Arial"/>
                <w:color w:val="000000" w:themeColor="text1"/>
                <w:spacing w:val="24"/>
                <w:kern w:val="24"/>
              </w:rPr>
              <w:t>were</w:t>
            </w:r>
            <w:r w:rsidR="00532250" w:rsidRPr="00F90049">
              <w:rPr>
                <w:rFonts w:ascii="Raleway" w:hAnsi="Raleway" w:cs="Arial"/>
                <w:color w:val="000000" w:themeColor="text1"/>
                <w:spacing w:val="24"/>
                <w:kern w:val="24"/>
              </w:rPr>
              <w:t xml:space="preserve"> approached by the DfE to become a pathfinder</w:t>
            </w:r>
            <w:r w:rsidR="00457939" w:rsidRPr="00F90049">
              <w:rPr>
                <w:rFonts w:ascii="Raleway" w:hAnsi="Raleway" w:cs="Arial"/>
                <w:color w:val="000000" w:themeColor="text1"/>
                <w:spacing w:val="24"/>
                <w:kern w:val="24"/>
              </w:rPr>
              <w:t xml:space="preserve"> because they were very well aligned with the values and key principles of “Stable Homes Built on Love”</w:t>
            </w:r>
            <w:r w:rsidR="0B45C0AC" w:rsidRPr="00F90049">
              <w:rPr>
                <w:rFonts w:ascii="Raleway" w:hAnsi="Raleway" w:cs="Arial"/>
                <w:color w:val="000000" w:themeColor="text1"/>
                <w:spacing w:val="24"/>
                <w:kern w:val="24"/>
              </w:rPr>
              <w:t>,</w:t>
            </w:r>
            <w:r w:rsidR="00457939" w:rsidRPr="00F90049">
              <w:rPr>
                <w:rFonts w:ascii="Raleway" w:hAnsi="Raleway" w:cs="Arial"/>
                <w:color w:val="000000" w:themeColor="text1"/>
                <w:spacing w:val="24"/>
                <w:kern w:val="24"/>
              </w:rPr>
              <w:t xml:space="preserve"> they are an Ofsted rated “Outstanding” local authority </w:t>
            </w:r>
            <w:r w:rsidR="00DF023A" w:rsidRPr="00F90049">
              <w:rPr>
                <w:rFonts w:ascii="Raleway" w:hAnsi="Raleway" w:cs="Arial"/>
                <w:color w:val="000000" w:themeColor="text1"/>
                <w:spacing w:val="24"/>
                <w:kern w:val="24"/>
              </w:rPr>
              <w:t xml:space="preserve">and they do not have high numbers of children on CP plans or Child Looked After Plans. </w:t>
            </w:r>
            <w:r w:rsidR="007822FE" w:rsidRPr="00F90049">
              <w:rPr>
                <w:rFonts w:ascii="Raleway" w:hAnsi="Raleway" w:cs="Arial"/>
                <w:color w:val="000000" w:themeColor="text1"/>
                <w:spacing w:val="24"/>
                <w:kern w:val="24"/>
              </w:rPr>
              <w:t xml:space="preserve">Andy </w:t>
            </w:r>
            <w:r w:rsidR="00FA5817" w:rsidRPr="00F90049">
              <w:rPr>
                <w:rFonts w:ascii="Raleway" w:hAnsi="Raleway" w:cs="Arial"/>
                <w:color w:val="000000" w:themeColor="text1"/>
                <w:spacing w:val="24"/>
                <w:kern w:val="24"/>
              </w:rPr>
              <w:t xml:space="preserve">shared they were well placed to take </w:t>
            </w:r>
            <w:r w:rsidR="00FA5817" w:rsidRPr="00F90049">
              <w:rPr>
                <w:rFonts w:ascii="Raleway" w:hAnsi="Raleway" w:cs="Arial"/>
                <w:color w:val="000000" w:themeColor="text1"/>
                <w:spacing w:val="24"/>
                <w:kern w:val="24"/>
              </w:rPr>
              <w:lastRenderedPageBreak/>
              <w:t xml:space="preserve">on the pathfinder status </w:t>
            </w:r>
            <w:r w:rsidR="007822FE" w:rsidRPr="00F90049">
              <w:rPr>
                <w:rFonts w:ascii="Raleway" w:hAnsi="Raleway" w:cs="Arial"/>
                <w:color w:val="000000" w:themeColor="text1"/>
                <w:spacing w:val="24"/>
                <w:kern w:val="24"/>
              </w:rPr>
              <w:t xml:space="preserve">and their key priority </w:t>
            </w:r>
            <w:r w:rsidR="47A53952" w:rsidRPr="00F90049">
              <w:rPr>
                <w:rFonts w:ascii="Raleway" w:hAnsi="Raleway" w:cs="Arial"/>
                <w:color w:val="000000" w:themeColor="text1"/>
                <w:spacing w:val="24"/>
                <w:kern w:val="24"/>
              </w:rPr>
              <w:t>was</w:t>
            </w:r>
            <w:r w:rsidR="007822FE" w:rsidRPr="00F90049">
              <w:rPr>
                <w:rFonts w:ascii="Raleway" w:hAnsi="Raleway" w:cs="Arial"/>
                <w:color w:val="000000" w:themeColor="text1"/>
                <w:spacing w:val="24"/>
                <w:kern w:val="24"/>
              </w:rPr>
              <w:t xml:space="preserve"> to preserve, build and maintain the</w:t>
            </w:r>
            <w:r w:rsidR="0C9326DB" w:rsidRPr="00F90049">
              <w:rPr>
                <w:rFonts w:ascii="Raleway" w:hAnsi="Raleway" w:cs="Arial"/>
                <w:color w:val="000000" w:themeColor="text1"/>
                <w:spacing w:val="24"/>
                <w:kern w:val="24"/>
              </w:rPr>
              <w:t>ir</w:t>
            </w:r>
            <w:r w:rsidR="007822FE" w:rsidRPr="00F90049">
              <w:rPr>
                <w:rFonts w:ascii="Raleway" w:hAnsi="Raleway" w:cs="Arial"/>
                <w:color w:val="000000" w:themeColor="text1"/>
                <w:spacing w:val="24"/>
                <w:kern w:val="24"/>
              </w:rPr>
              <w:t xml:space="preserve"> level of excellence</w:t>
            </w:r>
            <w:r w:rsidR="00A1499B" w:rsidRPr="00F90049">
              <w:rPr>
                <w:rFonts w:ascii="Raleway" w:hAnsi="Raleway" w:cs="Arial"/>
                <w:color w:val="000000" w:themeColor="text1"/>
                <w:spacing w:val="24"/>
                <w:kern w:val="24"/>
              </w:rPr>
              <w:t>.</w:t>
            </w:r>
          </w:p>
          <w:p w14:paraId="730E5457" w14:textId="77777777" w:rsidR="00A1499B" w:rsidRPr="00F90049" w:rsidRDefault="00A1499B" w:rsidP="006C23D1">
            <w:pPr>
              <w:rPr>
                <w:rFonts w:ascii="Raleway" w:hAnsi="Raleway" w:cs="Arial"/>
                <w:color w:val="000000" w:themeColor="text1"/>
                <w:spacing w:val="24"/>
                <w:kern w:val="24"/>
              </w:rPr>
            </w:pPr>
          </w:p>
          <w:p w14:paraId="557A31BF" w14:textId="130F2E49" w:rsidR="00897367" w:rsidRPr="00F90049" w:rsidRDefault="006C23D1"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explained Andy spoke to the role of the CP Conference Chair </w:t>
            </w:r>
            <w:r w:rsidR="004E2DAA" w:rsidRPr="00F90049">
              <w:rPr>
                <w:rFonts w:ascii="Raleway" w:hAnsi="Raleway" w:cs="Arial"/>
                <w:color w:val="000000" w:themeColor="text1"/>
                <w:spacing w:val="24"/>
                <w:kern w:val="24"/>
              </w:rPr>
              <w:t xml:space="preserve">and within Lincolnshire they were keen to keep the </w:t>
            </w:r>
            <w:r w:rsidR="00A1499B" w:rsidRPr="00F90049">
              <w:rPr>
                <w:rFonts w:ascii="Raleway" w:hAnsi="Raleway" w:cs="Arial"/>
                <w:color w:val="000000" w:themeColor="text1"/>
                <w:spacing w:val="24"/>
                <w:kern w:val="24"/>
              </w:rPr>
              <w:t>assurance</w:t>
            </w:r>
            <w:r w:rsidR="004E2DAA" w:rsidRPr="00F90049">
              <w:rPr>
                <w:rFonts w:ascii="Raleway" w:hAnsi="Raleway" w:cs="Arial"/>
                <w:color w:val="000000" w:themeColor="text1"/>
                <w:spacing w:val="24"/>
                <w:kern w:val="24"/>
              </w:rPr>
              <w:t xml:space="preserve"> and oversight aligned with this role and therefore negotiated early with the DfE to </w:t>
            </w:r>
            <w:r w:rsidR="00A1499B" w:rsidRPr="00F90049">
              <w:rPr>
                <w:rFonts w:ascii="Raleway" w:hAnsi="Raleway" w:cs="Arial"/>
                <w:color w:val="000000" w:themeColor="text1"/>
                <w:spacing w:val="24"/>
                <w:kern w:val="24"/>
              </w:rPr>
              <w:t>not hand over th</w:t>
            </w:r>
            <w:r w:rsidR="00450C56" w:rsidRPr="00F90049">
              <w:rPr>
                <w:rFonts w:ascii="Raleway" w:hAnsi="Raleway" w:cs="Arial"/>
                <w:color w:val="000000" w:themeColor="text1"/>
                <w:spacing w:val="24"/>
                <w:kern w:val="24"/>
              </w:rPr>
              <w:t>is over to Social Workers</w:t>
            </w:r>
            <w:r w:rsidR="00DA191C" w:rsidRPr="00F90049">
              <w:rPr>
                <w:rFonts w:ascii="Raleway" w:hAnsi="Raleway" w:cs="Arial"/>
                <w:color w:val="000000" w:themeColor="text1"/>
                <w:spacing w:val="24"/>
                <w:kern w:val="24"/>
              </w:rPr>
              <w:t>. This meant the existing CP Conference Chairs simply moved across with the same grade</w:t>
            </w:r>
            <w:r w:rsidR="00A1499B" w:rsidRPr="00F90049">
              <w:rPr>
                <w:rFonts w:ascii="Raleway" w:hAnsi="Raleway" w:cs="Arial"/>
                <w:color w:val="000000" w:themeColor="text1"/>
                <w:spacing w:val="24"/>
                <w:kern w:val="24"/>
              </w:rPr>
              <w:t xml:space="preserve"> </w:t>
            </w:r>
            <w:r w:rsidR="00DA191C" w:rsidRPr="00F90049">
              <w:rPr>
                <w:rFonts w:ascii="Raleway" w:hAnsi="Raleway" w:cs="Arial"/>
                <w:color w:val="000000" w:themeColor="text1"/>
                <w:spacing w:val="24"/>
                <w:kern w:val="24"/>
              </w:rPr>
              <w:t xml:space="preserve">and job description </w:t>
            </w:r>
            <w:r w:rsidR="00AC6AA2" w:rsidRPr="00F90049">
              <w:rPr>
                <w:rFonts w:ascii="Raleway" w:hAnsi="Raleway" w:cs="Arial"/>
                <w:color w:val="000000" w:themeColor="text1"/>
                <w:spacing w:val="24"/>
                <w:kern w:val="24"/>
              </w:rPr>
              <w:t xml:space="preserve">but within an enhanced role. Sharon explained Lincolnshire </w:t>
            </w:r>
            <w:r w:rsidR="00897367" w:rsidRPr="00F90049">
              <w:rPr>
                <w:rFonts w:ascii="Raleway" w:hAnsi="Raleway" w:cs="Arial"/>
                <w:color w:val="000000" w:themeColor="text1"/>
                <w:spacing w:val="24"/>
                <w:kern w:val="24"/>
              </w:rPr>
              <w:t xml:space="preserve">had a small group of agency staff which moved across to become permanent within the service. Sharon noted the enhanced aspect of the CP Conference Chair role </w:t>
            </w:r>
            <w:r w:rsidR="1A3CE952" w:rsidRPr="00F90049">
              <w:rPr>
                <w:rFonts w:ascii="Raleway" w:hAnsi="Raleway" w:cs="Arial"/>
                <w:color w:val="000000" w:themeColor="text1"/>
                <w:spacing w:val="24"/>
                <w:kern w:val="24"/>
              </w:rPr>
              <w:t>was</w:t>
            </w:r>
            <w:r w:rsidR="00897367" w:rsidRPr="00F90049">
              <w:rPr>
                <w:rFonts w:ascii="Raleway" w:hAnsi="Raleway" w:cs="Arial"/>
                <w:color w:val="000000" w:themeColor="text1"/>
                <w:spacing w:val="24"/>
                <w:kern w:val="24"/>
              </w:rPr>
              <w:t xml:space="preserve"> in relation to st</w:t>
            </w:r>
            <w:r w:rsidR="00B6443D" w:rsidRPr="00F90049">
              <w:rPr>
                <w:rFonts w:ascii="Raleway" w:hAnsi="Raleway" w:cs="Arial"/>
                <w:color w:val="000000" w:themeColor="text1"/>
                <w:spacing w:val="24"/>
                <w:kern w:val="24"/>
              </w:rPr>
              <w:t>rategy</w:t>
            </w:r>
            <w:r w:rsidR="00897367" w:rsidRPr="00F90049">
              <w:rPr>
                <w:rFonts w:ascii="Raleway" w:hAnsi="Raleway" w:cs="Arial"/>
                <w:color w:val="000000" w:themeColor="text1"/>
                <w:spacing w:val="24"/>
                <w:kern w:val="24"/>
              </w:rPr>
              <w:t xml:space="preserve"> meetings and Andy explained </w:t>
            </w:r>
            <w:r w:rsidR="00B6443D" w:rsidRPr="00F90049">
              <w:rPr>
                <w:rFonts w:ascii="Raleway" w:hAnsi="Raleway" w:cs="Arial"/>
                <w:color w:val="000000" w:themeColor="text1"/>
                <w:spacing w:val="24"/>
                <w:kern w:val="24"/>
              </w:rPr>
              <w:t xml:space="preserve">they were not completing all </w:t>
            </w:r>
            <w:r w:rsidR="00897367" w:rsidRPr="00F90049">
              <w:rPr>
                <w:rFonts w:ascii="Raleway" w:hAnsi="Raleway" w:cs="Arial"/>
                <w:color w:val="000000" w:themeColor="text1"/>
                <w:spacing w:val="24"/>
                <w:kern w:val="24"/>
              </w:rPr>
              <w:t>strategy meetings but rather</w:t>
            </w:r>
            <w:r w:rsidR="003A4967" w:rsidRPr="00F90049">
              <w:rPr>
                <w:rFonts w:ascii="Raleway" w:hAnsi="Raleway" w:cs="Arial"/>
                <w:color w:val="000000" w:themeColor="text1"/>
                <w:spacing w:val="24"/>
                <w:kern w:val="24"/>
              </w:rPr>
              <w:t xml:space="preserve"> doing some</w:t>
            </w:r>
            <w:r w:rsidR="00897367" w:rsidRPr="00F90049">
              <w:rPr>
                <w:rFonts w:ascii="Raleway" w:hAnsi="Raleway" w:cs="Arial"/>
                <w:color w:val="000000" w:themeColor="text1"/>
                <w:spacing w:val="24"/>
                <w:kern w:val="24"/>
              </w:rPr>
              <w:t xml:space="preserve"> on a flexible basis</w:t>
            </w:r>
            <w:r w:rsidR="003A4967" w:rsidRPr="00F90049">
              <w:rPr>
                <w:rFonts w:ascii="Raleway" w:hAnsi="Raleway" w:cs="Arial"/>
                <w:color w:val="000000" w:themeColor="text1"/>
                <w:spacing w:val="24"/>
                <w:kern w:val="24"/>
              </w:rPr>
              <w:t>.</w:t>
            </w:r>
            <w:r w:rsidR="00DB1B54" w:rsidRPr="00F90049">
              <w:rPr>
                <w:rFonts w:ascii="Raleway" w:hAnsi="Raleway" w:cs="Arial"/>
                <w:color w:val="000000" w:themeColor="text1"/>
                <w:spacing w:val="24"/>
                <w:kern w:val="24"/>
              </w:rPr>
              <w:t xml:space="preserve"> Andy </w:t>
            </w:r>
            <w:r w:rsidR="00CA2180" w:rsidRPr="00F90049">
              <w:rPr>
                <w:rFonts w:ascii="Raleway" w:hAnsi="Raleway" w:cs="Arial"/>
                <w:color w:val="000000" w:themeColor="text1"/>
                <w:spacing w:val="24"/>
                <w:kern w:val="24"/>
              </w:rPr>
              <w:t xml:space="preserve">gave an example </w:t>
            </w:r>
            <w:r w:rsidR="00DB1B54" w:rsidRPr="00F90049">
              <w:rPr>
                <w:rFonts w:ascii="Raleway" w:hAnsi="Raleway" w:cs="Arial"/>
                <w:color w:val="000000" w:themeColor="text1"/>
                <w:spacing w:val="24"/>
                <w:kern w:val="24"/>
              </w:rPr>
              <w:t xml:space="preserve">of strategy meetings </w:t>
            </w:r>
            <w:r w:rsidR="002B3C5E" w:rsidRPr="00F90049">
              <w:rPr>
                <w:rFonts w:ascii="Raleway" w:hAnsi="Raleway" w:cs="Arial"/>
                <w:color w:val="000000" w:themeColor="text1"/>
                <w:spacing w:val="24"/>
                <w:kern w:val="24"/>
              </w:rPr>
              <w:t>relating to</w:t>
            </w:r>
            <w:r w:rsidR="00DB1B54" w:rsidRPr="00F90049">
              <w:rPr>
                <w:rFonts w:ascii="Raleway" w:hAnsi="Raleway" w:cs="Arial"/>
                <w:color w:val="000000" w:themeColor="text1"/>
                <w:spacing w:val="24"/>
                <w:kern w:val="24"/>
              </w:rPr>
              <w:t xml:space="preserve"> risk outside of the home with CP conference chairs applying their skills, knowledge and experience</w:t>
            </w:r>
            <w:r w:rsidR="00CA2180" w:rsidRPr="00F90049">
              <w:rPr>
                <w:rFonts w:ascii="Raleway" w:hAnsi="Raleway" w:cs="Arial"/>
                <w:color w:val="000000" w:themeColor="text1"/>
                <w:spacing w:val="24"/>
                <w:kern w:val="24"/>
              </w:rPr>
              <w:t xml:space="preserve">. </w:t>
            </w:r>
          </w:p>
          <w:p w14:paraId="2D337396" w14:textId="77777777" w:rsidR="00CA2180" w:rsidRPr="00F90049" w:rsidRDefault="00CA2180" w:rsidP="002B3C5E">
            <w:pPr>
              <w:rPr>
                <w:rFonts w:ascii="Raleway" w:hAnsi="Raleway" w:cs="Arial"/>
                <w:color w:val="000000" w:themeColor="text1"/>
                <w:spacing w:val="24"/>
                <w:kern w:val="24"/>
              </w:rPr>
            </w:pPr>
          </w:p>
          <w:p w14:paraId="796BD7CD" w14:textId="76D02FC8" w:rsidR="00CA2180" w:rsidRPr="00F90049" w:rsidRDefault="00CA2180"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Sharon noted Lincolnshire had a real emphasis on advocacy in which Andy shared</w:t>
            </w:r>
            <w:r w:rsidR="006071F5" w:rsidRPr="00F90049">
              <w:rPr>
                <w:rFonts w:ascii="Raleway" w:hAnsi="Raleway" w:cs="Arial"/>
                <w:color w:val="000000" w:themeColor="text1"/>
                <w:spacing w:val="24"/>
                <w:kern w:val="24"/>
              </w:rPr>
              <w:t xml:space="preserve"> there </w:t>
            </w:r>
            <w:r w:rsidR="5D015B1C" w:rsidRPr="00F90049">
              <w:rPr>
                <w:rFonts w:ascii="Raleway" w:hAnsi="Raleway" w:cs="Arial"/>
                <w:color w:val="000000" w:themeColor="text1"/>
                <w:spacing w:val="24"/>
                <w:kern w:val="24"/>
              </w:rPr>
              <w:t>was</w:t>
            </w:r>
            <w:r w:rsidR="006071F5" w:rsidRPr="00F90049">
              <w:rPr>
                <w:rFonts w:ascii="Raleway" w:hAnsi="Raleway" w:cs="Arial"/>
                <w:color w:val="000000" w:themeColor="text1"/>
                <w:spacing w:val="24"/>
                <w:kern w:val="24"/>
              </w:rPr>
              <w:t xml:space="preserve"> value in introducing advocacy early on within the process</w:t>
            </w:r>
            <w:r w:rsidR="00463837" w:rsidRPr="00F90049">
              <w:rPr>
                <w:rFonts w:ascii="Raleway" w:hAnsi="Raleway" w:cs="Arial"/>
                <w:color w:val="000000" w:themeColor="text1"/>
                <w:spacing w:val="24"/>
                <w:kern w:val="24"/>
              </w:rPr>
              <w:t>.</w:t>
            </w:r>
          </w:p>
          <w:p w14:paraId="420F2176" w14:textId="77777777" w:rsidR="00264330" w:rsidRPr="00F90049" w:rsidRDefault="00264330" w:rsidP="002B3C5E">
            <w:pPr>
              <w:rPr>
                <w:rFonts w:ascii="Raleway" w:hAnsi="Raleway" w:cs="Arial"/>
                <w:color w:val="000000" w:themeColor="text1"/>
                <w:spacing w:val="24"/>
                <w:kern w:val="24"/>
              </w:rPr>
            </w:pPr>
          </w:p>
          <w:p w14:paraId="27457010" w14:textId="68C47D07" w:rsidR="00264330" w:rsidRPr="00F90049" w:rsidRDefault="00264330"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Sharon highlighted the C</w:t>
            </w:r>
            <w:r w:rsidR="54AB55AF" w:rsidRPr="00F90049">
              <w:rPr>
                <w:rFonts w:ascii="Raleway" w:hAnsi="Raleway" w:cs="Arial"/>
                <w:color w:val="000000" w:themeColor="text1"/>
                <w:spacing w:val="24"/>
                <w:kern w:val="24"/>
              </w:rPr>
              <w:t>P</w:t>
            </w:r>
            <w:r w:rsidRPr="00F90049">
              <w:rPr>
                <w:rFonts w:ascii="Raleway" w:hAnsi="Raleway" w:cs="Arial"/>
                <w:color w:val="000000" w:themeColor="text1"/>
                <w:spacing w:val="24"/>
                <w:kern w:val="24"/>
              </w:rPr>
              <w:t xml:space="preserve"> Conference chairs are aligned to the Quality Standards Service and sit separately from the Social Work</w:t>
            </w:r>
            <w:r w:rsidR="005379B9" w:rsidRPr="00F90049">
              <w:rPr>
                <w:rFonts w:ascii="Raleway" w:hAnsi="Raleway" w:cs="Arial"/>
                <w:color w:val="000000" w:themeColor="text1"/>
                <w:spacing w:val="24"/>
                <w:kern w:val="24"/>
              </w:rPr>
              <w:t>. This was considered as important to ensure go</w:t>
            </w:r>
            <w:r w:rsidR="00DB1228" w:rsidRPr="00F90049">
              <w:rPr>
                <w:rFonts w:ascii="Raleway" w:hAnsi="Raleway" w:cs="Arial"/>
                <w:color w:val="000000" w:themeColor="text1"/>
                <w:spacing w:val="24"/>
                <w:kern w:val="24"/>
              </w:rPr>
              <w:t xml:space="preserve">vernance and assurance to the wider service. Andy </w:t>
            </w:r>
            <w:r w:rsidR="00583231" w:rsidRPr="00F90049">
              <w:rPr>
                <w:rFonts w:ascii="Raleway" w:hAnsi="Raleway" w:cs="Arial"/>
                <w:color w:val="000000" w:themeColor="text1"/>
                <w:spacing w:val="24"/>
                <w:kern w:val="24"/>
              </w:rPr>
              <w:t xml:space="preserve">shared the feedback from partner agencies, Social Workers and CP conference chairs (who are now </w:t>
            </w:r>
            <w:r w:rsidR="001B764E" w:rsidRPr="00F90049">
              <w:rPr>
                <w:rFonts w:ascii="Raleway" w:hAnsi="Raleway" w:cs="Arial"/>
                <w:color w:val="000000" w:themeColor="text1"/>
                <w:spacing w:val="24"/>
                <w:kern w:val="24"/>
              </w:rPr>
              <w:t xml:space="preserve">the Lead Child Protection Practitioners) </w:t>
            </w:r>
            <w:r w:rsidR="2AA8301C" w:rsidRPr="00F90049">
              <w:rPr>
                <w:rFonts w:ascii="Raleway" w:hAnsi="Raleway" w:cs="Arial"/>
                <w:color w:val="000000" w:themeColor="text1"/>
                <w:spacing w:val="24"/>
                <w:kern w:val="24"/>
              </w:rPr>
              <w:t>was</w:t>
            </w:r>
            <w:r w:rsidR="001B764E" w:rsidRPr="00F90049">
              <w:rPr>
                <w:rFonts w:ascii="Raleway" w:hAnsi="Raleway" w:cs="Arial"/>
                <w:color w:val="000000" w:themeColor="text1"/>
                <w:spacing w:val="24"/>
                <w:kern w:val="24"/>
              </w:rPr>
              <w:t xml:space="preserve"> overwhelmingly positive and would not want to revert back to the previous way of working. </w:t>
            </w:r>
          </w:p>
          <w:p w14:paraId="304ACED0" w14:textId="77777777" w:rsidR="001B764E" w:rsidRPr="00F90049" w:rsidRDefault="001B764E" w:rsidP="002B3C5E">
            <w:pPr>
              <w:rPr>
                <w:rFonts w:ascii="Raleway" w:hAnsi="Raleway" w:cs="Arial"/>
                <w:color w:val="000000" w:themeColor="text1"/>
                <w:spacing w:val="24"/>
                <w:kern w:val="24"/>
              </w:rPr>
            </w:pPr>
          </w:p>
          <w:p w14:paraId="5A114B6F" w14:textId="7D5DB2A5" w:rsidR="001B764E" w:rsidRPr="00F90049" w:rsidRDefault="001B764E"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noted </w:t>
            </w:r>
            <w:r w:rsidR="00F05977" w:rsidRPr="00F90049">
              <w:rPr>
                <w:rFonts w:ascii="Raleway" w:hAnsi="Raleway" w:cs="Arial"/>
                <w:color w:val="000000" w:themeColor="text1"/>
                <w:spacing w:val="24"/>
                <w:kern w:val="24"/>
              </w:rPr>
              <w:t>the changes are subject to further evaluations and next steps from this.</w:t>
            </w:r>
          </w:p>
          <w:p w14:paraId="77F96CCE" w14:textId="77777777" w:rsidR="00F05977" w:rsidRPr="00F90049" w:rsidRDefault="00F05977" w:rsidP="002B3C5E">
            <w:pPr>
              <w:rPr>
                <w:rFonts w:ascii="Raleway" w:hAnsi="Raleway" w:cs="Arial"/>
                <w:color w:val="000000" w:themeColor="text1"/>
                <w:spacing w:val="24"/>
                <w:kern w:val="24"/>
              </w:rPr>
            </w:pPr>
          </w:p>
          <w:p w14:paraId="6D1A5849" w14:textId="6D2188B8" w:rsidR="00BD229F" w:rsidRPr="00F90049" w:rsidRDefault="00BD229F"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w:t>
            </w:r>
            <w:r w:rsidR="00407A66" w:rsidRPr="00F90049">
              <w:rPr>
                <w:rFonts w:ascii="Raleway" w:hAnsi="Raleway" w:cs="Arial"/>
                <w:color w:val="000000" w:themeColor="text1"/>
                <w:spacing w:val="24"/>
                <w:kern w:val="24"/>
              </w:rPr>
              <w:t>reflect</w:t>
            </w:r>
            <w:r w:rsidR="00124D40">
              <w:rPr>
                <w:rFonts w:ascii="Raleway" w:hAnsi="Raleway" w:cs="Arial"/>
                <w:color w:val="000000" w:themeColor="text1"/>
                <w:spacing w:val="24"/>
                <w:kern w:val="24"/>
              </w:rPr>
              <w:t>ed</w:t>
            </w:r>
            <w:r w:rsidR="00407A66" w:rsidRPr="00F90049">
              <w:rPr>
                <w:rFonts w:ascii="Raleway" w:hAnsi="Raleway" w:cs="Arial"/>
                <w:color w:val="000000" w:themeColor="text1"/>
                <w:spacing w:val="24"/>
                <w:kern w:val="24"/>
              </w:rPr>
              <w:t xml:space="preserve"> on Redbridge and Sharon Springer explained their CP Conference chairs </w:t>
            </w:r>
            <w:r w:rsidR="0003752E" w:rsidRPr="00F90049">
              <w:rPr>
                <w:rFonts w:ascii="Raleway" w:hAnsi="Raleway" w:cs="Arial"/>
                <w:color w:val="000000" w:themeColor="text1"/>
                <w:spacing w:val="24"/>
                <w:kern w:val="24"/>
              </w:rPr>
              <w:t xml:space="preserve">preserved their senior role and </w:t>
            </w:r>
            <w:r w:rsidR="24D65B72" w:rsidRPr="00F90049">
              <w:rPr>
                <w:rFonts w:ascii="Raleway" w:hAnsi="Raleway" w:cs="Arial"/>
                <w:color w:val="000000" w:themeColor="text1"/>
                <w:spacing w:val="24"/>
                <w:kern w:val="24"/>
              </w:rPr>
              <w:t xml:space="preserve">were </w:t>
            </w:r>
            <w:r w:rsidR="0003752E" w:rsidRPr="00F90049">
              <w:rPr>
                <w:rFonts w:ascii="Raleway" w:hAnsi="Raleway" w:cs="Arial"/>
                <w:color w:val="000000" w:themeColor="text1"/>
                <w:spacing w:val="24"/>
                <w:kern w:val="24"/>
              </w:rPr>
              <w:t xml:space="preserve">not separated off into the Quality Assurance Service and therefore are more aligned with the wider </w:t>
            </w:r>
            <w:r w:rsidR="00B35D9C" w:rsidRPr="00F90049">
              <w:rPr>
                <w:rFonts w:ascii="Raleway" w:hAnsi="Raleway" w:cs="Arial"/>
                <w:color w:val="000000" w:themeColor="text1"/>
                <w:spacing w:val="24"/>
                <w:kern w:val="24"/>
              </w:rPr>
              <w:t>s</w:t>
            </w:r>
            <w:r w:rsidR="0003752E" w:rsidRPr="00F90049">
              <w:rPr>
                <w:rFonts w:ascii="Raleway" w:hAnsi="Raleway" w:cs="Arial"/>
                <w:color w:val="000000" w:themeColor="text1"/>
                <w:spacing w:val="24"/>
                <w:kern w:val="24"/>
              </w:rPr>
              <w:t xml:space="preserve">ocial </w:t>
            </w:r>
            <w:r w:rsidR="00B35D9C" w:rsidRPr="00F90049">
              <w:rPr>
                <w:rFonts w:ascii="Raleway" w:hAnsi="Raleway" w:cs="Arial"/>
                <w:color w:val="000000" w:themeColor="text1"/>
                <w:spacing w:val="24"/>
                <w:kern w:val="24"/>
              </w:rPr>
              <w:t>w</w:t>
            </w:r>
            <w:r w:rsidR="0003752E" w:rsidRPr="00F90049">
              <w:rPr>
                <w:rFonts w:ascii="Raleway" w:hAnsi="Raleway" w:cs="Arial"/>
                <w:color w:val="000000" w:themeColor="text1"/>
                <w:spacing w:val="24"/>
                <w:kern w:val="24"/>
              </w:rPr>
              <w:t>ork sy</w:t>
            </w:r>
            <w:r w:rsidR="00B35D9C" w:rsidRPr="00F90049">
              <w:rPr>
                <w:rFonts w:ascii="Raleway" w:hAnsi="Raleway" w:cs="Arial"/>
                <w:color w:val="000000" w:themeColor="text1"/>
                <w:spacing w:val="24"/>
                <w:kern w:val="24"/>
              </w:rPr>
              <w:t>stem.</w:t>
            </w:r>
          </w:p>
          <w:p w14:paraId="1E198626" w14:textId="77777777" w:rsidR="00B35D9C" w:rsidRPr="00F90049" w:rsidRDefault="00B35D9C" w:rsidP="002B3C5E">
            <w:pPr>
              <w:rPr>
                <w:rFonts w:ascii="Raleway" w:hAnsi="Raleway" w:cs="Arial"/>
                <w:color w:val="000000" w:themeColor="text1"/>
                <w:spacing w:val="24"/>
                <w:kern w:val="24"/>
              </w:rPr>
            </w:pPr>
          </w:p>
          <w:p w14:paraId="56DA96AA" w14:textId="62CAC19C" w:rsidR="000E3846" w:rsidRPr="00F90049" w:rsidRDefault="00A12C18">
            <w:pPr>
              <w:rPr>
                <w:rFonts w:ascii="Raleway" w:hAnsi="Raleway" w:cs="Arial"/>
                <w:color w:val="000000" w:themeColor="text1"/>
              </w:rPr>
            </w:pPr>
            <w:r w:rsidRPr="00F90049">
              <w:rPr>
                <w:rFonts w:ascii="Raleway" w:hAnsi="Raleway" w:cs="Arial"/>
                <w:color w:val="000000" w:themeColor="text1"/>
                <w:spacing w:val="24"/>
                <w:kern w:val="24"/>
              </w:rPr>
              <w:t xml:space="preserve">Sharon noted </w:t>
            </w:r>
            <w:proofErr w:type="spellStart"/>
            <w:r w:rsidRPr="00F90049">
              <w:rPr>
                <w:rFonts w:ascii="Raleway" w:hAnsi="Raleway" w:cs="Arial"/>
                <w:color w:val="000000" w:themeColor="text1"/>
                <w:spacing w:val="24"/>
                <w:kern w:val="24"/>
              </w:rPr>
              <w:t>Redbridge</w:t>
            </w:r>
            <w:r w:rsidR="2B4F11D4" w:rsidRPr="7E3465E9">
              <w:rPr>
                <w:rFonts w:ascii="Raleway" w:hAnsi="Raleway" w:cs="Arial"/>
                <w:color w:val="000000" w:themeColor="text1"/>
              </w:rPr>
              <w:t>took</w:t>
            </w:r>
            <w:proofErr w:type="spellEnd"/>
            <w:r w:rsidRPr="00F90049">
              <w:rPr>
                <w:rFonts w:ascii="Raleway" w:hAnsi="Raleway" w:cs="Arial"/>
                <w:color w:val="000000" w:themeColor="text1"/>
                <w:spacing w:val="24"/>
                <w:kern w:val="24"/>
              </w:rPr>
              <w:t xml:space="preserve"> on strategy meetings more fully than compared to Lincolnshire</w:t>
            </w:r>
            <w:r w:rsidR="008E46F0" w:rsidRPr="00F90049">
              <w:rPr>
                <w:rFonts w:ascii="Raleway" w:hAnsi="Raleway" w:cs="Arial"/>
                <w:color w:val="000000" w:themeColor="text1"/>
                <w:spacing w:val="24"/>
                <w:kern w:val="24"/>
              </w:rPr>
              <w:t xml:space="preserve">. Additionally, Redbridge aligned their practice and service hours </w:t>
            </w:r>
            <w:r w:rsidR="00143F9F" w:rsidRPr="00F90049">
              <w:rPr>
                <w:rFonts w:ascii="Raleway" w:hAnsi="Raleway" w:cs="Arial"/>
                <w:color w:val="000000" w:themeColor="text1"/>
                <w:spacing w:val="24"/>
                <w:kern w:val="24"/>
              </w:rPr>
              <w:t xml:space="preserve">(07:00 – 22:00) and this is operated on a rota, </w:t>
            </w:r>
            <w:r w:rsidR="00C96CC1" w:rsidRPr="00F90049">
              <w:rPr>
                <w:rFonts w:ascii="Raleway" w:hAnsi="Raleway" w:cs="Arial"/>
                <w:color w:val="000000" w:themeColor="text1"/>
                <w:spacing w:val="24"/>
                <w:kern w:val="24"/>
              </w:rPr>
              <w:t xml:space="preserve">with one week on and one week off. Sharon explained Redbridge’s Lead Child Protection Practitioners (former conference chairs) </w:t>
            </w:r>
            <w:r w:rsidR="000E3846" w:rsidRPr="00F90049">
              <w:rPr>
                <w:rFonts w:ascii="Raleway" w:hAnsi="Raleway" w:cs="Arial"/>
                <w:color w:val="000000" w:themeColor="text1"/>
                <w:spacing w:val="24"/>
                <w:kern w:val="24"/>
              </w:rPr>
              <w:t xml:space="preserve">are getting enhanced payments for this. Sharon noted one of the benefits of this change </w:t>
            </w:r>
            <w:r w:rsidR="00075A77" w:rsidRPr="00F90049">
              <w:rPr>
                <w:rFonts w:ascii="Raleway" w:hAnsi="Raleway" w:cs="Arial"/>
                <w:color w:val="000000" w:themeColor="text1"/>
                <w:spacing w:val="24"/>
                <w:kern w:val="24"/>
              </w:rPr>
              <w:t xml:space="preserve">is being able to progress matters much earlier with regards to decision making and actions </w:t>
            </w:r>
            <w:r w:rsidR="00CA45C5" w:rsidRPr="00F90049">
              <w:rPr>
                <w:rFonts w:ascii="Raleway" w:hAnsi="Raleway" w:cs="Arial"/>
                <w:color w:val="000000" w:themeColor="text1"/>
                <w:spacing w:val="24"/>
                <w:kern w:val="24"/>
              </w:rPr>
              <w:t xml:space="preserve">being set. </w:t>
            </w:r>
          </w:p>
          <w:p w14:paraId="1AADA4EE" w14:textId="77777777" w:rsidR="00CA45C5" w:rsidRPr="00F90049" w:rsidRDefault="00CA45C5" w:rsidP="000E3846">
            <w:pPr>
              <w:rPr>
                <w:rFonts w:ascii="Raleway" w:hAnsi="Raleway" w:cs="Arial"/>
                <w:color w:val="000000" w:themeColor="text1"/>
                <w:spacing w:val="24"/>
                <w:kern w:val="24"/>
              </w:rPr>
            </w:pPr>
          </w:p>
          <w:p w14:paraId="0FA79112" w14:textId="23B911CF" w:rsidR="00860EC6" w:rsidRPr="00F90049" w:rsidRDefault="00CA45C5" w:rsidP="00860EC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highlighted </w:t>
            </w:r>
            <w:r w:rsidR="00092500" w:rsidRPr="00F90049">
              <w:rPr>
                <w:rFonts w:ascii="Raleway" w:hAnsi="Raleway" w:cs="Arial"/>
                <w:color w:val="000000" w:themeColor="text1"/>
                <w:spacing w:val="24"/>
                <w:kern w:val="24"/>
              </w:rPr>
              <w:t>many of Redbridge’s practitioners decided they were less keen on the new role and transitioned over to different roles. Sharon reflected</w:t>
            </w:r>
            <w:r w:rsidR="0072362A" w:rsidRPr="00F90049">
              <w:rPr>
                <w:rFonts w:ascii="Raleway" w:hAnsi="Raleway" w:cs="Arial"/>
                <w:color w:val="000000" w:themeColor="text1"/>
                <w:spacing w:val="24"/>
                <w:kern w:val="24"/>
              </w:rPr>
              <w:t xml:space="preserve"> </w:t>
            </w:r>
            <w:r w:rsidR="00092500" w:rsidRPr="00F90049">
              <w:rPr>
                <w:rFonts w:ascii="Raleway" w:hAnsi="Raleway" w:cs="Arial"/>
                <w:color w:val="000000" w:themeColor="text1"/>
                <w:spacing w:val="24"/>
                <w:kern w:val="24"/>
              </w:rPr>
              <w:t>reason</w:t>
            </w:r>
            <w:r w:rsidR="0072362A" w:rsidRPr="00F90049">
              <w:rPr>
                <w:rFonts w:ascii="Raleway" w:hAnsi="Raleway" w:cs="Arial"/>
                <w:color w:val="000000" w:themeColor="text1"/>
                <w:spacing w:val="24"/>
                <w:kern w:val="24"/>
              </w:rPr>
              <w:t>s</w:t>
            </w:r>
            <w:r w:rsidR="00092500" w:rsidRPr="00F90049">
              <w:rPr>
                <w:rFonts w:ascii="Raleway" w:hAnsi="Raleway" w:cs="Arial"/>
                <w:color w:val="000000" w:themeColor="text1"/>
                <w:spacing w:val="24"/>
                <w:kern w:val="24"/>
              </w:rPr>
              <w:t xml:space="preserve"> for this might have been because of the work</w:t>
            </w:r>
            <w:r w:rsidR="0072362A" w:rsidRPr="00F90049">
              <w:rPr>
                <w:rFonts w:ascii="Raleway" w:hAnsi="Raleway" w:cs="Arial"/>
                <w:color w:val="000000" w:themeColor="text1"/>
                <w:spacing w:val="24"/>
                <w:kern w:val="24"/>
              </w:rPr>
              <w:t>ing</w:t>
            </w:r>
            <w:r w:rsidR="00092500" w:rsidRPr="00F90049">
              <w:rPr>
                <w:rFonts w:ascii="Raleway" w:hAnsi="Raleway" w:cs="Arial"/>
                <w:color w:val="000000" w:themeColor="text1"/>
                <w:spacing w:val="24"/>
                <w:kern w:val="24"/>
              </w:rPr>
              <w:t xml:space="preserve"> hours </w:t>
            </w:r>
            <w:r w:rsidR="0072362A" w:rsidRPr="00F90049">
              <w:rPr>
                <w:rFonts w:ascii="Raleway" w:hAnsi="Raleway" w:cs="Arial"/>
                <w:color w:val="000000" w:themeColor="text1"/>
                <w:spacing w:val="24"/>
                <w:kern w:val="24"/>
              </w:rPr>
              <w:t xml:space="preserve">or due to the operational way of working. </w:t>
            </w:r>
            <w:r w:rsidR="00860EC6" w:rsidRPr="00F90049">
              <w:rPr>
                <w:rFonts w:ascii="Raleway" w:hAnsi="Raleway" w:cs="Arial"/>
                <w:color w:val="000000" w:themeColor="text1"/>
                <w:spacing w:val="24"/>
                <w:kern w:val="24"/>
              </w:rPr>
              <w:t xml:space="preserve">Sharon summarised the system is working well for Redbridge. </w:t>
            </w:r>
          </w:p>
          <w:p w14:paraId="69621B0B" w14:textId="77777777" w:rsidR="007A1DA9" w:rsidRPr="00F90049" w:rsidRDefault="007A1DA9" w:rsidP="00860EC6">
            <w:pPr>
              <w:rPr>
                <w:rFonts w:ascii="Raleway" w:hAnsi="Raleway" w:cs="Arial"/>
                <w:color w:val="000000" w:themeColor="text1"/>
                <w:spacing w:val="24"/>
                <w:kern w:val="24"/>
              </w:rPr>
            </w:pPr>
          </w:p>
          <w:p w14:paraId="6A003110" w14:textId="5072CFF9" w:rsidR="00F05977" w:rsidRPr="00F90049" w:rsidRDefault="007A1DA9"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Kevin referred to Lincolnshire and queried if the CP Conference Chairs did not have a change in job description but change</w:t>
            </w:r>
            <w:r w:rsidR="00325FCB" w:rsidRPr="00F90049">
              <w:rPr>
                <w:rFonts w:ascii="Raleway" w:hAnsi="Raleway" w:cs="Arial"/>
                <w:color w:val="000000" w:themeColor="text1"/>
                <w:spacing w:val="24"/>
                <w:kern w:val="24"/>
              </w:rPr>
              <w:t xml:space="preserve">d the work but undertaking most </w:t>
            </w:r>
            <w:r w:rsidR="00BD2932" w:rsidRPr="00F90049">
              <w:rPr>
                <w:rFonts w:ascii="Raleway" w:hAnsi="Raleway" w:cs="Arial"/>
                <w:color w:val="000000" w:themeColor="text1"/>
                <w:spacing w:val="24"/>
                <w:kern w:val="24"/>
              </w:rPr>
              <w:t>strategy meetings, Kevin further questions if the CP Conference Chairs undertook S</w:t>
            </w:r>
            <w:r w:rsidR="005D6424">
              <w:rPr>
                <w:rFonts w:ascii="Raleway" w:hAnsi="Raleway" w:cs="Arial"/>
                <w:color w:val="000000" w:themeColor="text1"/>
                <w:spacing w:val="24"/>
                <w:kern w:val="24"/>
              </w:rPr>
              <w:t xml:space="preserve">ection </w:t>
            </w:r>
            <w:r w:rsidR="00BD2932" w:rsidRPr="00F90049">
              <w:rPr>
                <w:rFonts w:ascii="Raleway" w:hAnsi="Raleway" w:cs="Arial"/>
                <w:color w:val="000000" w:themeColor="text1"/>
                <w:spacing w:val="24"/>
                <w:kern w:val="24"/>
              </w:rPr>
              <w:t>47</w:t>
            </w:r>
            <w:r w:rsidR="005D6424">
              <w:rPr>
                <w:rFonts w:ascii="Raleway" w:hAnsi="Raleway" w:cs="Arial"/>
                <w:color w:val="000000" w:themeColor="text1"/>
                <w:spacing w:val="24"/>
                <w:kern w:val="24"/>
              </w:rPr>
              <w:t xml:space="preserve"> (S47)</w:t>
            </w:r>
            <w:r w:rsidR="00BD2932" w:rsidRPr="00F90049">
              <w:rPr>
                <w:rFonts w:ascii="Raleway" w:hAnsi="Raleway" w:cs="Arial"/>
                <w:color w:val="000000" w:themeColor="text1"/>
                <w:spacing w:val="24"/>
                <w:kern w:val="24"/>
              </w:rPr>
              <w:t xml:space="preserve"> </w:t>
            </w:r>
            <w:r w:rsidR="00A45450" w:rsidRPr="00F90049">
              <w:rPr>
                <w:rFonts w:ascii="Raleway" w:hAnsi="Raleway" w:cs="Arial"/>
                <w:color w:val="000000" w:themeColor="text1"/>
                <w:spacing w:val="24"/>
                <w:kern w:val="24"/>
              </w:rPr>
              <w:t>visits. Sharon clarified they did not</w:t>
            </w:r>
            <w:r w:rsidR="00406CB9" w:rsidRPr="00F90049">
              <w:rPr>
                <w:rFonts w:ascii="Raleway" w:hAnsi="Raleway" w:cs="Arial"/>
                <w:color w:val="000000" w:themeColor="text1"/>
                <w:spacing w:val="24"/>
                <w:kern w:val="24"/>
              </w:rPr>
              <w:t xml:space="preserve"> do this, both from Lincolnshire and Redbridge because they did not want the practitioners to </w:t>
            </w:r>
            <w:r w:rsidR="00F50CE0" w:rsidRPr="00F90049">
              <w:rPr>
                <w:rFonts w:ascii="Raleway" w:hAnsi="Raleway" w:cs="Arial"/>
                <w:color w:val="000000" w:themeColor="text1"/>
                <w:spacing w:val="24"/>
                <w:kern w:val="24"/>
              </w:rPr>
              <w:t xml:space="preserve">straddle case management. Sharon explained discussions took place regarding how to avoid </w:t>
            </w:r>
            <w:r w:rsidR="00E54097" w:rsidRPr="00F90049">
              <w:rPr>
                <w:rFonts w:ascii="Raleway" w:hAnsi="Raleway" w:cs="Arial"/>
                <w:color w:val="000000" w:themeColor="text1"/>
                <w:spacing w:val="24"/>
                <w:kern w:val="24"/>
              </w:rPr>
              <w:t>the “group think “to ensure there is an independent view.</w:t>
            </w:r>
          </w:p>
          <w:p w14:paraId="3386B1BC" w14:textId="77777777" w:rsidR="00E54097" w:rsidRPr="00F90049" w:rsidRDefault="00E54097" w:rsidP="002B3C5E">
            <w:pPr>
              <w:rPr>
                <w:rFonts w:ascii="Raleway" w:hAnsi="Raleway" w:cs="Arial"/>
                <w:color w:val="000000" w:themeColor="text1"/>
                <w:spacing w:val="24"/>
                <w:kern w:val="24"/>
              </w:rPr>
            </w:pPr>
          </w:p>
          <w:p w14:paraId="040091C2" w14:textId="5FA16251" w:rsidR="00E54097" w:rsidRPr="00F90049" w:rsidRDefault="00E54097" w:rsidP="002B3C5E">
            <w:pPr>
              <w:rPr>
                <w:rFonts w:ascii="Raleway" w:hAnsi="Raleway" w:cs="Arial"/>
                <w:color w:val="000000" w:themeColor="text1"/>
                <w:spacing w:val="24"/>
                <w:kern w:val="24"/>
              </w:rPr>
            </w:pPr>
            <w:r w:rsidRPr="00F90049">
              <w:rPr>
                <w:rFonts w:ascii="Raleway" w:hAnsi="Raleway" w:cs="Arial"/>
                <w:color w:val="000000" w:themeColor="text1"/>
                <w:spacing w:val="24"/>
                <w:kern w:val="24"/>
              </w:rPr>
              <w:t>Kevin clarified</w:t>
            </w:r>
            <w:r w:rsidR="0035074D" w:rsidRPr="00F90049">
              <w:rPr>
                <w:rFonts w:ascii="Raleway" w:hAnsi="Raleway" w:cs="Arial"/>
                <w:color w:val="000000" w:themeColor="text1"/>
                <w:spacing w:val="24"/>
                <w:kern w:val="24"/>
              </w:rPr>
              <w:t xml:space="preserve"> the additionality was in relation to the CP Conference Chair chairing a strategy meeting </w:t>
            </w:r>
            <w:r w:rsidR="00C45224" w:rsidRPr="00F90049">
              <w:rPr>
                <w:rFonts w:ascii="Raleway" w:hAnsi="Raleway" w:cs="Arial"/>
                <w:color w:val="000000" w:themeColor="text1"/>
                <w:spacing w:val="24"/>
                <w:kern w:val="24"/>
              </w:rPr>
              <w:t xml:space="preserve">and then </w:t>
            </w:r>
            <w:r w:rsidR="716BE566" w:rsidRPr="00F90049">
              <w:rPr>
                <w:rFonts w:ascii="Raleway" w:hAnsi="Raleway" w:cs="Arial"/>
                <w:color w:val="000000" w:themeColor="text1"/>
                <w:spacing w:val="24"/>
                <w:kern w:val="24"/>
              </w:rPr>
              <w:t xml:space="preserve">chairing </w:t>
            </w:r>
            <w:r w:rsidR="00C45224" w:rsidRPr="00F90049">
              <w:rPr>
                <w:rFonts w:ascii="Raleway" w:hAnsi="Raleway" w:cs="Arial"/>
                <w:color w:val="000000" w:themeColor="text1"/>
                <w:spacing w:val="24"/>
                <w:kern w:val="24"/>
              </w:rPr>
              <w:t xml:space="preserve">an outcome strategy meeting rather than case allocation to the practitioners. Sharon explained the CP </w:t>
            </w:r>
            <w:r w:rsidR="00C45224" w:rsidRPr="00F90049">
              <w:rPr>
                <w:rFonts w:ascii="Raleway" w:hAnsi="Raleway" w:cs="Arial"/>
                <w:color w:val="000000" w:themeColor="text1"/>
                <w:spacing w:val="24"/>
                <w:kern w:val="24"/>
              </w:rPr>
              <w:lastRenderedPageBreak/>
              <w:t xml:space="preserve">Conference Chairs oversee the process effectively </w:t>
            </w:r>
            <w:r w:rsidR="00E444DC" w:rsidRPr="00F90049">
              <w:rPr>
                <w:rFonts w:ascii="Raleway" w:hAnsi="Raleway" w:cs="Arial"/>
                <w:color w:val="000000" w:themeColor="text1"/>
                <w:spacing w:val="24"/>
                <w:kern w:val="24"/>
              </w:rPr>
              <w:t xml:space="preserve">holding the </w:t>
            </w:r>
            <w:r w:rsidR="00077C87" w:rsidRPr="00F90049">
              <w:rPr>
                <w:rFonts w:ascii="Raleway" w:hAnsi="Raleway" w:cs="Arial"/>
                <w:color w:val="000000" w:themeColor="text1"/>
                <w:spacing w:val="24"/>
                <w:kern w:val="24"/>
              </w:rPr>
              <w:t>risk</w:t>
            </w:r>
            <w:r w:rsidR="00E444DC" w:rsidRPr="00F90049">
              <w:rPr>
                <w:rFonts w:ascii="Raleway" w:hAnsi="Raleway" w:cs="Arial"/>
                <w:color w:val="000000" w:themeColor="text1"/>
                <w:spacing w:val="24"/>
                <w:kern w:val="24"/>
              </w:rPr>
              <w:t xml:space="preserve"> and decision making and then decid</w:t>
            </w:r>
            <w:r w:rsidR="009731C8" w:rsidRPr="00F90049">
              <w:rPr>
                <w:rFonts w:ascii="Raleway" w:hAnsi="Raleway" w:cs="Arial"/>
                <w:color w:val="000000" w:themeColor="text1"/>
                <w:spacing w:val="24"/>
                <w:kern w:val="24"/>
              </w:rPr>
              <w:t>e</w:t>
            </w:r>
            <w:r w:rsidR="00E444DC" w:rsidRPr="00F90049">
              <w:rPr>
                <w:rFonts w:ascii="Raleway" w:hAnsi="Raleway" w:cs="Arial"/>
                <w:color w:val="000000" w:themeColor="text1"/>
                <w:spacing w:val="24"/>
                <w:kern w:val="24"/>
              </w:rPr>
              <w:t xml:space="preserve"> whether it then progresses to a child protection plan</w:t>
            </w:r>
            <w:r w:rsidR="00077C87" w:rsidRPr="00F90049">
              <w:rPr>
                <w:rFonts w:ascii="Raleway" w:hAnsi="Raleway" w:cs="Arial"/>
                <w:color w:val="000000" w:themeColor="text1"/>
                <w:spacing w:val="24"/>
                <w:kern w:val="24"/>
              </w:rPr>
              <w:t>. The CP Conference Chair is involved with the planning regarding this but no</w:t>
            </w:r>
            <w:r w:rsidR="215D9FD7" w:rsidRPr="00F90049">
              <w:rPr>
                <w:rFonts w:ascii="Raleway" w:hAnsi="Raleway" w:cs="Arial"/>
                <w:color w:val="000000" w:themeColor="text1"/>
                <w:spacing w:val="24"/>
                <w:kern w:val="24"/>
              </w:rPr>
              <w:t>t</w:t>
            </w:r>
            <w:r w:rsidR="00077C87" w:rsidRPr="00F90049">
              <w:rPr>
                <w:rFonts w:ascii="Raleway" w:hAnsi="Raleway" w:cs="Arial"/>
                <w:color w:val="000000" w:themeColor="text1"/>
                <w:spacing w:val="24"/>
                <w:kern w:val="24"/>
              </w:rPr>
              <w:t xml:space="preserve"> the visiting or inquiries. </w:t>
            </w:r>
          </w:p>
          <w:p w14:paraId="22E2A8E7" w14:textId="77777777" w:rsidR="009865A9" w:rsidRPr="00F90049" w:rsidRDefault="009865A9" w:rsidP="002B3C5E">
            <w:pPr>
              <w:rPr>
                <w:rFonts w:ascii="Raleway" w:hAnsi="Raleway" w:cs="Arial"/>
                <w:color w:val="000000" w:themeColor="text1"/>
                <w:spacing w:val="24"/>
                <w:kern w:val="24"/>
              </w:rPr>
            </w:pPr>
          </w:p>
          <w:p w14:paraId="140B20F6" w14:textId="6ADCF00C" w:rsidR="009865A9" w:rsidRPr="00F90049" w:rsidRDefault="009865A9" w:rsidP="006F4D39">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w:t>
            </w:r>
            <w:r w:rsidR="007108E6" w:rsidRPr="00F90049">
              <w:rPr>
                <w:rFonts w:ascii="Raleway" w:hAnsi="Raleway" w:cs="Arial"/>
                <w:color w:val="000000" w:themeColor="text1"/>
                <w:spacing w:val="24"/>
                <w:kern w:val="24"/>
              </w:rPr>
              <w:t>clarified the additional responsibilities related to chairing strategy meetings and outcome strategy meetings and this was the same for Redbridge however they changed their hours</w:t>
            </w:r>
            <w:r w:rsidR="006F4D39" w:rsidRPr="00F90049">
              <w:rPr>
                <w:rFonts w:ascii="Raleway" w:hAnsi="Raleway" w:cs="Arial"/>
                <w:color w:val="000000" w:themeColor="text1"/>
                <w:spacing w:val="24"/>
                <w:kern w:val="24"/>
              </w:rPr>
              <w:t xml:space="preserve"> although it was found the workers weren’t keen on this. Sharon confirmed</w:t>
            </w:r>
            <w:r w:rsidR="00344FEE" w:rsidRPr="00F90049">
              <w:rPr>
                <w:rFonts w:ascii="Raleway" w:hAnsi="Raleway" w:cs="Arial"/>
                <w:color w:val="000000" w:themeColor="text1"/>
                <w:spacing w:val="24"/>
                <w:kern w:val="24"/>
              </w:rPr>
              <w:t xml:space="preserve"> this. </w:t>
            </w:r>
          </w:p>
          <w:p w14:paraId="35B25AA6" w14:textId="77777777" w:rsidR="00344FEE" w:rsidRPr="00F90049" w:rsidRDefault="00344FEE" w:rsidP="006F4D39">
            <w:pPr>
              <w:rPr>
                <w:rFonts w:ascii="Raleway" w:hAnsi="Raleway" w:cs="Arial"/>
                <w:color w:val="000000" w:themeColor="text1"/>
                <w:spacing w:val="24"/>
                <w:kern w:val="24"/>
              </w:rPr>
            </w:pPr>
          </w:p>
          <w:p w14:paraId="0DEEACD5" w14:textId="5EC17837" w:rsidR="00344FEE" w:rsidRPr="00F90049" w:rsidRDefault="00344FEE" w:rsidP="006F4D39">
            <w:pPr>
              <w:rPr>
                <w:rFonts w:ascii="Raleway" w:hAnsi="Raleway" w:cs="Arial"/>
                <w:color w:val="000000" w:themeColor="text1"/>
                <w:spacing w:val="24"/>
                <w:kern w:val="24"/>
              </w:rPr>
            </w:pPr>
            <w:r w:rsidRPr="00F90049">
              <w:rPr>
                <w:rFonts w:ascii="Raleway" w:hAnsi="Raleway" w:cs="Arial"/>
                <w:color w:val="000000" w:themeColor="text1"/>
                <w:spacing w:val="24"/>
                <w:kern w:val="24"/>
              </w:rPr>
              <w:t>Sharon shared the key responsibilities for Redbridge were:</w:t>
            </w:r>
          </w:p>
          <w:p w14:paraId="5700F9FC" w14:textId="7DABDE83" w:rsidR="00344FEE" w:rsidRPr="00F90049" w:rsidRDefault="00344FEE" w:rsidP="00344FEE">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Lead strategy discussions</w:t>
            </w:r>
          </w:p>
          <w:p w14:paraId="0097937E" w14:textId="2285A447" w:rsidR="00344FEE" w:rsidRPr="00F90049" w:rsidRDefault="00344FEE" w:rsidP="00344FEE">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Chair and co-ordinate multi-disciplinary </w:t>
            </w:r>
            <w:r w:rsidR="00BC0545" w:rsidRPr="00F90049">
              <w:rPr>
                <w:rFonts w:ascii="Raleway" w:hAnsi="Raleway" w:cs="Arial"/>
                <w:color w:val="000000" w:themeColor="text1"/>
                <w:spacing w:val="24"/>
                <w:kern w:val="24"/>
              </w:rPr>
              <w:t>strategy discussions</w:t>
            </w:r>
          </w:p>
          <w:p w14:paraId="0516C537" w14:textId="46AEF3FC" w:rsidR="00C46113" w:rsidRPr="00F90049" w:rsidRDefault="0094379C" w:rsidP="0094379C">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Ensure timely informed decision making</w:t>
            </w:r>
          </w:p>
          <w:p w14:paraId="1676F753" w14:textId="6934406E" w:rsidR="0094379C" w:rsidRPr="00F90049" w:rsidRDefault="0094379C" w:rsidP="0094379C">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Lead and document S47 investigation process, including analysis of </w:t>
            </w:r>
            <w:r w:rsidR="00F20203" w:rsidRPr="00F90049">
              <w:rPr>
                <w:rFonts w:ascii="Raleway" w:hAnsi="Raleway" w:cs="Arial"/>
                <w:color w:val="000000" w:themeColor="text1"/>
                <w:spacing w:val="24"/>
                <w:kern w:val="24"/>
              </w:rPr>
              <w:t>multi-agency information</w:t>
            </w:r>
          </w:p>
          <w:p w14:paraId="5904FAD4" w14:textId="5ECC2813" w:rsidR="00C46113" w:rsidRPr="00F90049" w:rsidRDefault="00F20203" w:rsidP="00F20203">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Chairing child protection conferences</w:t>
            </w:r>
          </w:p>
          <w:p w14:paraId="46B17EF3" w14:textId="1D21E1ED" w:rsidR="00F20203" w:rsidRPr="00F90049" w:rsidRDefault="00F20203" w:rsidP="00F20203">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Case oversight</w:t>
            </w:r>
          </w:p>
          <w:p w14:paraId="6A41A6A0" w14:textId="7E3BB4B2" w:rsidR="00F20203" w:rsidRPr="00F90049" w:rsidRDefault="00F20203" w:rsidP="00F20203">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Maintain oversight of CP Plans until the</w:t>
            </w:r>
            <w:r w:rsidR="00591DAF" w:rsidRPr="00F90049">
              <w:rPr>
                <w:rFonts w:ascii="Raleway" w:hAnsi="Raleway" w:cs="Arial"/>
                <w:color w:val="000000" w:themeColor="text1"/>
                <w:spacing w:val="24"/>
                <w:kern w:val="24"/>
              </w:rPr>
              <w:t>y</w:t>
            </w:r>
            <w:r w:rsidRPr="00F90049">
              <w:rPr>
                <w:rFonts w:ascii="Raleway" w:hAnsi="Raleway" w:cs="Arial"/>
                <w:color w:val="000000" w:themeColor="text1"/>
                <w:spacing w:val="24"/>
                <w:kern w:val="24"/>
              </w:rPr>
              <w:t xml:space="preserve"> end, after which the case remains with a Family Help team</w:t>
            </w:r>
          </w:p>
          <w:p w14:paraId="2DFC8B1D" w14:textId="71820485" w:rsidR="00F20203" w:rsidRPr="00F90049" w:rsidRDefault="00F20203" w:rsidP="00F20203">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Multi-agency </w:t>
            </w:r>
            <w:r w:rsidR="00591DAF" w:rsidRPr="00F90049">
              <w:rPr>
                <w:rFonts w:ascii="Raleway" w:hAnsi="Raleway" w:cs="Arial"/>
                <w:color w:val="000000" w:themeColor="text1"/>
                <w:spacing w:val="24"/>
                <w:kern w:val="24"/>
              </w:rPr>
              <w:t>collaboration</w:t>
            </w:r>
          </w:p>
          <w:p w14:paraId="06182207" w14:textId="79216752" w:rsidR="00591DAF" w:rsidRPr="00F90049" w:rsidRDefault="00591DAF" w:rsidP="00F20203">
            <w:pPr>
              <w:pStyle w:val="ListParagraph"/>
              <w:numPr>
                <w:ilvl w:val="0"/>
                <w:numId w:val="10"/>
              </w:numPr>
              <w:rPr>
                <w:rFonts w:ascii="Raleway" w:hAnsi="Raleway" w:cs="Arial"/>
                <w:color w:val="000000" w:themeColor="text1"/>
                <w:spacing w:val="24"/>
                <w:kern w:val="24"/>
              </w:rPr>
            </w:pPr>
            <w:r w:rsidRPr="00F90049">
              <w:rPr>
                <w:rFonts w:ascii="Raleway" w:hAnsi="Raleway" w:cs="Arial"/>
                <w:color w:val="000000" w:themeColor="text1"/>
                <w:spacing w:val="24"/>
                <w:kern w:val="24"/>
              </w:rPr>
              <w:t>Holding Daily Risk review meetings</w:t>
            </w:r>
          </w:p>
          <w:p w14:paraId="4FBCDA32" w14:textId="1509D8D5" w:rsidR="00591DAF" w:rsidRPr="00F90049" w:rsidRDefault="00591DAF" w:rsidP="00591DAF">
            <w:pPr>
              <w:rPr>
                <w:rFonts w:ascii="Raleway" w:hAnsi="Raleway" w:cs="Arial"/>
                <w:color w:val="000000" w:themeColor="text1"/>
                <w:spacing w:val="24"/>
                <w:kern w:val="24"/>
              </w:rPr>
            </w:pPr>
          </w:p>
          <w:p w14:paraId="0DF21FBD" w14:textId="6703B3C2" w:rsidR="00591DAF" w:rsidRPr="00F90049" w:rsidRDefault="00591DAF" w:rsidP="00591DAF">
            <w:pPr>
              <w:rPr>
                <w:rFonts w:ascii="Raleway" w:hAnsi="Raleway" w:cs="Arial"/>
                <w:color w:val="000000" w:themeColor="text1"/>
                <w:spacing w:val="24"/>
                <w:kern w:val="24"/>
              </w:rPr>
            </w:pPr>
            <w:r w:rsidRPr="00F90049">
              <w:rPr>
                <w:rFonts w:ascii="Raleway" w:hAnsi="Raleway" w:cs="Arial"/>
                <w:color w:val="000000" w:themeColor="text1"/>
                <w:spacing w:val="24"/>
                <w:kern w:val="24"/>
              </w:rPr>
              <w:t>Sharon shared the roles and functions for Redbridge:</w:t>
            </w:r>
          </w:p>
          <w:p w14:paraId="61B13F50" w14:textId="48B4DD6E" w:rsidR="00591DAF" w:rsidRPr="00F90049" w:rsidRDefault="00591DAF" w:rsidP="00591DAF">
            <w:pPr>
              <w:pStyle w:val="ListParagraph"/>
              <w:numPr>
                <w:ilvl w:val="0"/>
                <w:numId w:val="11"/>
              </w:numPr>
              <w:rPr>
                <w:rFonts w:ascii="Raleway" w:hAnsi="Raleway" w:cs="Arial"/>
                <w:color w:val="000000" w:themeColor="text1"/>
                <w:spacing w:val="24"/>
                <w:kern w:val="24"/>
              </w:rPr>
            </w:pPr>
            <w:r w:rsidRPr="00F90049">
              <w:rPr>
                <w:rFonts w:ascii="Raleway" w:hAnsi="Raleway" w:cs="Arial"/>
                <w:color w:val="000000" w:themeColor="text1"/>
                <w:spacing w:val="24"/>
                <w:kern w:val="24"/>
              </w:rPr>
              <w:t>Independent from Family Help teams</w:t>
            </w:r>
          </w:p>
          <w:p w14:paraId="08ED9BC4" w14:textId="09F76897" w:rsidR="00591DAF" w:rsidRPr="00F90049" w:rsidRDefault="00591DAF" w:rsidP="00591DAF">
            <w:pPr>
              <w:pStyle w:val="ListParagraph"/>
              <w:numPr>
                <w:ilvl w:val="0"/>
                <w:numId w:val="11"/>
              </w:numPr>
              <w:rPr>
                <w:rFonts w:ascii="Raleway" w:hAnsi="Raleway" w:cs="Arial"/>
                <w:color w:val="000000" w:themeColor="text1"/>
                <w:spacing w:val="24"/>
                <w:kern w:val="24"/>
              </w:rPr>
            </w:pPr>
            <w:r w:rsidRPr="00F90049">
              <w:rPr>
                <w:rFonts w:ascii="Raleway" w:hAnsi="Raleway" w:cs="Arial"/>
                <w:color w:val="000000" w:themeColor="text1"/>
                <w:spacing w:val="24"/>
                <w:kern w:val="24"/>
              </w:rPr>
              <w:t>Operate extended hours</w:t>
            </w:r>
          </w:p>
          <w:p w14:paraId="7CEAD735" w14:textId="6ABFF7CF" w:rsidR="00591DAF" w:rsidRPr="00F90049" w:rsidRDefault="00591DAF" w:rsidP="00591DAF">
            <w:pPr>
              <w:pStyle w:val="ListParagraph"/>
              <w:numPr>
                <w:ilvl w:val="0"/>
                <w:numId w:val="11"/>
              </w:numPr>
              <w:rPr>
                <w:rFonts w:ascii="Raleway" w:hAnsi="Raleway" w:cs="Arial"/>
                <w:color w:val="000000" w:themeColor="text1"/>
                <w:spacing w:val="24"/>
                <w:kern w:val="24"/>
              </w:rPr>
            </w:pPr>
            <w:r w:rsidRPr="00F90049">
              <w:rPr>
                <w:rFonts w:ascii="Raleway" w:hAnsi="Raleway" w:cs="Arial"/>
                <w:color w:val="000000" w:themeColor="text1"/>
                <w:spacing w:val="24"/>
                <w:kern w:val="24"/>
              </w:rPr>
              <w:t>Leads the multi-agency collaboration</w:t>
            </w:r>
          </w:p>
          <w:p w14:paraId="59A71B78" w14:textId="2EA34D06" w:rsidR="00591DAF" w:rsidRPr="00F90049" w:rsidRDefault="00591DAF" w:rsidP="00591DAF">
            <w:pPr>
              <w:pStyle w:val="ListParagraph"/>
              <w:numPr>
                <w:ilvl w:val="0"/>
                <w:numId w:val="11"/>
              </w:num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Writes up investigations </w:t>
            </w:r>
          </w:p>
          <w:p w14:paraId="1858209D" w14:textId="77777777" w:rsidR="00591DAF" w:rsidRPr="00F90049" w:rsidRDefault="00591DAF" w:rsidP="00591DAF">
            <w:pPr>
              <w:pStyle w:val="ListParagraph"/>
              <w:numPr>
                <w:ilvl w:val="0"/>
                <w:numId w:val="11"/>
              </w:numPr>
              <w:rPr>
                <w:rFonts w:ascii="Raleway" w:hAnsi="Raleway" w:cs="Arial"/>
                <w:color w:val="000000" w:themeColor="text1"/>
                <w:spacing w:val="24"/>
                <w:kern w:val="24"/>
              </w:rPr>
            </w:pPr>
            <w:r w:rsidRPr="00F90049">
              <w:rPr>
                <w:rFonts w:ascii="Raleway" w:hAnsi="Raleway" w:cs="Arial"/>
                <w:color w:val="000000" w:themeColor="text1"/>
                <w:spacing w:val="24"/>
                <w:kern w:val="24"/>
              </w:rPr>
              <w:t>Chair conferences</w:t>
            </w:r>
          </w:p>
          <w:p w14:paraId="7E714C15" w14:textId="77777777" w:rsidR="00591DAF" w:rsidRPr="00F90049" w:rsidRDefault="00591DAF" w:rsidP="00591DAF">
            <w:pPr>
              <w:rPr>
                <w:rFonts w:ascii="Raleway" w:hAnsi="Raleway" w:cs="Arial"/>
                <w:color w:val="000000" w:themeColor="text1"/>
                <w:spacing w:val="24"/>
                <w:kern w:val="24"/>
              </w:rPr>
            </w:pPr>
          </w:p>
          <w:p w14:paraId="033EE1B7" w14:textId="77777777" w:rsidR="00B902ED" w:rsidRPr="00F90049" w:rsidRDefault="00A02721"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Linde commented it was interesting to hear from different </w:t>
            </w:r>
            <w:r w:rsidR="00020B21" w:rsidRPr="00F90049">
              <w:rPr>
                <w:rFonts w:ascii="Raleway" w:hAnsi="Raleway" w:cs="Arial"/>
                <w:color w:val="000000" w:themeColor="text1"/>
                <w:spacing w:val="24"/>
                <w:kern w:val="24"/>
              </w:rPr>
              <w:t xml:space="preserve">sized </w:t>
            </w:r>
            <w:r w:rsidRPr="00F90049">
              <w:rPr>
                <w:rFonts w:ascii="Raleway" w:hAnsi="Raleway" w:cs="Arial"/>
                <w:color w:val="000000" w:themeColor="text1"/>
                <w:spacing w:val="24"/>
                <w:kern w:val="24"/>
              </w:rPr>
              <w:t>local authorities</w:t>
            </w:r>
            <w:r w:rsidR="00020B21" w:rsidRPr="00F90049">
              <w:rPr>
                <w:rFonts w:ascii="Raleway" w:hAnsi="Raleway" w:cs="Arial"/>
                <w:color w:val="000000" w:themeColor="text1"/>
                <w:spacing w:val="24"/>
                <w:kern w:val="24"/>
              </w:rPr>
              <w:t xml:space="preserve"> and noted Redbridge is a small local authority </w:t>
            </w:r>
            <w:r w:rsidR="004B65F5" w:rsidRPr="00F90049">
              <w:rPr>
                <w:rFonts w:ascii="Raleway" w:hAnsi="Raleway" w:cs="Arial"/>
                <w:color w:val="000000" w:themeColor="text1"/>
                <w:spacing w:val="24"/>
                <w:kern w:val="24"/>
              </w:rPr>
              <w:t xml:space="preserve">and therefore their implementation was within a small cohort. </w:t>
            </w:r>
          </w:p>
          <w:p w14:paraId="459B0C03" w14:textId="77777777" w:rsidR="00B902ED" w:rsidRPr="00F90049" w:rsidRDefault="00B902ED" w:rsidP="002C3E51">
            <w:pPr>
              <w:rPr>
                <w:rFonts w:ascii="Raleway" w:hAnsi="Raleway" w:cs="Arial"/>
                <w:color w:val="000000" w:themeColor="text1"/>
                <w:spacing w:val="24"/>
                <w:kern w:val="24"/>
              </w:rPr>
            </w:pPr>
          </w:p>
          <w:p w14:paraId="3BA7F41E" w14:textId="4B336B78" w:rsidR="00C46113" w:rsidRPr="00F90049" w:rsidRDefault="004B65F5"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Linde shared there was a session with Warwickshire who downgraded the </w:t>
            </w:r>
            <w:r w:rsidR="007E6F92" w:rsidRPr="00F90049">
              <w:rPr>
                <w:rFonts w:ascii="Raleway" w:hAnsi="Raleway" w:cs="Arial"/>
                <w:color w:val="000000" w:themeColor="text1"/>
                <w:spacing w:val="24"/>
                <w:kern w:val="24"/>
              </w:rPr>
              <w:t>role,</w:t>
            </w:r>
            <w:r w:rsidR="00B902ED" w:rsidRPr="00F90049">
              <w:rPr>
                <w:rFonts w:ascii="Raleway" w:hAnsi="Raleway" w:cs="Arial"/>
                <w:color w:val="000000" w:themeColor="text1"/>
                <w:spacing w:val="24"/>
                <w:kern w:val="24"/>
              </w:rPr>
              <w:t xml:space="preserve"> and </w:t>
            </w:r>
            <w:r w:rsidR="006D05C4" w:rsidRPr="00F90049">
              <w:rPr>
                <w:rFonts w:ascii="Raleway" w:hAnsi="Raleway" w:cs="Arial"/>
                <w:color w:val="000000" w:themeColor="text1"/>
                <w:spacing w:val="24"/>
                <w:kern w:val="24"/>
              </w:rPr>
              <w:t xml:space="preserve">all the CP Conference chairs chose to move </w:t>
            </w:r>
            <w:r w:rsidR="00007F66" w:rsidRPr="00F90049">
              <w:rPr>
                <w:rFonts w:ascii="Raleway" w:hAnsi="Raleway" w:cs="Arial"/>
                <w:color w:val="000000" w:themeColor="text1"/>
                <w:spacing w:val="24"/>
                <w:kern w:val="24"/>
              </w:rPr>
              <w:t xml:space="preserve">and </w:t>
            </w:r>
            <w:r w:rsidR="00C534B7" w:rsidRPr="00F90049">
              <w:rPr>
                <w:rFonts w:ascii="Raleway" w:hAnsi="Raleway" w:cs="Arial"/>
                <w:color w:val="000000" w:themeColor="text1"/>
                <w:spacing w:val="24"/>
                <w:kern w:val="24"/>
              </w:rPr>
              <w:t>the IROs remain. Warwickshire completed analysis in relation to demands</w:t>
            </w:r>
            <w:r w:rsidR="00007F66" w:rsidRPr="00F90049">
              <w:rPr>
                <w:rFonts w:ascii="Raleway" w:hAnsi="Raleway" w:cs="Arial"/>
                <w:color w:val="000000" w:themeColor="text1"/>
                <w:spacing w:val="24"/>
                <w:kern w:val="24"/>
              </w:rPr>
              <w:t xml:space="preserve">. </w:t>
            </w:r>
            <w:r w:rsidR="00557A2D" w:rsidRPr="00F90049">
              <w:rPr>
                <w:rFonts w:ascii="Raleway" w:hAnsi="Raleway" w:cs="Arial"/>
                <w:color w:val="000000" w:themeColor="text1"/>
                <w:spacing w:val="24"/>
                <w:kern w:val="24"/>
              </w:rPr>
              <w:t xml:space="preserve">Linde explained Warwickshire have 2 teams in the North and 1 in the South with them undertaking strategy meetings and having </w:t>
            </w:r>
            <w:r w:rsidR="007A23B3" w:rsidRPr="00F90049">
              <w:rPr>
                <w:rFonts w:ascii="Raleway" w:hAnsi="Raleway" w:cs="Arial"/>
                <w:color w:val="000000" w:themeColor="text1"/>
                <w:spacing w:val="24"/>
                <w:kern w:val="24"/>
              </w:rPr>
              <w:t>oversight of the work</w:t>
            </w:r>
            <w:r w:rsidR="1D7E05A8" w:rsidRPr="00F90049">
              <w:rPr>
                <w:rFonts w:ascii="Raleway" w:hAnsi="Raleway" w:cs="Arial"/>
                <w:color w:val="000000" w:themeColor="text1"/>
                <w:spacing w:val="24"/>
                <w:kern w:val="24"/>
              </w:rPr>
              <w:t>,</w:t>
            </w:r>
            <w:r w:rsidR="007A23B3" w:rsidRPr="00F90049">
              <w:rPr>
                <w:rFonts w:ascii="Raleway" w:hAnsi="Raleway" w:cs="Arial"/>
                <w:color w:val="000000" w:themeColor="text1"/>
                <w:spacing w:val="24"/>
                <w:kern w:val="24"/>
              </w:rPr>
              <w:t xml:space="preserve"> however</w:t>
            </w:r>
            <w:r w:rsidR="780B09FC" w:rsidRPr="00F90049">
              <w:rPr>
                <w:rFonts w:ascii="Raleway" w:hAnsi="Raleway" w:cs="Arial"/>
                <w:color w:val="000000" w:themeColor="text1"/>
                <w:spacing w:val="24"/>
                <w:kern w:val="24"/>
              </w:rPr>
              <w:t>,</w:t>
            </w:r>
            <w:r w:rsidR="007A23B3" w:rsidRPr="00F90049">
              <w:rPr>
                <w:rFonts w:ascii="Raleway" w:hAnsi="Raleway" w:cs="Arial"/>
                <w:color w:val="000000" w:themeColor="text1"/>
                <w:spacing w:val="24"/>
                <w:kern w:val="24"/>
              </w:rPr>
              <w:t xml:space="preserve"> a challenge was found</w:t>
            </w:r>
            <w:r w:rsidR="00021AC3" w:rsidRPr="00F90049">
              <w:rPr>
                <w:rFonts w:ascii="Raleway" w:hAnsi="Raleway" w:cs="Arial"/>
                <w:color w:val="000000" w:themeColor="text1"/>
                <w:spacing w:val="24"/>
                <w:kern w:val="24"/>
              </w:rPr>
              <w:t xml:space="preserve"> if they have oversight of the work and feel the team need to progress they have no ability to escalat</w:t>
            </w:r>
            <w:r w:rsidR="76AB1CFC" w:rsidRPr="00F90049">
              <w:rPr>
                <w:rFonts w:ascii="Raleway" w:hAnsi="Raleway" w:cs="Arial"/>
                <w:color w:val="000000" w:themeColor="text1"/>
                <w:spacing w:val="24"/>
                <w:kern w:val="24"/>
              </w:rPr>
              <w:t>e</w:t>
            </w:r>
            <w:r w:rsidR="00021AC3" w:rsidRPr="00F90049">
              <w:rPr>
                <w:rFonts w:ascii="Raleway" w:hAnsi="Raleway" w:cs="Arial"/>
                <w:color w:val="000000" w:themeColor="text1"/>
                <w:spacing w:val="24"/>
                <w:kern w:val="24"/>
              </w:rPr>
              <w:t xml:space="preserve"> unless they use a formal escalation process. If the Family Help team </w:t>
            </w:r>
            <w:r w:rsidR="001E56F3" w:rsidRPr="00F90049">
              <w:rPr>
                <w:rFonts w:ascii="Raleway" w:hAnsi="Raleway" w:cs="Arial"/>
                <w:color w:val="000000" w:themeColor="text1"/>
                <w:spacing w:val="24"/>
                <w:kern w:val="24"/>
              </w:rPr>
              <w:t>chooses</w:t>
            </w:r>
            <w:r w:rsidR="00021AC3" w:rsidRPr="00F90049">
              <w:rPr>
                <w:rFonts w:ascii="Raleway" w:hAnsi="Raleway" w:cs="Arial"/>
                <w:color w:val="000000" w:themeColor="text1"/>
                <w:spacing w:val="24"/>
                <w:kern w:val="24"/>
              </w:rPr>
              <w:t xml:space="preserve"> not to respond or progress, there is no further</w:t>
            </w:r>
            <w:r w:rsidR="00E529CE" w:rsidRPr="00F90049">
              <w:rPr>
                <w:rFonts w:ascii="Raleway" w:hAnsi="Raleway" w:cs="Arial"/>
                <w:color w:val="000000" w:themeColor="text1"/>
                <w:spacing w:val="24"/>
                <w:kern w:val="24"/>
              </w:rPr>
              <w:t xml:space="preserve"> action the CP Conference chairs can take.</w:t>
            </w:r>
          </w:p>
          <w:p w14:paraId="633B6AD8" w14:textId="77777777" w:rsidR="00E529CE" w:rsidRPr="00F90049" w:rsidRDefault="00E529CE" w:rsidP="002C3E51">
            <w:pPr>
              <w:rPr>
                <w:rFonts w:ascii="Raleway" w:hAnsi="Raleway" w:cs="Arial"/>
                <w:color w:val="000000" w:themeColor="text1"/>
                <w:spacing w:val="24"/>
                <w:kern w:val="24"/>
              </w:rPr>
            </w:pPr>
          </w:p>
          <w:p w14:paraId="6394F6B2" w14:textId="5F066B33" w:rsidR="00E529CE" w:rsidRPr="00F90049" w:rsidRDefault="00E529CE"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Linde reflect Warwickshire shared </w:t>
            </w:r>
            <w:r w:rsidR="00740486" w:rsidRPr="00F90049">
              <w:rPr>
                <w:rFonts w:ascii="Raleway" w:hAnsi="Raleway" w:cs="Arial"/>
                <w:color w:val="000000" w:themeColor="text1"/>
                <w:spacing w:val="24"/>
                <w:kern w:val="24"/>
              </w:rPr>
              <w:t xml:space="preserve">advocacy for parents made a significant difference in how they work with advocates being available </w:t>
            </w:r>
            <w:r w:rsidR="00F265F5" w:rsidRPr="00F90049">
              <w:rPr>
                <w:rFonts w:ascii="Raleway" w:hAnsi="Raleway" w:cs="Arial"/>
                <w:color w:val="000000" w:themeColor="text1"/>
                <w:spacing w:val="24"/>
                <w:kern w:val="24"/>
              </w:rPr>
              <w:t xml:space="preserve">from either the S47 or the Initial Child Protection </w:t>
            </w:r>
            <w:r w:rsidR="001E56F3" w:rsidRPr="00F90049">
              <w:rPr>
                <w:rFonts w:ascii="Raleway" w:hAnsi="Raleway" w:cs="Arial"/>
                <w:color w:val="000000" w:themeColor="text1"/>
                <w:spacing w:val="24"/>
                <w:kern w:val="24"/>
              </w:rPr>
              <w:t>Conference which</w:t>
            </w:r>
            <w:r w:rsidR="00F265F5" w:rsidRPr="00F90049">
              <w:rPr>
                <w:rFonts w:ascii="Raleway" w:hAnsi="Raleway" w:cs="Arial"/>
                <w:color w:val="000000" w:themeColor="text1"/>
                <w:spacing w:val="24"/>
                <w:kern w:val="24"/>
              </w:rPr>
              <w:t xml:space="preserve"> worked well in supporting families through the process.</w:t>
            </w:r>
          </w:p>
          <w:p w14:paraId="0ACD70B6" w14:textId="77777777" w:rsidR="00F265F5" w:rsidRPr="00F90049" w:rsidRDefault="00F265F5" w:rsidP="002C3E51">
            <w:pPr>
              <w:rPr>
                <w:rFonts w:ascii="Raleway" w:hAnsi="Raleway" w:cs="Arial"/>
                <w:color w:val="000000" w:themeColor="text1"/>
                <w:spacing w:val="24"/>
                <w:kern w:val="24"/>
              </w:rPr>
            </w:pPr>
          </w:p>
          <w:p w14:paraId="27449231" w14:textId="77777777" w:rsidR="00F265F5" w:rsidRPr="00F90049" w:rsidRDefault="00F265F5"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noted it was queried if additional staff were </w:t>
            </w:r>
            <w:r w:rsidR="002A324D" w:rsidRPr="00F90049">
              <w:rPr>
                <w:rFonts w:ascii="Raleway" w:hAnsi="Raleway" w:cs="Arial"/>
                <w:color w:val="000000" w:themeColor="text1"/>
                <w:spacing w:val="24"/>
                <w:kern w:val="24"/>
              </w:rPr>
              <w:t xml:space="preserve">recruited to meet demands and confirmed in both Lincolnshire and Redbridge, with Lincolnshire making agency staff permanent. </w:t>
            </w:r>
          </w:p>
          <w:p w14:paraId="4F262501" w14:textId="77777777" w:rsidR="00841DBE" w:rsidRPr="00F90049" w:rsidRDefault="00841DBE" w:rsidP="002C3E51">
            <w:pPr>
              <w:rPr>
                <w:rFonts w:ascii="Raleway" w:hAnsi="Raleway" w:cs="Arial"/>
                <w:color w:val="000000" w:themeColor="text1"/>
                <w:spacing w:val="24"/>
                <w:kern w:val="24"/>
              </w:rPr>
            </w:pPr>
          </w:p>
          <w:p w14:paraId="24FBCC8C" w14:textId="77777777" w:rsidR="00841DBE" w:rsidRPr="00F90049" w:rsidRDefault="00841DBE"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Kevin highlighted a question within the chat which asked if they chaired PLOs. Sharon confirmed no.</w:t>
            </w:r>
          </w:p>
          <w:p w14:paraId="1D9247B6" w14:textId="77777777" w:rsidR="00841DBE" w:rsidRPr="00F90049" w:rsidRDefault="00841DBE" w:rsidP="002C3E51">
            <w:pPr>
              <w:rPr>
                <w:rFonts w:ascii="Raleway" w:hAnsi="Raleway" w:cs="Arial"/>
                <w:color w:val="000000" w:themeColor="text1"/>
                <w:spacing w:val="24"/>
                <w:kern w:val="24"/>
              </w:rPr>
            </w:pPr>
          </w:p>
          <w:p w14:paraId="3B30AFF9" w14:textId="2EF40872" w:rsidR="00841DBE" w:rsidRPr="00F90049" w:rsidRDefault="00841DBE"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Kogie shared</w:t>
            </w:r>
            <w:r w:rsidR="0094572D" w:rsidRPr="00F90049">
              <w:rPr>
                <w:rFonts w:ascii="Raleway" w:hAnsi="Raleway" w:cs="Arial"/>
                <w:color w:val="000000" w:themeColor="text1"/>
                <w:spacing w:val="24"/>
                <w:kern w:val="24"/>
              </w:rPr>
              <w:t xml:space="preserve"> reflected on a discussion with Redbridge, regarding the same person completing the strategy meeting, </w:t>
            </w:r>
            <w:r w:rsidR="007E6F92">
              <w:rPr>
                <w:rFonts w:ascii="Raleway" w:hAnsi="Raleway" w:cs="Arial"/>
                <w:color w:val="000000" w:themeColor="text1"/>
                <w:spacing w:val="24"/>
                <w:kern w:val="24"/>
              </w:rPr>
              <w:t>S</w:t>
            </w:r>
            <w:r w:rsidR="0094572D" w:rsidRPr="00F90049">
              <w:rPr>
                <w:rFonts w:ascii="Raleway" w:hAnsi="Raleway" w:cs="Arial"/>
                <w:color w:val="000000" w:themeColor="text1"/>
                <w:spacing w:val="24"/>
                <w:kern w:val="24"/>
              </w:rPr>
              <w:t>47 and chairing the conference</w:t>
            </w:r>
            <w:r w:rsidR="000F748A" w:rsidRPr="00F90049">
              <w:rPr>
                <w:rFonts w:ascii="Raleway" w:hAnsi="Raleway" w:cs="Arial"/>
                <w:color w:val="000000" w:themeColor="text1"/>
                <w:spacing w:val="24"/>
                <w:kern w:val="24"/>
              </w:rPr>
              <w:t xml:space="preserve">, and </w:t>
            </w:r>
            <w:r w:rsidR="000F748A" w:rsidRPr="00F90049">
              <w:rPr>
                <w:rFonts w:ascii="Raleway" w:hAnsi="Raleway" w:cs="Arial"/>
                <w:color w:val="000000" w:themeColor="text1"/>
                <w:spacing w:val="24"/>
                <w:kern w:val="24"/>
              </w:rPr>
              <w:lastRenderedPageBreak/>
              <w:t xml:space="preserve">explained Redbridge were still waiting to see what impact this has. </w:t>
            </w:r>
            <w:r w:rsidR="0067316D" w:rsidRPr="00F90049">
              <w:rPr>
                <w:rFonts w:ascii="Raleway" w:hAnsi="Raleway" w:cs="Arial"/>
                <w:color w:val="000000" w:themeColor="text1"/>
                <w:spacing w:val="24"/>
                <w:kern w:val="24"/>
              </w:rPr>
              <w:t>Kogie highlighted when different people complete these tasks there is a level of objectivity</w:t>
            </w:r>
            <w:r w:rsidR="00562F39" w:rsidRPr="00F90049">
              <w:rPr>
                <w:rFonts w:ascii="Raleway" w:hAnsi="Raleway" w:cs="Arial"/>
                <w:color w:val="000000" w:themeColor="text1"/>
                <w:spacing w:val="24"/>
                <w:kern w:val="24"/>
              </w:rPr>
              <w:t xml:space="preserve">. </w:t>
            </w:r>
          </w:p>
          <w:p w14:paraId="6AC5F519" w14:textId="77777777" w:rsidR="00562F39" w:rsidRPr="00F90049" w:rsidRDefault="00562F39" w:rsidP="002C3E51">
            <w:pPr>
              <w:rPr>
                <w:rFonts w:ascii="Raleway" w:hAnsi="Raleway" w:cs="Arial"/>
                <w:color w:val="000000" w:themeColor="text1"/>
                <w:spacing w:val="24"/>
                <w:kern w:val="24"/>
              </w:rPr>
            </w:pPr>
          </w:p>
          <w:p w14:paraId="7BE99ECA" w14:textId="13A33E35" w:rsidR="00562F39" w:rsidRPr="00F90049" w:rsidRDefault="00562F39"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Kogie noted the chairs who did not want to be completing the strategy meetings and </w:t>
            </w:r>
            <w:r w:rsidR="007E6F92">
              <w:rPr>
                <w:rFonts w:ascii="Raleway" w:hAnsi="Raleway" w:cs="Arial"/>
                <w:color w:val="000000" w:themeColor="text1"/>
                <w:spacing w:val="24"/>
                <w:kern w:val="24"/>
              </w:rPr>
              <w:t>S</w:t>
            </w:r>
            <w:r w:rsidRPr="00F90049">
              <w:rPr>
                <w:rFonts w:ascii="Raleway" w:hAnsi="Raleway" w:cs="Arial"/>
                <w:color w:val="000000" w:themeColor="text1"/>
                <w:spacing w:val="24"/>
                <w:kern w:val="24"/>
              </w:rPr>
              <w:t xml:space="preserve">47 work were deployed to undertake more quality assurance work. </w:t>
            </w:r>
            <w:r w:rsidR="00D4394A" w:rsidRPr="00F90049">
              <w:rPr>
                <w:rFonts w:ascii="Raleway" w:hAnsi="Raleway" w:cs="Arial"/>
                <w:color w:val="000000" w:themeColor="text1"/>
                <w:spacing w:val="24"/>
                <w:kern w:val="24"/>
              </w:rPr>
              <w:t xml:space="preserve">Kogie queried if the chairs are completing what the team managers would usually complete prior to the pilot, what impact is it having on their workload and </w:t>
            </w:r>
            <w:r w:rsidR="004A3E16" w:rsidRPr="00F90049">
              <w:rPr>
                <w:rFonts w:ascii="Raleway" w:hAnsi="Raleway" w:cs="Arial"/>
                <w:color w:val="000000" w:themeColor="text1"/>
                <w:spacing w:val="24"/>
                <w:kern w:val="24"/>
              </w:rPr>
              <w:t xml:space="preserve">quality of their work in other aspects of their portfolio. Kogie </w:t>
            </w:r>
            <w:r w:rsidR="00A26504" w:rsidRPr="00F90049">
              <w:rPr>
                <w:rFonts w:ascii="Raleway" w:hAnsi="Raleway" w:cs="Arial"/>
                <w:color w:val="000000" w:themeColor="text1"/>
                <w:spacing w:val="24"/>
                <w:kern w:val="24"/>
              </w:rPr>
              <w:t xml:space="preserve">noted </w:t>
            </w:r>
            <w:r w:rsidR="004A3E16" w:rsidRPr="00F90049">
              <w:rPr>
                <w:rFonts w:ascii="Raleway" w:hAnsi="Raleway" w:cs="Arial"/>
                <w:color w:val="000000" w:themeColor="text1"/>
                <w:spacing w:val="24"/>
                <w:kern w:val="24"/>
              </w:rPr>
              <w:t xml:space="preserve">they had not </w:t>
            </w:r>
            <w:r w:rsidR="00A26504" w:rsidRPr="00F90049">
              <w:rPr>
                <w:rFonts w:ascii="Raleway" w:hAnsi="Raleway" w:cs="Arial"/>
                <w:color w:val="000000" w:themeColor="text1"/>
                <w:spacing w:val="24"/>
                <w:kern w:val="24"/>
              </w:rPr>
              <w:t xml:space="preserve">yet fully assessed this. </w:t>
            </w:r>
          </w:p>
          <w:p w14:paraId="0932AD97" w14:textId="77777777" w:rsidR="00155191" w:rsidRPr="00F90049" w:rsidRDefault="00155191" w:rsidP="002C3E51">
            <w:pPr>
              <w:rPr>
                <w:rFonts w:ascii="Raleway" w:hAnsi="Raleway" w:cs="Arial"/>
                <w:color w:val="000000" w:themeColor="text1"/>
                <w:spacing w:val="24"/>
                <w:kern w:val="24"/>
              </w:rPr>
            </w:pPr>
          </w:p>
          <w:p w14:paraId="6FA0819E" w14:textId="673DE082" w:rsidR="00155191" w:rsidRPr="00F90049" w:rsidRDefault="00155191"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agreed with </w:t>
            </w:r>
            <w:r w:rsidR="001E56F3" w:rsidRPr="00F90049">
              <w:rPr>
                <w:rFonts w:ascii="Raleway" w:hAnsi="Raleway" w:cs="Arial"/>
                <w:color w:val="000000" w:themeColor="text1"/>
                <w:spacing w:val="24"/>
                <w:kern w:val="24"/>
              </w:rPr>
              <w:t>Kogie,</w:t>
            </w:r>
            <w:r w:rsidRPr="00F90049">
              <w:rPr>
                <w:rFonts w:ascii="Raleway" w:hAnsi="Raleway" w:cs="Arial"/>
                <w:color w:val="000000" w:themeColor="text1"/>
                <w:spacing w:val="24"/>
                <w:kern w:val="24"/>
              </w:rPr>
              <w:t xml:space="preserve"> and shared Andy Cook wanted to avoid group thinking and perception bias</w:t>
            </w:r>
            <w:r w:rsidR="00753E9A" w:rsidRPr="00F90049">
              <w:rPr>
                <w:rFonts w:ascii="Raleway" w:hAnsi="Raleway" w:cs="Arial"/>
                <w:color w:val="000000" w:themeColor="text1"/>
                <w:spacing w:val="24"/>
                <w:kern w:val="24"/>
              </w:rPr>
              <w:t xml:space="preserve"> which was part of the decision making around maintaining the level of independence, whereas in Redbridge the CP Conference Chairs were aligned with the core social work teams. </w:t>
            </w:r>
          </w:p>
          <w:p w14:paraId="49D1E570" w14:textId="77777777" w:rsidR="00753E9A" w:rsidRPr="00F90049" w:rsidRDefault="00753E9A" w:rsidP="002C3E51">
            <w:pPr>
              <w:rPr>
                <w:rFonts w:ascii="Raleway" w:hAnsi="Raleway" w:cs="Arial"/>
                <w:color w:val="000000" w:themeColor="text1"/>
                <w:spacing w:val="24"/>
                <w:kern w:val="24"/>
              </w:rPr>
            </w:pPr>
          </w:p>
          <w:p w14:paraId="791C7274" w14:textId="342FD1E2" w:rsidR="00753E9A" w:rsidRPr="00F90049" w:rsidRDefault="00753E9A"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w:t>
            </w:r>
            <w:r w:rsidR="00CA557A" w:rsidRPr="00F90049">
              <w:rPr>
                <w:rFonts w:ascii="Raleway" w:hAnsi="Raleway" w:cs="Arial"/>
                <w:color w:val="000000" w:themeColor="text1"/>
                <w:spacing w:val="24"/>
                <w:kern w:val="24"/>
              </w:rPr>
              <w:t>it was learnt a few years ago within Kent some of the managers weren’t completing the outcome strategy meetings</w:t>
            </w:r>
            <w:r w:rsidR="00BD6B40" w:rsidRPr="00F90049">
              <w:rPr>
                <w:rFonts w:ascii="Raleway" w:hAnsi="Raleway" w:cs="Arial"/>
                <w:color w:val="000000" w:themeColor="text1"/>
                <w:spacing w:val="24"/>
                <w:kern w:val="24"/>
              </w:rPr>
              <w:t xml:space="preserve"> therefore this performance was monitored. It </w:t>
            </w:r>
            <w:r w:rsidR="7D5EFFD1" w:rsidRPr="00F90049">
              <w:rPr>
                <w:rFonts w:ascii="Raleway" w:hAnsi="Raleway" w:cs="Arial"/>
                <w:color w:val="000000" w:themeColor="text1"/>
                <w:spacing w:val="24"/>
                <w:kern w:val="24"/>
              </w:rPr>
              <w:t>w</w:t>
            </w:r>
            <w:r w:rsidR="00BD6B40" w:rsidRPr="00F90049">
              <w:rPr>
                <w:rFonts w:ascii="Raleway" w:hAnsi="Raleway" w:cs="Arial"/>
                <w:color w:val="000000" w:themeColor="text1"/>
                <w:spacing w:val="24"/>
                <w:kern w:val="24"/>
              </w:rPr>
              <w:t xml:space="preserve">as made mandatory all Service Managers </w:t>
            </w:r>
            <w:r w:rsidR="009B1C42" w:rsidRPr="00F90049">
              <w:rPr>
                <w:rFonts w:ascii="Raleway" w:hAnsi="Raleway" w:cs="Arial"/>
                <w:color w:val="000000" w:themeColor="text1"/>
                <w:spacing w:val="24"/>
                <w:kern w:val="24"/>
              </w:rPr>
              <w:t xml:space="preserve">have to review outcome strategy decisions before they can be signed off in S47. In doing this, it reduced the amount of CP </w:t>
            </w:r>
            <w:r w:rsidR="000B10DD" w:rsidRPr="00F90049">
              <w:rPr>
                <w:rFonts w:ascii="Raleway" w:hAnsi="Raleway" w:cs="Arial"/>
                <w:color w:val="000000" w:themeColor="text1"/>
                <w:spacing w:val="24"/>
                <w:kern w:val="24"/>
              </w:rPr>
              <w:t xml:space="preserve">conferences. </w:t>
            </w:r>
            <w:r w:rsidR="006B3BEC" w:rsidRPr="00F90049">
              <w:rPr>
                <w:rFonts w:ascii="Raleway" w:hAnsi="Raleway" w:cs="Arial"/>
                <w:color w:val="000000" w:themeColor="text1"/>
                <w:spacing w:val="24"/>
                <w:kern w:val="24"/>
              </w:rPr>
              <w:t xml:space="preserve">Kevin highlighted it was helpful for Service Managers to have oversight of the </w:t>
            </w:r>
            <w:r w:rsidR="005F2AD5" w:rsidRPr="00F90049">
              <w:rPr>
                <w:rFonts w:ascii="Raleway" w:hAnsi="Raleway" w:cs="Arial"/>
                <w:color w:val="000000" w:themeColor="text1"/>
                <w:spacing w:val="24"/>
                <w:kern w:val="24"/>
              </w:rPr>
              <w:t xml:space="preserve">inquiries and the 10-day strategy meeting. </w:t>
            </w:r>
            <w:r w:rsidR="00B5429B" w:rsidRPr="00F90049">
              <w:rPr>
                <w:rFonts w:ascii="Raleway" w:hAnsi="Raleway" w:cs="Arial"/>
                <w:color w:val="000000" w:themeColor="text1"/>
                <w:spacing w:val="24"/>
                <w:kern w:val="24"/>
              </w:rPr>
              <w:t xml:space="preserve">Kevin suggested if this is undertaken then local authorities might not need to have the independent challenge from CP chairs. </w:t>
            </w:r>
          </w:p>
          <w:p w14:paraId="1ACAD957" w14:textId="77777777" w:rsidR="00B5429B" w:rsidRPr="00F90049" w:rsidRDefault="00B5429B" w:rsidP="002C3E51">
            <w:pPr>
              <w:rPr>
                <w:rFonts w:ascii="Raleway" w:hAnsi="Raleway" w:cs="Arial"/>
                <w:color w:val="000000" w:themeColor="text1"/>
                <w:spacing w:val="24"/>
                <w:kern w:val="24"/>
              </w:rPr>
            </w:pPr>
          </w:p>
          <w:p w14:paraId="5D96BD71" w14:textId="2993883F" w:rsidR="00B5429B" w:rsidRPr="00F90049" w:rsidRDefault="00B5429B" w:rsidP="002C3E51">
            <w:pPr>
              <w:rPr>
                <w:rFonts w:ascii="Raleway" w:hAnsi="Raleway" w:cs="Arial"/>
                <w:color w:val="000000" w:themeColor="text1"/>
                <w:spacing w:val="24"/>
                <w:kern w:val="24"/>
              </w:rPr>
            </w:pPr>
            <w:bookmarkStart w:id="4" w:name="AOB"/>
            <w:r w:rsidRPr="00F90049">
              <w:rPr>
                <w:rFonts w:ascii="Raleway" w:hAnsi="Raleway" w:cs="Arial"/>
                <w:color w:val="000000" w:themeColor="text1"/>
                <w:spacing w:val="24"/>
                <w:kern w:val="24"/>
              </w:rPr>
              <w:t>Sara</w:t>
            </w:r>
            <w:r w:rsidR="00F92066" w:rsidRPr="00F90049">
              <w:rPr>
                <w:rFonts w:ascii="Raleway" w:hAnsi="Raleway" w:cs="Arial"/>
                <w:color w:val="000000" w:themeColor="text1"/>
                <w:spacing w:val="24"/>
                <w:kern w:val="24"/>
              </w:rPr>
              <w:t xml:space="preserve">h shared the </w:t>
            </w:r>
            <w:r w:rsidR="005D6424">
              <w:rPr>
                <w:rFonts w:ascii="Raleway" w:hAnsi="Raleway" w:cs="Arial"/>
                <w:color w:val="000000" w:themeColor="text1"/>
                <w:spacing w:val="24"/>
                <w:kern w:val="24"/>
              </w:rPr>
              <w:t>L</w:t>
            </w:r>
            <w:r w:rsidR="00F92066" w:rsidRPr="00F90049">
              <w:rPr>
                <w:rFonts w:ascii="Raleway" w:hAnsi="Raleway" w:cs="Arial"/>
                <w:color w:val="000000" w:themeColor="text1"/>
                <w:spacing w:val="24"/>
                <w:kern w:val="24"/>
              </w:rPr>
              <w:t xml:space="preserve">ead </w:t>
            </w:r>
            <w:r w:rsidR="005D6424">
              <w:rPr>
                <w:rFonts w:ascii="Raleway" w:hAnsi="Raleway" w:cs="Arial"/>
                <w:color w:val="000000" w:themeColor="text1"/>
                <w:spacing w:val="24"/>
                <w:kern w:val="24"/>
              </w:rPr>
              <w:t>P</w:t>
            </w:r>
            <w:r w:rsidR="00F92066" w:rsidRPr="00F90049">
              <w:rPr>
                <w:rFonts w:ascii="Raleway" w:hAnsi="Raleway" w:cs="Arial"/>
                <w:color w:val="000000" w:themeColor="text1"/>
                <w:spacing w:val="24"/>
                <w:kern w:val="24"/>
              </w:rPr>
              <w:t xml:space="preserve">ractitioner roles </w:t>
            </w:r>
            <w:r w:rsidR="52726F12" w:rsidRPr="00F90049">
              <w:rPr>
                <w:rFonts w:ascii="Raleway" w:hAnsi="Raleway" w:cs="Arial"/>
                <w:color w:val="000000" w:themeColor="text1"/>
                <w:spacing w:val="24"/>
                <w:kern w:val="24"/>
              </w:rPr>
              <w:t>were</w:t>
            </w:r>
            <w:r w:rsidR="00F92066" w:rsidRPr="00F90049">
              <w:rPr>
                <w:rFonts w:ascii="Raleway" w:hAnsi="Raleway" w:cs="Arial"/>
                <w:color w:val="000000" w:themeColor="text1"/>
                <w:spacing w:val="24"/>
                <w:kern w:val="24"/>
              </w:rPr>
              <w:t xml:space="preserve"> </w:t>
            </w:r>
            <w:r w:rsidR="00185E82" w:rsidRPr="00F90049">
              <w:rPr>
                <w:rFonts w:ascii="Raleway" w:hAnsi="Raleway" w:cs="Arial"/>
                <w:color w:val="000000" w:themeColor="text1"/>
                <w:spacing w:val="24"/>
                <w:kern w:val="24"/>
              </w:rPr>
              <w:t>introduced within Hampshire and suggested discussing her AOB item now as it relates to this agenda item.</w:t>
            </w:r>
          </w:p>
          <w:p w14:paraId="2D87B078" w14:textId="77777777" w:rsidR="00185E82" w:rsidRPr="00F90049" w:rsidRDefault="00185E82" w:rsidP="002C3E51">
            <w:pPr>
              <w:rPr>
                <w:rFonts w:ascii="Raleway" w:hAnsi="Raleway" w:cs="Arial"/>
                <w:color w:val="000000" w:themeColor="text1"/>
                <w:spacing w:val="24"/>
                <w:kern w:val="24"/>
              </w:rPr>
            </w:pPr>
          </w:p>
          <w:p w14:paraId="6A3A60DC" w14:textId="2B3A430C" w:rsidR="00185E82" w:rsidRPr="00F90049" w:rsidRDefault="00CE42EE"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Sarah shared the aspiration was to have a </w:t>
            </w:r>
            <w:r w:rsidR="001E56F3">
              <w:rPr>
                <w:rFonts w:ascii="Raleway" w:hAnsi="Raleway" w:cs="Arial"/>
                <w:color w:val="000000" w:themeColor="text1"/>
                <w:spacing w:val="24"/>
                <w:kern w:val="24"/>
              </w:rPr>
              <w:t>L</w:t>
            </w:r>
            <w:r w:rsidRPr="00F90049">
              <w:rPr>
                <w:rFonts w:ascii="Raleway" w:hAnsi="Raleway" w:cs="Arial"/>
                <w:color w:val="000000" w:themeColor="text1"/>
                <w:spacing w:val="24"/>
                <w:kern w:val="24"/>
              </w:rPr>
              <w:t xml:space="preserve">ead </w:t>
            </w:r>
            <w:r w:rsidR="001E56F3">
              <w:rPr>
                <w:rFonts w:ascii="Raleway" w:hAnsi="Raleway" w:cs="Arial"/>
                <w:color w:val="000000" w:themeColor="text1"/>
                <w:spacing w:val="24"/>
                <w:kern w:val="24"/>
              </w:rPr>
              <w:t>P</w:t>
            </w:r>
            <w:r w:rsidRPr="00F90049">
              <w:rPr>
                <w:rFonts w:ascii="Raleway" w:hAnsi="Raleway" w:cs="Arial"/>
                <w:color w:val="000000" w:themeColor="text1"/>
                <w:spacing w:val="24"/>
                <w:kern w:val="24"/>
              </w:rPr>
              <w:t xml:space="preserve">ractitioners within every Family Help Team, however this has been a slow recruitment process with only 8 currently in post. Sarah shared they do not chair conferences as in November last </w:t>
            </w:r>
            <w:r w:rsidR="005F2614" w:rsidRPr="00F90049">
              <w:rPr>
                <w:rFonts w:ascii="Raleway" w:hAnsi="Raleway" w:cs="Arial"/>
                <w:color w:val="000000" w:themeColor="text1"/>
                <w:spacing w:val="24"/>
                <w:kern w:val="24"/>
              </w:rPr>
              <w:t xml:space="preserve">year Hampshire received additional funding for CP chairs and there are now 8 dedicated </w:t>
            </w:r>
            <w:r w:rsidR="00FE3423" w:rsidRPr="00F90049">
              <w:rPr>
                <w:rFonts w:ascii="Raleway" w:hAnsi="Raleway" w:cs="Arial"/>
                <w:color w:val="000000" w:themeColor="text1"/>
                <w:spacing w:val="24"/>
                <w:kern w:val="24"/>
              </w:rPr>
              <w:t xml:space="preserve">CP chair roles, </w:t>
            </w:r>
            <w:r w:rsidR="001E56F3" w:rsidRPr="00F90049">
              <w:rPr>
                <w:rFonts w:ascii="Raleway" w:hAnsi="Raleway" w:cs="Arial"/>
                <w:color w:val="000000" w:themeColor="text1"/>
                <w:spacing w:val="24"/>
                <w:kern w:val="24"/>
              </w:rPr>
              <w:t>one for</w:t>
            </w:r>
            <w:r w:rsidR="00FE3423" w:rsidRPr="00F90049">
              <w:rPr>
                <w:rFonts w:ascii="Raleway" w:hAnsi="Raleway" w:cs="Arial"/>
                <w:color w:val="000000" w:themeColor="text1"/>
                <w:spacing w:val="24"/>
                <w:kern w:val="24"/>
              </w:rPr>
              <w:t xml:space="preserve"> each district. Sarah noted the lead practitioner roles are currently in 2 </w:t>
            </w:r>
            <w:r w:rsidR="001E56F3" w:rsidRPr="00F90049">
              <w:rPr>
                <w:rFonts w:ascii="Raleway" w:hAnsi="Raleway" w:cs="Arial"/>
                <w:color w:val="000000" w:themeColor="text1"/>
                <w:spacing w:val="24"/>
                <w:kern w:val="24"/>
              </w:rPr>
              <w:t>districts, however</w:t>
            </w:r>
            <w:r w:rsidR="00FE3423" w:rsidRPr="00F90049">
              <w:rPr>
                <w:rFonts w:ascii="Raleway" w:hAnsi="Raleway" w:cs="Arial"/>
                <w:color w:val="000000" w:themeColor="text1"/>
                <w:spacing w:val="24"/>
                <w:kern w:val="24"/>
              </w:rPr>
              <w:t xml:space="preserve"> this will change when they are able to recruit more. </w:t>
            </w:r>
          </w:p>
          <w:p w14:paraId="6E5594C7" w14:textId="77777777" w:rsidR="00CD2B4D" w:rsidRPr="00F90049" w:rsidRDefault="00CD2B4D" w:rsidP="002C3E51">
            <w:pPr>
              <w:rPr>
                <w:rFonts w:ascii="Raleway" w:hAnsi="Raleway" w:cs="Arial"/>
                <w:color w:val="000000" w:themeColor="text1"/>
                <w:spacing w:val="24"/>
                <w:kern w:val="24"/>
              </w:rPr>
            </w:pPr>
          </w:p>
          <w:p w14:paraId="47E3F9FF" w14:textId="3803A75E" w:rsidR="00CD2B4D" w:rsidRPr="00F90049" w:rsidRDefault="00CD2B4D"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Sarah noted the </w:t>
            </w:r>
            <w:r w:rsidR="005D6424">
              <w:rPr>
                <w:rFonts w:ascii="Raleway" w:hAnsi="Raleway" w:cs="Arial"/>
                <w:color w:val="000000" w:themeColor="text1"/>
                <w:spacing w:val="24"/>
                <w:kern w:val="24"/>
              </w:rPr>
              <w:t>L</w:t>
            </w:r>
            <w:r w:rsidRPr="00F90049">
              <w:rPr>
                <w:rFonts w:ascii="Raleway" w:hAnsi="Raleway" w:cs="Arial"/>
                <w:color w:val="000000" w:themeColor="text1"/>
                <w:spacing w:val="24"/>
                <w:kern w:val="24"/>
              </w:rPr>
              <w:t xml:space="preserve">ead </w:t>
            </w:r>
            <w:r w:rsidR="005D6424">
              <w:rPr>
                <w:rFonts w:ascii="Raleway" w:hAnsi="Raleway" w:cs="Arial"/>
                <w:color w:val="000000" w:themeColor="text1"/>
                <w:spacing w:val="24"/>
                <w:kern w:val="24"/>
              </w:rPr>
              <w:t>P</w:t>
            </w:r>
            <w:r w:rsidRPr="00F90049">
              <w:rPr>
                <w:rFonts w:ascii="Raleway" w:hAnsi="Raleway" w:cs="Arial"/>
                <w:color w:val="000000" w:themeColor="text1"/>
                <w:spacing w:val="24"/>
                <w:kern w:val="24"/>
              </w:rPr>
              <w:t xml:space="preserve">ractitioners have been providing oversight of the </w:t>
            </w:r>
            <w:r w:rsidR="00223335" w:rsidRPr="00F90049">
              <w:rPr>
                <w:rFonts w:ascii="Raleway" w:hAnsi="Raleway" w:cs="Arial"/>
                <w:color w:val="000000" w:themeColor="text1"/>
                <w:spacing w:val="24"/>
                <w:kern w:val="24"/>
              </w:rPr>
              <w:t xml:space="preserve">CP cases, reviewing plans and to look at cases that are almost CP to have reflective discussions to explore what more can be done to support the families. </w:t>
            </w:r>
          </w:p>
          <w:p w14:paraId="1832F2C1" w14:textId="77777777" w:rsidR="00A65CF9" w:rsidRPr="00F90049" w:rsidRDefault="00A65CF9" w:rsidP="002C3E51">
            <w:pPr>
              <w:rPr>
                <w:rFonts w:ascii="Raleway" w:hAnsi="Raleway" w:cs="Arial"/>
                <w:color w:val="000000" w:themeColor="text1"/>
                <w:spacing w:val="24"/>
                <w:kern w:val="24"/>
              </w:rPr>
            </w:pPr>
          </w:p>
          <w:p w14:paraId="40BF50F6" w14:textId="48A7CE59" w:rsidR="00A65CF9" w:rsidRPr="00F90049" w:rsidRDefault="00A65CF9"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Sarah shared discussions have taken place with </w:t>
            </w:r>
            <w:r w:rsidR="001A4790" w:rsidRPr="00F90049">
              <w:rPr>
                <w:rFonts w:ascii="Raleway" w:hAnsi="Raleway" w:cs="Arial"/>
                <w:color w:val="000000" w:themeColor="text1"/>
                <w:spacing w:val="24"/>
                <w:kern w:val="24"/>
              </w:rPr>
              <w:t xml:space="preserve">District Managers who have Lead Practitioners in </w:t>
            </w:r>
            <w:r w:rsidR="001E56F3" w:rsidRPr="00F90049">
              <w:rPr>
                <w:rFonts w:ascii="Raleway" w:hAnsi="Raleway" w:cs="Arial"/>
                <w:color w:val="000000" w:themeColor="text1"/>
                <w:spacing w:val="24"/>
                <w:kern w:val="24"/>
              </w:rPr>
              <w:t>place,</w:t>
            </w:r>
            <w:r w:rsidR="001A4790" w:rsidRPr="00F90049">
              <w:rPr>
                <w:rFonts w:ascii="Raleway" w:hAnsi="Raleway" w:cs="Arial"/>
                <w:color w:val="000000" w:themeColor="text1"/>
                <w:spacing w:val="24"/>
                <w:kern w:val="24"/>
              </w:rPr>
              <w:t xml:space="preserve"> and they did not mention S</w:t>
            </w:r>
            <w:r w:rsidR="000B3AFB" w:rsidRPr="00F90049">
              <w:rPr>
                <w:rFonts w:ascii="Raleway" w:hAnsi="Raleway" w:cs="Arial"/>
                <w:color w:val="000000" w:themeColor="text1"/>
                <w:spacing w:val="24"/>
                <w:kern w:val="24"/>
              </w:rPr>
              <w:t xml:space="preserve">47s and </w:t>
            </w:r>
            <w:r w:rsidR="001A4790" w:rsidRPr="00F90049">
              <w:rPr>
                <w:rFonts w:ascii="Raleway" w:hAnsi="Raleway" w:cs="Arial"/>
                <w:color w:val="000000" w:themeColor="text1"/>
                <w:spacing w:val="24"/>
                <w:kern w:val="24"/>
              </w:rPr>
              <w:t>strategy discussions.</w:t>
            </w:r>
            <w:r w:rsidR="000B3AFB" w:rsidRPr="00F90049">
              <w:rPr>
                <w:rFonts w:ascii="Raleway" w:hAnsi="Raleway" w:cs="Arial"/>
                <w:color w:val="000000" w:themeColor="text1"/>
                <w:spacing w:val="24"/>
                <w:kern w:val="24"/>
              </w:rPr>
              <w:t xml:space="preserve"> Sarah highlighted they have not experienced the issues of combining the role with the CP chairs and therefore do not </w:t>
            </w:r>
            <w:r w:rsidR="0090077E" w:rsidRPr="00F90049">
              <w:rPr>
                <w:rFonts w:ascii="Raleway" w:hAnsi="Raleway" w:cs="Arial"/>
                <w:color w:val="000000" w:themeColor="text1"/>
                <w:spacing w:val="24"/>
                <w:kern w:val="24"/>
              </w:rPr>
              <w:t>need</w:t>
            </w:r>
            <w:r w:rsidR="000B3AFB" w:rsidRPr="00F90049">
              <w:rPr>
                <w:rFonts w:ascii="Raleway" w:hAnsi="Raleway" w:cs="Arial"/>
                <w:color w:val="000000" w:themeColor="text1"/>
                <w:spacing w:val="24"/>
                <w:kern w:val="24"/>
              </w:rPr>
              <w:t xml:space="preserve"> to question independence</w:t>
            </w:r>
            <w:r w:rsidR="002A033B" w:rsidRPr="00F90049">
              <w:rPr>
                <w:rFonts w:ascii="Raleway" w:hAnsi="Raleway" w:cs="Arial"/>
                <w:color w:val="000000" w:themeColor="text1"/>
                <w:spacing w:val="24"/>
                <w:kern w:val="24"/>
              </w:rPr>
              <w:t>, although Hampshire are ensuring the CP Chairs and Lead Practitioners are linked and therefore are meeting regularly</w:t>
            </w:r>
            <w:r w:rsidR="004338BE" w:rsidRPr="00F90049">
              <w:rPr>
                <w:rFonts w:ascii="Raleway" w:hAnsi="Raleway" w:cs="Arial"/>
                <w:color w:val="000000" w:themeColor="text1"/>
                <w:spacing w:val="24"/>
                <w:kern w:val="24"/>
              </w:rPr>
              <w:t>.</w:t>
            </w:r>
          </w:p>
          <w:p w14:paraId="20FE94A7" w14:textId="77777777" w:rsidR="004338BE" w:rsidRPr="00F90049" w:rsidRDefault="004338BE" w:rsidP="002C3E51">
            <w:pPr>
              <w:rPr>
                <w:rFonts w:ascii="Raleway" w:hAnsi="Raleway" w:cs="Arial"/>
                <w:color w:val="000000" w:themeColor="text1"/>
                <w:spacing w:val="24"/>
                <w:kern w:val="24"/>
              </w:rPr>
            </w:pPr>
          </w:p>
          <w:p w14:paraId="7F46F73C" w14:textId="77777777" w:rsidR="004338BE" w:rsidRPr="00F90049" w:rsidRDefault="004338BE"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question if </w:t>
            </w:r>
            <w:r w:rsidR="007252B1" w:rsidRPr="00F90049">
              <w:rPr>
                <w:rFonts w:ascii="Raleway" w:hAnsi="Raleway" w:cs="Arial"/>
                <w:color w:val="000000" w:themeColor="text1"/>
                <w:spacing w:val="24"/>
                <w:kern w:val="24"/>
              </w:rPr>
              <w:t xml:space="preserve">when Sarah is referencing </w:t>
            </w:r>
            <w:r w:rsidRPr="00F90049">
              <w:rPr>
                <w:rFonts w:ascii="Raleway" w:hAnsi="Raleway" w:cs="Arial"/>
                <w:color w:val="000000" w:themeColor="text1"/>
                <w:spacing w:val="24"/>
                <w:kern w:val="24"/>
              </w:rPr>
              <w:t>Lead Practitioners are</w:t>
            </w:r>
            <w:r w:rsidR="007252B1" w:rsidRPr="00F90049">
              <w:rPr>
                <w:rFonts w:ascii="Raleway" w:hAnsi="Raleway" w:cs="Arial"/>
                <w:color w:val="000000" w:themeColor="text1"/>
                <w:spacing w:val="24"/>
                <w:kern w:val="24"/>
              </w:rPr>
              <w:t xml:space="preserve"> these</w:t>
            </w:r>
            <w:r w:rsidRPr="00F90049">
              <w:rPr>
                <w:rFonts w:ascii="Raleway" w:hAnsi="Raleway" w:cs="Arial"/>
                <w:color w:val="000000" w:themeColor="text1"/>
                <w:spacing w:val="24"/>
                <w:kern w:val="24"/>
              </w:rPr>
              <w:t xml:space="preserve"> non-social work qualified</w:t>
            </w:r>
            <w:r w:rsidR="007252B1" w:rsidRPr="00F90049">
              <w:rPr>
                <w:rFonts w:ascii="Raleway" w:hAnsi="Raleway" w:cs="Arial"/>
                <w:color w:val="000000" w:themeColor="text1"/>
                <w:spacing w:val="24"/>
                <w:kern w:val="24"/>
              </w:rPr>
              <w:t xml:space="preserve"> staff</w:t>
            </w:r>
            <w:r w:rsidR="0002335B" w:rsidRPr="00F90049">
              <w:rPr>
                <w:rFonts w:ascii="Raleway" w:hAnsi="Raleway" w:cs="Arial"/>
                <w:color w:val="000000" w:themeColor="text1"/>
                <w:spacing w:val="24"/>
                <w:kern w:val="24"/>
              </w:rPr>
              <w:t xml:space="preserve">. Sarah </w:t>
            </w:r>
            <w:r w:rsidR="007252B1" w:rsidRPr="00F90049">
              <w:rPr>
                <w:rFonts w:ascii="Raleway" w:hAnsi="Raleway" w:cs="Arial"/>
                <w:color w:val="000000" w:themeColor="text1"/>
                <w:spacing w:val="24"/>
                <w:kern w:val="24"/>
              </w:rPr>
              <w:t xml:space="preserve">answered no, it’s the CP Chairs. </w:t>
            </w:r>
          </w:p>
          <w:p w14:paraId="526F1FB5" w14:textId="77777777" w:rsidR="007252B1" w:rsidRPr="00F90049" w:rsidRDefault="007252B1" w:rsidP="002C3E51">
            <w:pPr>
              <w:rPr>
                <w:rFonts w:ascii="Raleway" w:hAnsi="Raleway" w:cs="Arial"/>
                <w:color w:val="000000" w:themeColor="text1"/>
                <w:spacing w:val="24"/>
                <w:kern w:val="24"/>
              </w:rPr>
            </w:pPr>
          </w:p>
          <w:p w14:paraId="77004232" w14:textId="77777777" w:rsidR="007252B1" w:rsidRPr="00F90049" w:rsidRDefault="007252B1" w:rsidP="002C3E5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highlighted </w:t>
            </w:r>
            <w:r w:rsidR="00231E9A" w:rsidRPr="00F90049">
              <w:rPr>
                <w:rFonts w:ascii="Raleway" w:hAnsi="Raleway" w:cs="Arial"/>
                <w:color w:val="000000" w:themeColor="text1"/>
                <w:spacing w:val="24"/>
                <w:kern w:val="24"/>
              </w:rPr>
              <w:t>local authorities have different definitions of “Lead Prac</w:t>
            </w:r>
            <w:r w:rsidR="009972D0" w:rsidRPr="00F90049">
              <w:rPr>
                <w:rFonts w:ascii="Raleway" w:hAnsi="Raleway" w:cs="Arial"/>
                <w:color w:val="000000" w:themeColor="text1"/>
                <w:spacing w:val="24"/>
                <w:kern w:val="24"/>
              </w:rPr>
              <w:t xml:space="preserve">titioner”. Kevin noted within the Family Help Model a Lead Practitioner is defined as </w:t>
            </w:r>
            <w:r w:rsidR="00694F5D" w:rsidRPr="00F90049">
              <w:rPr>
                <w:rFonts w:ascii="Raleway" w:hAnsi="Raleway" w:cs="Arial"/>
                <w:color w:val="000000" w:themeColor="text1"/>
                <w:spacing w:val="24"/>
                <w:kern w:val="24"/>
              </w:rPr>
              <w:t xml:space="preserve">being alternatively qualified completing C&amp;F assessments and within the Muli-Agency Child Protection Lead </w:t>
            </w:r>
            <w:r w:rsidR="002C0E55" w:rsidRPr="00F90049">
              <w:rPr>
                <w:rFonts w:ascii="Raleway" w:hAnsi="Raleway" w:cs="Arial"/>
                <w:color w:val="000000" w:themeColor="text1"/>
                <w:spacing w:val="24"/>
                <w:kern w:val="24"/>
              </w:rPr>
              <w:t>Practitioners</w:t>
            </w:r>
            <w:r w:rsidR="00694F5D" w:rsidRPr="00F90049">
              <w:rPr>
                <w:rFonts w:ascii="Raleway" w:hAnsi="Raleway" w:cs="Arial"/>
                <w:color w:val="000000" w:themeColor="text1"/>
                <w:spacing w:val="24"/>
                <w:kern w:val="24"/>
              </w:rPr>
              <w:t xml:space="preserve"> who are </w:t>
            </w:r>
            <w:r w:rsidR="002C0E55" w:rsidRPr="00F90049">
              <w:rPr>
                <w:rFonts w:ascii="Raleway" w:hAnsi="Raleway" w:cs="Arial"/>
                <w:color w:val="000000" w:themeColor="text1"/>
                <w:spacing w:val="24"/>
                <w:kern w:val="24"/>
              </w:rPr>
              <w:t xml:space="preserve">largely Social Work qualified. </w:t>
            </w:r>
          </w:p>
          <w:p w14:paraId="5B2894B8" w14:textId="77777777" w:rsidR="002C0E55" w:rsidRPr="00F90049" w:rsidRDefault="002C0E55" w:rsidP="002C3E51">
            <w:pPr>
              <w:rPr>
                <w:rFonts w:ascii="Raleway" w:hAnsi="Raleway" w:cs="Arial"/>
                <w:color w:val="000000" w:themeColor="text1"/>
                <w:spacing w:val="24"/>
                <w:kern w:val="24"/>
              </w:rPr>
            </w:pPr>
          </w:p>
          <w:p w14:paraId="09D657B7" w14:textId="79DADD24" w:rsidR="002C0E55" w:rsidRPr="00F90049" w:rsidRDefault="002A55BC"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Linde questioned if Hampshire’s Lead Child Protection </w:t>
            </w:r>
            <w:r w:rsidR="00790B66" w:rsidRPr="00F90049">
              <w:rPr>
                <w:rFonts w:ascii="Raleway" w:hAnsi="Raleway" w:cs="Arial"/>
                <w:color w:val="000000" w:themeColor="text1"/>
                <w:spacing w:val="24"/>
                <w:kern w:val="24"/>
              </w:rPr>
              <w:t xml:space="preserve">Practitioner is a different grading to the Child Protection Chairs. </w:t>
            </w:r>
            <w:r w:rsidR="00C53C61" w:rsidRPr="00F90049">
              <w:rPr>
                <w:rFonts w:ascii="Raleway" w:hAnsi="Raleway" w:cs="Arial"/>
                <w:color w:val="000000" w:themeColor="text1"/>
                <w:spacing w:val="24"/>
                <w:kern w:val="24"/>
              </w:rPr>
              <w:t xml:space="preserve">Sarah confirmed the Child Protection Conference Chairs are the same as IROs, they were always blended before </w:t>
            </w:r>
            <w:r w:rsidR="00C53C61" w:rsidRPr="00F90049">
              <w:rPr>
                <w:rFonts w:ascii="Raleway" w:hAnsi="Raleway" w:cs="Arial"/>
                <w:color w:val="000000" w:themeColor="text1"/>
                <w:spacing w:val="24"/>
                <w:kern w:val="24"/>
              </w:rPr>
              <w:lastRenderedPageBreak/>
              <w:t xml:space="preserve">however now have a dedicated one. Sarah clarified they are management grades and have a </w:t>
            </w:r>
            <w:r w:rsidR="0090077E" w:rsidRPr="00F90049">
              <w:rPr>
                <w:rFonts w:ascii="Raleway" w:hAnsi="Raleway" w:cs="Arial"/>
                <w:color w:val="000000" w:themeColor="text1"/>
                <w:spacing w:val="24"/>
                <w:kern w:val="24"/>
              </w:rPr>
              <w:t>different market supplement</w:t>
            </w:r>
            <w:r w:rsidR="00C53C61" w:rsidRPr="00F90049">
              <w:rPr>
                <w:rFonts w:ascii="Raleway" w:hAnsi="Raleway" w:cs="Arial"/>
                <w:color w:val="000000" w:themeColor="text1"/>
                <w:spacing w:val="24"/>
                <w:kern w:val="24"/>
              </w:rPr>
              <w:t xml:space="preserve"> to the operational managers and the Lead Practitioners are the same grade as</w:t>
            </w:r>
            <w:r w:rsidR="00FC6E52" w:rsidRPr="00F90049">
              <w:rPr>
                <w:rFonts w:ascii="Raleway" w:hAnsi="Raleway" w:cs="Arial"/>
                <w:color w:val="000000" w:themeColor="text1"/>
                <w:spacing w:val="24"/>
                <w:kern w:val="24"/>
              </w:rPr>
              <w:t xml:space="preserve"> the ATMs</w:t>
            </w:r>
            <w:r w:rsidR="00B51D8B" w:rsidRPr="00F90049">
              <w:rPr>
                <w:rFonts w:ascii="Raleway" w:hAnsi="Raleway" w:cs="Arial"/>
                <w:color w:val="000000" w:themeColor="text1"/>
                <w:spacing w:val="24"/>
                <w:kern w:val="24"/>
              </w:rPr>
              <w:t xml:space="preserve">. This was another reason for keeping these separate as there would have been a grading issue. </w:t>
            </w:r>
          </w:p>
          <w:bookmarkEnd w:id="4"/>
          <w:p w14:paraId="4C06F025" w14:textId="77777777" w:rsidR="00940AE7" w:rsidRPr="00F90049" w:rsidRDefault="00940AE7" w:rsidP="00C53C61">
            <w:pPr>
              <w:rPr>
                <w:rFonts w:ascii="Raleway" w:hAnsi="Raleway" w:cs="Arial"/>
                <w:color w:val="000000" w:themeColor="text1"/>
                <w:spacing w:val="24"/>
                <w:kern w:val="24"/>
              </w:rPr>
            </w:pPr>
          </w:p>
          <w:p w14:paraId="69A7C3AA" w14:textId="77777777" w:rsidR="00940AE7" w:rsidRPr="00F90049" w:rsidRDefault="00940AE7"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Sharon reflected on Kevins point </w:t>
            </w:r>
            <w:r w:rsidR="0061622E" w:rsidRPr="00F90049">
              <w:rPr>
                <w:rFonts w:ascii="Raleway" w:hAnsi="Raleway" w:cs="Arial"/>
                <w:color w:val="000000" w:themeColor="text1"/>
                <w:spacing w:val="24"/>
                <w:kern w:val="24"/>
              </w:rPr>
              <w:t>on Service Managers screening the strategy decisions and highlighted this speaks to contextual decision making that both Sharon Springer and Andy Cook emphasised. Sharon shared within Lincolnshire they have no concerns around their CP thresholds</w:t>
            </w:r>
            <w:r w:rsidR="00126B7B" w:rsidRPr="00F90049">
              <w:rPr>
                <w:rFonts w:ascii="Raleway" w:hAnsi="Raleway" w:cs="Arial"/>
                <w:color w:val="000000" w:themeColor="text1"/>
                <w:spacing w:val="24"/>
                <w:kern w:val="24"/>
              </w:rPr>
              <w:t xml:space="preserve"> as they do not have exceptionally high numbers of children on plans, hence why they applied the level of flexibility. Andy Cook particularly spoke to risk outside of the home and within Lincolnshire they have a fairly robust adolescent service which appropriately hold risk outside of the conferencing process</w:t>
            </w:r>
            <w:r w:rsidR="009B43C9" w:rsidRPr="00F90049">
              <w:rPr>
                <w:rFonts w:ascii="Raleway" w:hAnsi="Raleway" w:cs="Arial"/>
                <w:color w:val="000000" w:themeColor="text1"/>
                <w:spacing w:val="24"/>
                <w:kern w:val="24"/>
              </w:rPr>
              <w:t xml:space="preserve">, therefore these children </w:t>
            </w:r>
            <w:r w:rsidR="00342E15" w:rsidRPr="00F90049">
              <w:rPr>
                <w:rFonts w:ascii="Raleway" w:hAnsi="Raleway" w:cs="Arial"/>
                <w:color w:val="000000" w:themeColor="text1"/>
                <w:spacing w:val="24"/>
                <w:kern w:val="24"/>
              </w:rPr>
              <w:t>typically</w:t>
            </w:r>
            <w:r w:rsidR="009B43C9" w:rsidRPr="00F90049">
              <w:rPr>
                <w:rFonts w:ascii="Raleway" w:hAnsi="Raleway" w:cs="Arial"/>
                <w:color w:val="000000" w:themeColor="text1"/>
                <w:spacing w:val="24"/>
                <w:kern w:val="24"/>
              </w:rPr>
              <w:t xml:space="preserve"> enter the S47 or strategy environments but do not move on to the CP conference</w:t>
            </w:r>
            <w:r w:rsidR="00342E15" w:rsidRPr="00F90049">
              <w:rPr>
                <w:rFonts w:ascii="Raleway" w:hAnsi="Raleway" w:cs="Arial"/>
                <w:color w:val="000000" w:themeColor="text1"/>
                <w:spacing w:val="24"/>
                <w:kern w:val="24"/>
              </w:rPr>
              <w:t xml:space="preserve">. </w:t>
            </w:r>
          </w:p>
          <w:p w14:paraId="7783A50F" w14:textId="77777777" w:rsidR="002C6D02" w:rsidRPr="00F90049" w:rsidRDefault="002C6D02" w:rsidP="00C53C61">
            <w:pPr>
              <w:rPr>
                <w:rFonts w:ascii="Raleway" w:hAnsi="Raleway" w:cs="Arial"/>
                <w:color w:val="000000" w:themeColor="text1"/>
                <w:spacing w:val="24"/>
                <w:kern w:val="24"/>
              </w:rPr>
            </w:pPr>
          </w:p>
          <w:p w14:paraId="6CBFC850" w14:textId="2EE45077" w:rsidR="002C6D02" w:rsidRPr="00F90049" w:rsidRDefault="00F71EE4"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Leemya </w:t>
            </w:r>
            <w:r w:rsidR="00C317D2" w:rsidRPr="00F90049">
              <w:rPr>
                <w:rFonts w:ascii="Raleway" w:hAnsi="Raleway" w:cs="Arial"/>
                <w:color w:val="000000" w:themeColor="text1"/>
                <w:spacing w:val="24"/>
                <w:kern w:val="24"/>
              </w:rPr>
              <w:t>reflected on the processes sha</w:t>
            </w:r>
            <w:r w:rsidR="00A56DD6" w:rsidRPr="00F90049">
              <w:rPr>
                <w:rFonts w:ascii="Raleway" w:hAnsi="Raleway" w:cs="Arial"/>
                <w:color w:val="000000" w:themeColor="text1"/>
                <w:spacing w:val="24"/>
                <w:kern w:val="24"/>
              </w:rPr>
              <w:t xml:space="preserve">red with the roles being kept contained and independent. Leemya queried </w:t>
            </w:r>
            <w:r w:rsidR="00CE26A2" w:rsidRPr="00F90049">
              <w:rPr>
                <w:rFonts w:ascii="Raleway" w:hAnsi="Raleway" w:cs="Arial"/>
                <w:color w:val="000000" w:themeColor="text1"/>
                <w:spacing w:val="24"/>
                <w:kern w:val="24"/>
              </w:rPr>
              <w:t>how to bring together the influence of quality assurance into operation</w:t>
            </w:r>
            <w:r w:rsidR="008566EA" w:rsidRPr="00F90049">
              <w:rPr>
                <w:rFonts w:ascii="Raleway" w:hAnsi="Raleway" w:cs="Arial"/>
                <w:color w:val="000000" w:themeColor="text1"/>
                <w:spacing w:val="24"/>
                <w:kern w:val="24"/>
              </w:rPr>
              <w:t>al</w:t>
            </w:r>
            <w:r w:rsidR="00CE26A2" w:rsidRPr="00F90049">
              <w:rPr>
                <w:rFonts w:ascii="Raleway" w:hAnsi="Raleway" w:cs="Arial"/>
                <w:color w:val="000000" w:themeColor="text1"/>
                <w:spacing w:val="24"/>
                <w:kern w:val="24"/>
              </w:rPr>
              <w:t xml:space="preserve"> work if the roles are being kept separate</w:t>
            </w:r>
            <w:r w:rsidR="008566EA" w:rsidRPr="00F90049">
              <w:rPr>
                <w:rFonts w:ascii="Raleway" w:hAnsi="Raleway" w:cs="Arial"/>
                <w:color w:val="000000" w:themeColor="text1"/>
                <w:spacing w:val="24"/>
                <w:kern w:val="24"/>
              </w:rPr>
              <w:t xml:space="preserve">. </w:t>
            </w:r>
            <w:r w:rsidR="00260288" w:rsidRPr="00F90049">
              <w:rPr>
                <w:rFonts w:ascii="Raleway" w:hAnsi="Raleway" w:cs="Arial"/>
                <w:color w:val="000000" w:themeColor="text1"/>
                <w:spacing w:val="24"/>
                <w:kern w:val="24"/>
              </w:rPr>
              <w:t xml:space="preserve">Leemya understood different local authorities have different views but raised the issue of potential duplication and queried how to be efficient and effective in </w:t>
            </w:r>
            <w:r w:rsidR="00C766C8" w:rsidRPr="00F90049">
              <w:rPr>
                <w:rFonts w:ascii="Raleway" w:hAnsi="Raleway" w:cs="Arial"/>
                <w:color w:val="000000" w:themeColor="text1"/>
                <w:spacing w:val="24"/>
                <w:kern w:val="24"/>
              </w:rPr>
              <w:t xml:space="preserve">taking the influence of the qualified social worker with experience in managing CP processes and being independent. Sharon responded both Andy Cook and Sharon Springer spoke to </w:t>
            </w:r>
            <w:r w:rsidR="003728F6" w:rsidRPr="00F90049">
              <w:rPr>
                <w:rFonts w:ascii="Raleway" w:hAnsi="Raleway" w:cs="Arial"/>
                <w:color w:val="000000" w:themeColor="text1"/>
                <w:spacing w:val="24"/>
                <w:kern w:val="24"/>
              </w:rPr>
              <w:t xml:space="preserve">the groups being co-located there are weekly or daily meetings as a multi-agency </w:t>
            </w:r>
            <w:r w:rsidR="0090077E" w:rsidRPr="00F90049">
              <w:rPr>
                <w:rFonts w:ascii="Raleway" w:hAnsi="Raleway" w:cs="Arial"/>
                <w:color w:val="000000" w:themeColor="text1"/>
                <w:spacing w:val="24"/>
                <w:kern w:val="24"/>
              </w:rPr>
              <w:t>group,</w:t>
            </w:r>
            <w:r w:rsidR="003728F6" w:rsidRPr="00F90049">
              <w:rPr>
                <w:rFonts w:ascii="Raleway" w:hAnsi="Raleway" w:cs="Arial"/>
                <w:color w:val="000000" w:themeColor="text1"/>
                <w:spacing w:val="24"/>
                <w:kern w:val="24"/>
              </w:rPr>
              <w:t xml:space="preserve"> so the influence, learning, training, development, oversight and assurance is happening more frequently and therefore is much better embedded. </w:t>
            </w:r>
            <w:r w:rsidR="008D2542" w:rsidRPr="00F90049">
              <w:rPr>
                <w:rFonts w:ascii="Raleway" w:hAnsi="Raleway" w:cs="Arial"/>
                <w:color w:val="000000" w:themeColor="text1"/>
                <w:spacing w:val="24"/>
                <w:kern w:val="24"/>
              </w:rPr>
              <w:t xml:space="preserve">Sharon noted at the same </w:t>
            </w:r>
            <w:r w:rsidR="0090077E" w:rsidRPr="00F90049">
              <w:rPr>
                <w:rFonts w:ascii="Raleway" w:hAnsi="Raleway" w:cs="Arial"/>
                <w:color w:val="000000" w:themeColor="text1"/>
                <w:spacing w:val="24"/>
                <w:kern w:val="24"/>
              </w:rPr>
              <w:t>time;</w:t>
            </w:r>
            <w:r w:rsidR="008D2542" w:rsidRPr="00F90049">
              <w:rPr>
                <w:rFonts w:ascii="Raleway" w:hAnsi="Raleway" w:cs="Arial"/>
                <w:color w:val="000000" w:themeColor="text1"/>
                <w:spacing w:val="24"/>
                <w:kern w:val="24"/>
              </w:rPr>
              <w:t xml:space="preserve"> they are not embroiled in the </w:t>
            </w:r>
            <w:r w:rsidR="0090077E" w:rsidRPr="00F90049">
              <w:rPr>
                <w:rFonts w:ascii="Raleway" w:hAnsi="Raleway" w:cs="Arial"/>
                <w:color w:val="000000" w:themeColor="text1"/>
                <w:spacing w:val="24"/>
                <w:kern w:val="24"/>
              </w:rPr>
              <w:t>day-to-day</w:t>
            </w:r>
            <w:r w:rsidR="008D2542" w:rsidRPr="00F90049">
              <w:rPr>
                <w:rFonts w:ascii="Raleway" w:hAnsi="Raleway" w:cs="Arial"/>
                <w:color w:val="000000" w:themeColor="text1"/>
                <w:spacing w:val="24"/>
                <w:kern w:val="24"/>
              </w:rPr>
              <w:t xml:space="preserve"> work such as completing visit</w:t>
            </w:r>
            <w:r w:rsidR="00781E3A" w:rsidRPr="00F90049">
              <w:rPr>
                <w:rFonts w:ascii="Raleway" w:hAnsi="Raleway" w:cs="Arial"/>
                <w:color w:val="000000" w:themeColor="text1"/>
                <w:spacing w:val="24"/>
                <w:kern w:val="24"/>
              </w:rPr>
              <w:t xml:space="preserve">s. </w:t>
            </w:r>
          </w:p>
          <w:p w14:paraId="560120F9" w14:textId="77777777" w:rsidR="00781E3A" w:rsidRPr="00F90049" w:rsidRDefault="00781E3A" w:rsidP="00C53C61">
            <w:pPr>
              <w:rPr>
                <w:rFonts w:ascii="Raleway" w:hAnsi="Raleway" w:cs="Arial"/>
                <w:color w:val="000000" w:themeColor="text1"/>
                <w:spacing w:val="24"/>
                <w:kern w:val="24"/>
              </w:rPr>
            </w:pPr>
          </w:p>
          <w:p w14:paraId="34144340" w14:textId="00033724" w:rsidR="00781E3A" w:rsidRPr="00F90049" w:rsidRDefault="00781E3A"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Leemya noted Sharon</w:t>
            </w:r>
            <w:r w:rsidR="3E957ECA" w:rsidRPr="00F90049">
              <w:rPr>
                <w:rFonts w:ascii="Raleway" w:hAnsi="Raleway" w:cs="Arial"/>
                <w:color w:val="000000" w:themeColor="text1"/>
                <w:spacing w:val="24"/>
                <w:kern w:val="24"/>
              </w:rPr>
              <w:t>’</w:t>
            </w:r>
            <w:r w:rsidRPr="00F90049">
              <w:rPr>
                <w:rFonts w:ascii="Raleway" w:hAnsi="Raleway" w:cs="Arial"/>
                <w:color w:val="000000" w:themeColor="text1"/>
                <w:spacing w:val="24"/>
                <w:kern w:val="24"/>
              </w:rPr>
              <w:t xml:space="preserve">s answer was helpful and reflected it more about taking a </w:t>
            </w:r>
            <w:r w:rsidR="0090077E" w:rsidRPr="00F90049">
              <w:rPr>
                <w:rFonts w:ascii="Raleway" w:hAnsi="Raleway" w:cs="Arial"/>
                <w:color w:val="000000" w:themeColor="text1"/>
                <w:spacing w:val="24"/>
                <w:kern w:val="24"/>
              </w:rPr>
              <w:t>place-based</w:t>
            </w:r>
            <w:r w:rsidRPr="00F90049">
              <w:rPr>
                <w:rFonts w:ascii="Raleway" w:hAnsi="Raleway" w:cs="Arial"/>
                <w:color w:val="000000" w:themeColor="text1"/>
                <w:spacing w:val="24"/>
                <w:kern w:val="24"/>
              </w:rPr>
              <w:t xml:space="preserve"> approach to influence rather than task orientated. </w:t>
            </w:r>
          </w:p>
          <w:p w14:paraId="19B6B610" w14:textId="77777777" w:rsidR="00923BE1" w:rsidRPr="00F90049" w:rsidRDefault="00923BE1" w:rsidP="00C53C61">
            <w:pPr>
              <w:rPr>
                <w:rFonts w:ascii="Raleway" w:hAnsi="Raleway" w:cs="Arial"/>
                <w:color w:val="000000" w:themeColor="text1"/>
                <w:spacing w:val="24"/>
                <w:kern w:val="24"/>
              </w:rPr>
            </w:pPr>
          </w:p>
          <w:p w14:paraId="5206F834" w14:textId="77777777" w:rsidR="003F1EDB" w:rsidRPr="00F90049" w:rsidRDefault="00923BE1"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thanked Sharon and Sarah Robson for this item as it was received well by the group and provided a stimulating conversation. </w:t>
            </w:r>
          </w:p>
          <w:p w14:paraId="15B0EDB2" w14:textId="77777777" w:rsidR="003F1EDB" w:rsidRPr="00F90049" w:rsidRDefault="003F1EDB" w:rsidP="00C53C61">
            <w:pPr>
              <w:rPr>
                <w:rFonts w:ascii="Raleway" w:hAnsi="Raleway" w:cs="Arial"/>
                <w:color w:val="000000" w:themeColor="text1"/>
                <w:spacing w:val="24"/>
                <w:kern w:val="24"/>
              </w:rPr>
            </w:pPr>
          </w:p>
          <w:p w14:paraId="4DD4012D" w14:textId="20088B56" w:rsidR="00923BE1" w:rsidRPr="00F90049" w:rsidRDefault="00B05999"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w:t>
            </w:r>
            <w:r w:rsidR="003F1EDB" w:rsidRPr="00F90049">
              <w:rPr>
                <w:rFonts w:ascii="Raleway" w:hAnsi="Raleway" w:cs="Arial"/>
                <w:color w:val="000000" w:themeColor="text1"/>
                <w:spacing w:val="24"/>
                <w:kern w:val="24"/>
              </w:rPr>
              <w:t>highlighted</w:t>
            </w:r>
            <w:r w:rsidRPr="00F90049">
              <w:rPr>
                <w:rFonts w:ascii="Raleway" w:hAnsi="Raleway" w:cs="Arial"/>
                <w:color w:val="000000" w:themeColor="text1"/>
                <w:spacing w:val="24"/>
                <w:kern w:val="24"/>
              </w:rPr>
              <w:t xml:space="preserve"> the government has not identified a single model as local authorities have different populations with different needs and resources</w:t>
            </w:r>
            <w:r w:rsidR="003F1EDB" w:rsidRPr="00F90049">
              <w:rPr>
                <w:rFonts w:ascii="Raleway" w:hAnsi="Raleway" w:cs="Arial"/>
                <w:color w:val="000000" w:themeColor="text1"/>
                <w:spacing w:val="24"/>
                <w:kern w:val="24"/>
              </w:rPr>
              <w:t xml:space="preserve"> and therefore what is implemented should be which me</w:t>
            </w:r>
            <w:r w:rsidR="00B07E6C" w:rsidRPr="00F90049">
              <w:rPr>
                <w:rFonts w:ascii="Raleway" w:hAnsi="Raleway" w:cs="Arial"/>
                <w:color w:val="000000" w:themeColor="text1"/>
                <w:spacing w:val="24"/>
                <w:kern w:val="24"/>
              </w:rPr>
              <w:t xml:space="preserve">ets the needs of the local authority. Kevin </w:t>
            </w:r>
            <w:r w:rsidR="00E07958" w:rsidRPr="00F90049">
              <w:rPr>
                <w:rFonts w:ascii="Raleway" w:hAnsi="Raleway" w:cs="Arial"/>
                <w:color w:val="000000" w:themeColor="text1"/>
                <w:spacing w:val="24"/>
                <w:kern w:val="24"/>
              </w:rPr>
              <w:t xml:space="preserve">raised </w:t>
            </w:r>
            <w:r w:rsidR="0074627C" w:rsidRPr="00F90049">
              <w:rPr>
                <w:rFonts w:ascii="Raleway" w:hAnsi="Raleway" w:cs="Arial"/>
                <w:color w:val="000000" w:themeColor="text1"/>
                <w:spacing w:val="24"/>
                <w:kern w:val="24"/>
              </w:rPr>
              <w:t xml:space="preserve">the </w:t>
            </w:r>
            <w:r w:rsidR="00E07958" w:rsidRPr="00F90049">
              <w:rPr>
                <w:rFonts w:ascii="Raleway" w:hAnsi="Raleway" w:cs="Arial"/>
                <w:color w:val="000000" w:themeColor="text1"/>
                <w:spacing w:val="24"/>
                <w:kern w:val="24"/>
              </w:rPr>
              <w:t>Children</w:t>
            </w:r>
            <w:r w:rsidR="0074627C" w:rsidRPr="00F90049">
              <w:rPr>
                <w:rFonts w:ascii="Raleway" w:hAnsi="Raleway" w:cs="Arial"/>
                <w:color w:val="000000" w:themeColor="text1"/>
                <w:spacing w:val="24"/>
                <w:kern w:val="24"/>
              </w:rPr>
              <w:t>’s</w:t>
            </w:r>
            <w:r w:rsidR="00E07958" w:rsidRPr="00F90049">
              <w:rPr>
                <w:rFonts w:ascii="Raleway" w:hAnsi="Raleway" w:cs="Arial"/>
                <w:color w:val="000000" w:themeColor="text1"/>
                <w:spacing w:val="24"/>
                <w:kern w:val="24"/>
              </w:rPr>
              <w:t xml:space="preserve"> Act </w:t>
            </w:r>
            <w:r w:rsidR="0074627C" w:rsidRPr="00F90049">
              <w:rPr>
                <w:rFonts w:ascii="Raleway" w:hAnsi="Raleway" w:cs="Arial"/>
                <w:color w:val="000000" w:themeColor="text1"/>
                <w:spacing w:val="24"/>
                <w:kern w:val="24"/>
              </w:rPr>
              <w:t xml:space="preserve">was </w:t>
            </w:r>
            <w:r w:rsidR="00E07958" w:rsidRPr="00F90049">
              <w:rPr>
                <w:rFonts w:ascii="Raleway" w:hAnsi="Raleway" w:cs="Arial"/>
                <w:color w:val="000000" w:themeColor="text1"/>
                <w:spacing w:val="24"/>
                <w:kern w:val="24"/>
              </w:rPr>
              <w:t xml:space="preserve">introduced in 1989, </w:t>
            </w:r>
            <w:r w:rsidR="0074627C" w:rsidRPr="00F90049">
              <w:rPr>
                <w:rFonts w:ascii="Raleway" w:hAnsi="Raleway" w:cs="Arial"/>
                <w:color w:val="000000" w:themeColor="text1"/>
                <w:spacing w:val="24"/>
                <w:kern w:val="24"/>
              </w:rPr>
              <w:t xml:space="preserve">and within the last few years there has been a reduction in </w:t>
            </w:r>
            <w:r w:rsidR="000B4917" w:rsidRPr="00F90049">
              <w:rPr>
                <w:rFonts w:ascii="Raleway" w:hAnsi="Raleway" w:cs="Arial"/>
                <w:color w:val="000000" w:themeColor="text1"/>
                <w:spacing w:val="24"/>
                <w:kern w:val="24"/>
              </w:rPr>
              <w:t xml:space="preserve">“Requires Improvement” and “Inadequate” local authorities. ILACs are showing </w:t>
            </w:r>
            <w:r w:rsidR="008D1F16" w:rsidRPr="00F90049">
              <w:rPr>
                <w:rFonts w:ascii="Raleway" w:hAnsi="Raleway" w:cs="Arial"/>
                <w:color w:val="000000" w:themeColor="text1"/>
                <w:spacing w:val="24"/>
                <w:kern w:val="24"/>
              </w:rPr>
              <w:t>the number of “Good” or “</w:t>
            </w:r>
            <w:r w:rsidR="00C03F8C" w:rsidRPr="00F90049">
              <w:rPr>
                <w:rFonts w:ascii="Raleway" w:hAnsi="Raleway" w:cs="Arial"/>
                <w:color w:val="000000" w:themeColor="text1"/>
                <w:spacing w:val="24"/>
                <w:kern w:val="24"/>
              </w:rPr>
              <w:t>Outstanding</w:t>
            </w:r>
            <w:r w:rsidR="008D1F16" w:rsidRPr="00F90049">
              <w:rPr>
                <w:rFonts w:ascii="Raleway" w:hAnsi="Raleway" w:cs="Arial"/>
                <w:color w:val="000000" w:themeColor="text1"/>
                <w:spacing w:val="24"/>
                <w:kern w:val="24"/>
              </w:rPr>
              <w:t xml:space="preserve">” local authorities is around 80% </w:t>
            </w:r>
            <w:r w:rsidR="00C03F8C" w:rsidRPr="00F90049">
              <w:rPr>
                <w:rFonts w:ascii="Raleway" w:hAnsi="Raleway" w:cs="Arial"/>
                <w:color w:val="000000" w:themeColor="text1"/>
                <w:spacing w:val="24"/>
                <w:kern w:val="24"/>
              </w:rPr>
              <w:t xml:space="preserve">today </w:t>
            </w:r>
            <w:r w:rsidR="008D1F16" w:rsidRPr="00F90049">
              <w:rPr>
                <w:rFonts w:ascii="Raleway" w:hAnsi="Raleway" w:cs="Arial"/>
                <w:color w:val="000000" w:themeColor="text1"/>
                <w:spacing w:val="24"/>
                <w:kern w:val="24"/>
              </w:rPr>
              <w:t xml:space="preserve">as compared to 60% </w:t>
            </w:r>
            <w:r w:rsidR="00C03F8C" w:rsidRPr="00F90049">
              <w:rPr>
                <w:rFonts w:ascii="Raleway" w:hAnsi="Raleway" w:cs="Arial"/>
                <w:color w:val="000000" w:themeColor="text1"/>
                <w:spacing w:val="24"/>
                <w:kern w:val="24"/>
              </w:rPr>
              <w:t xml:space="preserve">3 years ago. Kevin noted it has taken 40 years since the act was introduced to achieve </w:t>
            </w:r>
            <w:r w:rsidR="48AADC91" w:rsidRPr="00F90049">
              <w:rPr>
                <w:rFonts w:ascii="Raleway" w:hAnsi="Raleway" w:cs="Arial"/>
                <w:color w:val="000000" w:themeColor="text1"/>
                <w:spacing w:val="24"/>
                <w:kern w:val="24"/>
              </w:rPr>
              <w:t>this but</w:t>
            </w:r>
            <w:r w:rsidR="616430A0" w:rsidRPr="00F90049">
              <w:rPr>
                <w:rFonts w:ascii="Raleway" w:hAnsi="Raleway" w:cs="Arial"/>
                <w:color w:val="000000" w:themeColor="text1"/>
                <w:spacing w:val="24"/>
                <w:kern w:val="24"/>
              </w:rPr>
              <w:t xml:space="preserve"> sped up in recent years due to DfE funding to support regionalising approaches and to provide support to struggling LAs.  </w:t>
            </w:r>
            <w:r w:rsidR="5728600D" w:rsidRPr="00F90049">
              <w:rPr>
                <w:rFonts w:ascii="Raleway" w:hAnsi="Raleway" w:cs="Arial"/>
                <w:color w:val="000000" w:themeColor="text1"/>
                <w:spacing w:val="24"/>
                <w:kern w:val="24"/>
              </w:rPr>
              <w:t>T</w:t>
            </w:r>
            <w:r w:rsidR="00C03F8C" w:rsidRPr="00F90049">
              <w:rPr>
                <w:rFonts w:ascii="Raleway" w:hAnsi="Raleway" w:cs="Arial"/>
                <w:color w:val="000000" w:themeColor="text1"/>
                <w:spacing w:val="24"/>
                <w:kern w:val="24"/>
              </w:rPr>
              <w:t>herefore</w:t>
            </w:r>
            <w:r w:rsidR="65C8F1D9" w:rsidRPr="00F90049">
              <w:rPr>
                <w:rFonts w:ascii="Raleway" w:hAnsi="Raleway" w:cs="Arial"/>
                <w:color w:val="000000" w:themeColor="text1"/>
                <w:spacing w:val="24"/>
                <w:kern w:val="24"/>
              </w:rPr>
              <w:t>,</w:t>
            </w:r>
            <w:r w:rsidR="00C03F8C" w:rsidRPr="00F90049">
              <w:rPr>
                <w:rFonts w:ascii="Raleway" w:hAnsi="Raleway" w:cs="Arial"/>
                <w:color w:val="000000" w:themeColor="text1"/>
                <w:spacing w:val="24"/>
                <w:kern w:val="24"/>
              </w:rPr>
              <w:t xml:space="preserve"> recognised the changes made in relation to families first will not be a quick process</w:t>
            </w:r>
            <w:r w:rsidR="597A82EC" w:rsidRPr="00F90049">
              <w:rPr>
                <w:rFonts w:ascii="Raleway" w:hAnsi="Raleway" w:cs="Arial"/>
                <w:color w:val="000000" w:themeColor="text1"/>
                <w:spacing w:val="24"/>
                <w:kern w:val="24"/>
              </w:rPr>
              <w:t xml:space="preserve"> but will be streamlined to be quicker due to continued DfE support.</w:t>
            </w:r>
            <w:r w:rsidR="4036B7B7" w:rsidRPr="00F90049">
              <w:rPr>
                <w:rFonts w:ascii="Raleway" w:hAnsi="Raleway" w:cs="Arial"/>
                <w:color w:val="000000" w:themeColor="text1"/>
                <w:spacing w:val="24"/>
                <w:kern w:val="24"/>
              </w:rPr>
              <w:t xml:space="preserve"> </w:t>
            </w:r>
          </w:p>
          <w:p w14:paraId="37C631B0" w14:textId="77777777" w:rsidR="004E7078" w:rsidRPr="00F90049" w:rsidRDefault="004E7078" w:rsidP="00C53C61">
            <w:pPr>
              <w:rPr>
                <w:rFonts w:ascii="Raleway" w:hAnsi="Raleway" w:cs="Arial"/>
                <w:color w:val="000000" w:themeColor="text1"/>
                <w:spacing w:val="24"/>
                <w:kern w:val="24"/>
              </w:rPr>
            </w:pPr>
          </w:p>
          <w:p w14:paraId="4BF91653" w14:textId="69E98711" w:rsidR="004E7078" w:rsidRPr="00F90049" w:rsidRDefault="004E7078"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Kevin explained Kent</w:t>
            </w:r>
            <w:r w:rsidR="006A7E63" w:rsidRPr="00F90049">
              <w:rPr>
                <w:rFonts w:ascii="Raleway" w:hAnsi="Raleway" w:cs="Arial"/>
                <w:color w:val="000000" w:themeColor="text1"/>
                <w:spacing w:val="24"/>
                <w:kern w:val="24"/>
              </w:rPr>
              <w:t xml:space="preserve"> CP chairs have been informed over the past couple of years changes will be made and encouraged local authorities to </w:t>
            </w:r>
            <w:r w:rsidR="00BF1D47" w:rsidRPr="00F90049">
              <w:rPr>
                <w:rFonts w:ascii="Raleway" w:hAnsi="Raleway" w:cs="Arial"/>
                <w:color w:val="000000" w:themeColor="text1"/>
                <w:spacing w:val="24"/>
                <w:kern w:val="24"/>
              </w:rPr>
              <w:t xml:space="preserve">get CP Chairs on board with this. Kevin reflected on Redbridge </w:t>
            </w:r>
            <w:r w:rsidR="009D3BAA" w:rsidRPr="00F90049">
              <w:rPr>
                <w:rFonts w:ascii="Raleway" w:hAnsi="Raleway" w:cs="Arial"/>
                <w:color w:val="000000" w:themeColor="text1"/>
                <w:spacing w:val="24"/>
                <w:kern w:val="24"/>
              </w:rPr>
              <w:t>making change and losing CP Chairs. Kevin highlighted the point of Families First</w:t>
            </w:r>
            <w:r w:rsidR="00335A20" w:rsidRPr="00F90049">
              <w:rPr>
                <w:rFonts w:ascii="Raleway" w:hAnsi="Raleway" w:cs="Arial"/>
                <w:color w:val="000000" w:themeColor="text1"/>
                <w:spacing w:val="24"/>
                <w:kern w:val="24"/>
              </w:rPr>
              <w:t xml:space="preserve"> bringing in CP Practitioners is because practitioners </w:t>
            </w:r>
            <w:r w:rsidR="00123078" w:rsidRPr="00F90049">
              <w:rPr>
                <w:rFonts w:ascii="Raleway" w:hAnsi="Raleway" w:cs="Arial"/>
                <w:color w:val="000000" w:themeColor="text1"/>
                <w:spacing w:val="24"/>
                <w:kern w:val="24"/>
              </w:rPr>
              <w:t>completing visits are inexperienced in identifying risks. The Families First initiative was to ensure the Family Help Workers are supported by experienced practitioners</w:t>
            </w:r>
            <w:r w:rsidR="00FF3148" w:rsidRPr="00F90049">
              <w:rPr>
                <w:rFonts w:ascii="Raleway" w:hAnsi="Raleway" w:cs="Arial"/>
                <w:color w:val="000000" w:themeColor="text1"/>
                <w:spacing w:val="24"/>
                <w:kern w:val="24"/>
              </w:rPr>
              <w:t>.</w:t>
            </w:r>
          </w:p>
          <w:p w14:paraId="2CD8C80D" w14:textId="77777777" w:rsidR="00FF3148" w:rsidRPr="00F90049" w:rsidRDefault="00FF3148" w:rsidP="00C53C61">
            <w:pPr>
              <w:rPr>
                <w:rFonts w:ascii="Raleway" w:hAnsi="Raleway" w:cs="Arial"/>
                <w:color w:val="000000" w:themeColor="text1"/>
                <w:spacing w:val="24"/>
                <w:kern w:val="24"/>
              </w:rPr>
            </w:pPr>
          </w:p>
          <w:p w14:paraId="01ED0B88" w14:textId="0467BCC5" w:rsidR="00FF3148" w:rsidRPr="00F90049" w:rsidRDefault="00FF3148" w:rsidP="00C53C6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encouraged the group </w:t>
            </w:r>
            <w:r w:rsidR="0090077E">
              <w:rPr>
                <w:rFonts w:ascii="Raleway" w:hAnsi="Raleway" w:cs="Arial"/>
                <w:color w:val="000000" w:themeColor="text1"/>
                <w:spacing w:val="24"/>
                <w:kern w:val="24"/>
              </w:rPr>
              <w:t xml:space="preserve">to </w:t>
            </w:r>
            <w:r w:rsidRPr="00F90049">
              <w:rPr>
                <w:rFonts w:ascii="Raleway" w:hAnsi="Raleway" w:cs="Arial"/>
                <w:color w:val="000000" w:themeColor="text1"/>
                <w:spacing w:val="24"/>
                <w:kern w:val="24"/>
              </w:rPr>
              <w:t xml:space="preserve">not make drastic changes </w:t>
            </w:r>
            <w:r w:rsidR="3E8BFF07" w:rsidRPr="00F90049">
              <w:rPr>
                <w:rFonts w:ascii="Raleway" w:hAnsi="Raleway" w:cs="Arial"/>
                <w:color w:val="000000" w:themeColor="text1"/>
                <w:spacing w:val="24"/>
                <w:kern w:val="24"/>
              </w:rPr>
              <w:t xml:space="preserve">which may impact on </w:t>
            </w:r>
            <w:r w:rsidRPr="00F90049">
              <w:rPr>
                <w:rFonts w:ascii="Raleway" w:hAnsi="Raleway" w:cs="Arial"/>
                <w:color w:val="000000" w:themeColor="text1"/>
                <w:spacing w:val="24"/>
                <w:kern w:val="24"/>
              </w:rPr>
              <w:t>business as usual</w:t>
            </w:r>
            <w:r w:rsidR="5772A94C" w:rsidRPr="00F90049">
              <w:rPr>
                <w:rFonts w:ascii="Raleway" w:hAnsi="Raleway" w:cs="Arial"/>
                <w:color w:val="000000" w:themeColor="text1"/>
                <w:spacing w:val="24"/>
                <w:kern w:val="24"/>
              </w:rPr>
              <w:t>,</w:t>
            </w:r>
            <w:r w:rsidRPr="00F90049">
              <w:rPr>
                <w:rFonts w:ascii="Raleway" w:hAnsi="Raleway" w:cs="Arial"/>
                <w:color w:val="000000" w:themeColor="text1"/>
                <w:spacing w:val="24"/>
                <w:kern w:val="24"/>
              </w:rPr>
              <w:t xml:space="preserve"> but instead to change </w:t>
            </w:r>
            <w:r w:rsidR="00B80920" w:rsidRPr="00F90049">
              <w:rPr>
                <w:rFonts w:ascii="Raleway" w:hAnsi="Raleway" w:cs="Arial"/>
                <w:color w:val="000000" w:themeColor="text1"/>
                <w:spacing w:val="24"/>
                <w:kern w:val="24"/>
              </w:rPr>
              <w:t xml:space="preserve">in a way that does not impact on children and adults. </w:t>
            </w:r>
          </w:p>
        </w:tc>
      </w:tr>
      <w:tr w:rsidR="00597BFB" w:rsidRPr="00F90049" w14:paraId="264EF494" w14:textId="77777777" w:rsidTr="7E3465E9">
        <w:trPr>
          <w:trHeight w:val="283"/>
        </w:trPr>
        <w:tc>
          <w:tcPr>
            <w:tcW w:w="10682" w:type="dxa"/>
            <w:shd w:val="clear" w:color="auto" w:fill="C5E0B3" w:themeFill="accent6" w:themeFillTint="66"/>
            <w:vAlign w:val="center"/>
          </w:tcPr>
          <w:p w14:paraId="44B31C3C" w14:textId="2E27A100" w:rsidR="00597BFB" w:rsidRPr="00F90049" w:rsidRDefault="00D65F03" w:rsidP="000E7BA4">
            <w:pPr>
              <w:pStyle w:val="Heading3"/>
              <w:numPr>
                <w:ilvl w:val="0"/>
                <w:numId w:val="9"/>
              </w:numPr>
              <w:rPr>
                <w:rFonts w:cs="Arial"/>
                <w:b w:val="0"/>
                <w:bCs/>
                <w:spacing w:val="24"/>
                <w:kern w:val="24"/>
              </w:rPr>
            </w:pPr>
            <w:r w:rsidRPr="00F90049">
              <w:rPr>
                <w:bCs/>
                <w:spacing w:val="24"/>
              </w:rPr>
              <w:lastRenderedPageBreak/>
              <w:t>Quality Assurance &amp; Performance</w:t>
            </w:r>
          </w:p>
        </w:tc>
      </w:tr>
      <w:tr w:rsidR="00597BFB" w:rsidRPr="00F90049" w14:paraId="0FE19AD6" w14:textId="77777777" w:rsidTr="7E3465E9">
        <w:tc>
          <w:tcPr>
            <w:tcW w:w="10682" w:type="dxa"/>
          </w:tcPr>
          <w:p w14:paraId="6A2BE0FB" w14:textId="056A22D6" w:rsidR="00C46113" w:rsidRPr="00F90049" w:rsidRDefault="00C46113" w:rsidP="00C46113">
            <w:pPr>
              <w:rPr>
                <w:rFonts w:ascii="Raleway" w:hAnsi="Raleway" w:cs="Arial"/>
                <w:color w:val="000000" w:themeColor="text1"/>
                <w:spacing w:val="24"/>
                <w:kern w:val="24"/>
              </w:rPr>
            </w:pPr>
          </w:p>
          <w:p w14:paraId="5F3B20AC" w14:textId="3F61F774" w:rsidR="00C46113" w:rsidRPr="00F90049" w:rsidRDefault="00645CDB" w:rsidP="00C46113">
            <w:pPr>
              <w:rPr>
                <w:rFonts w:ascii="Raleway" w:hAnsi="Raleway" w:cs="Arial"/>
                <w:color w:val="000000" w:themeColor="text1"/>
                <w:spacing w:val="24"/>
                <w:kern w:val="24"/>
              </w:rPr>
            </w:pPr>
            <w:r w:rsidRPr="00F90049">
              <w:rPr>
                <w:rFonts w:ascii="Raleway" w:hAnsi="Raleway" w:cs="Arial"/>
                <w:color w:val="000000" w:themeColor="text1"/>
                <w:spacing w:val="24"/>
                <w:kern w:val="24"/>
              </w:rPr>
              <w:t>Kevin invited the group to share any updates on quality assurance activity completed within the local authori</w:t>
            </w:r>
            <w:r w:rsidR="001C5AE2" w:rsidRPr="00F90049">
              <w:rPr>
                <w:rFonts w:ascii="Raleway" w:hAnsi="Raleway" w:cs="Arial"/>
                <w:color w:val="000000" w:themeColor="text1"/>
                <w:spacing w:val="24"/>
                <w:kern w:val="24"/>
              </w:rPr>
              <w:t xml:space="preserve">ties such as a thematic audit, </w:t>
            </w:r>
            <w:r w:rsidR="00F32870" w:rsidRPr="00F90049">
              <w:rPr>
                <w:rFonts w:ascii="Raleway" w:hAnsi="Raleway" w:cs="Arial"/>
                <w:color w:val="000000" w:themeColor="text1"/>
                <w:spacing w:val="24"/>
                <w:kern w:val="24"/>
              </w:rPr>
              <w:t>multi-agency audit or</w:t>
            </w:r>
            <w:r w:rsidR="001C5AE2" w:rsidRPr="00F90049">
              <w:rPr>
                <w:rFonts w:ascii="Raleway" w:hAnsi="Raleway" w:cs="Arial"/>
                <w:color w:val="000000" w:themeColor="text1"/>
                <w:spacing w:val="24"/>
                <w:kern w:val="24"/>
              </w:rPr>
              <w:t xml:space="preserve"> peer review. Kevin shared Kent </w:t>
            </w:r>
            <w:r w:rsidR="0090077E" w:rsidRPr="00F90049">
              <w:rPr>
                <w:rFonts w:ascii="Raleway" w:hAnsi="Raleway" w:cs="Arial"/>
                <w:color w:val="000000" w:themeColor="text1"/>
                <w:spacing w:val="24"/>
                <w:kern w:val="24"/>
              </w:rPr>
              <w:t>is</w:t>
            </w:r>
            <w:r w:rsidR="001C5AE2" w:rsidRPr="00F90049">
              <w:rPr>
                <w:rFonts w:ascii="Raleway" w:hAnsi="Raleway" w:cs="Arial"/>
                <w:color w:val="000000" w:themeColor="text1"/>
                <w:spacing w:val="24"/>
                <w:kern w:val="24"/>
              </w:rPr>
              <w:t xml:space="preserve"> finalising </w:t>
            </w:r>
            <w:r w:rsidR="00F32870" w:rsidRPr="00F90049">
              <w:rPr>
                <w:rFonts w:ascii="Raleway" w:hAnsi="Raleway" w:cs="Arial"/>
                <w:color w:val="000000" w:themeColor="text1"/>
                <w:spacing w:val="24"/>
                <w:kern w:val="24"/>
              </w:rPr>
              <w:t>a mock JTAI regarding domestic abuse and can potentially present this in September.</w:t>
            </w:r>
          </w:p>
          <w:p w14:paraId="22435DB6" w14:textId="77777777" w:rsidR="009A6CCC" w:rsidRPr="00F90049" w:rsidRDefault="009A6CCC" w:rsidP="00C46113">
            <w:pPr>
              <w:rPr>
                <w:rFonts w:ascii="Raleway" w:hAnsi="Raleway" w:cs="Arial"/>
                <w:color w:val="000000" w:themeColor="text1"/>
                <w:spacing w:val="24"/>
                <w:kern w:val="24"/>
              </w:rPr>
            </w:pPr>
          </w:p>
          <w:p w14:paraId="71DABCF6" w14:textId="4BA52AB6" w:rsidR="009A6CCC" w:rsidRPr="00F90049" w:rsidRDefault="009A6CCC" w:rsidP="00C46113">
            <w:pPr>
              <w:rPr>
                <w:rFonts w:ascii="Raleway" w:hAnsi="Raleway" w:cs="Arial"/>
                <w:b/>
                <w:bCs/>
                <w:color w:val="000000" w:themeColor="text1"/>
                <w:spacing w:val="24"/>
                <w:kern w:val="24"/>
              </w:rPr>
            </w:pPr>
            <w:r w:rsidRPr="00F90049">
              <w:rPr>
                <w:rFonts w:ascii="Raleway" w:hAnsi="Raleway" w:cs="Arial"/>
                <w:b/>
                <w:bCs/>
                <w:color w:val="000000" w:themeColor="text1"/>
                <w:spacing w:val="24"/>
                <w:kern w:val="24"/>
              </w:rPr>
              <w:t xml:space="preserve">Action </w:t>
            </w:r>
            <w:r w:rsidR="00133927" w:rsidRPr="00F90049">
              <w:rPr>
                <w:rFonts w:ascii="Raleway" w:hAnsi="Raleway" w:cs="Arial"/>
                <w:b/>
                <w:bCs/>
                <w:color w:val="000000" w:themeColor="text1"/>
                <w:spacing w:val="24"/>
                <w:kern w:val="24"/>
              </w:rPr>
              <w:t xml:space="preserve">5a </w:t>
            </w:r>
            <w:r w:rsidRPr="00F90049">
              <w:rPr>
                <w:rFonts w:ascii="Raleway" w:hAnsi="Raleway" w:cs="Arial"/>
                <w:b/>
                <w:bCs/>
                <w:color w:val="000000" w:themeColor="text1"/>
                <w:spacing w:val="24"/>
                <w:kern w:val="24"/>
              </w:rPr>
              <w:t>– Leemya to present at September’s meeting findings from the Mock JTAI for Domestic Abuse.</w:t>
            </w:r>
          </w:p>
          <w:p w14:paraId="3D445896" w14:textId="77777777" w:rsidR="00F32870" w:rsidRPr="00F90049" w:rsidRDefault="00F32870" w:rsidP="00C46113">
            <w:pPr>
              <w:rPr>
                <w:rFonts w:ascii="Raleway" w:hAnsi="Raleway" w:cs="Arial"/>
                <w:color w:val="000000" w:themeColor="text1"/>
                <w:spacing w:val="24"/>
                <w:kern w:val="24"/>
              </w:rPr>
            </w:pPr>
          </w:p>
          <w:p w14:paraId="6C2DCB61" w14:textId="1E47BC78" w:rsidR="00F32870" w:rsidRPr="00F90049" w:rsidRDefault="00EB2DE4" w:rsidP="00F37C1E">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Linde shared they are reviewing the QA process for the audit programme. Currently undertake monthly audits </w:t>
            </w:r>
            <w:r w:rsidR="00D148BB" w:rsidRPr="00F90049">
              <w:rPr>
                <w:rFonts w:ascii="Raleway" w:hAnsi="Raleway" w:cs="Arial"/>
                <w:color w:val="000000" w:themeColor="text1"/>
                <w:spacing w:val="24"/>
                <w:kern w:val="24"/>
              </w:rPr>
              <w:t>across all Team Managers, Service Managers, CP Chairs, CP Chair Managers</w:t>
            </w:r>
            <w:r w:rsidR="00C4023D" w:rsidRPr="00F90049">
              <w:rPr>
                <w:rFonts w:ascii="Raleway" w:hAnsi="Raleway" w:cs="Arial"/>
                <w:color w:val="000000" w:themeColor="text1"/>
                <w:spacing w:val="24"/>
                <w:kern w:val="24"/>
              </w:rPr>
              <w:t xml:space="preserve">. This alternates between case file audits one month </w:t>
            </w:r>
            <w:r w:rsidR="00F37C1E" w:rsidRPr="00F90049">
              <w:rPr>
                <w:rFonts w:ascii="Raleway" w:hAnsi="Raleway" w:cs="Arial"/>
                <w:color w:val="000000" w:themeColor="text1"/>
                <w:spacing w:val="24"/>
                <w:kern w:val="24"/>
              </w:rPr>
              <w:t xml:space="preserve">and the second month CP Chairs conduct a peer review on CP plans or </w:t>
            </w:r>
            <w:r w:rsidR="00E650AD" w:rsidRPr="00F90049">
              <w:rPr>
                <w:rFonts w:ascii="Raleway" w:hAnsi="Raleway" w:cs="Arial"/>
                <w:color w:val="000000" w:themeColor="text1"/>
                <w:spacing w:val="24"/>
                <w:kern w:val="24"/>
              </w:rPr>
              <w:t xml:space="preserve">Child Looked After plan and practitioners will complete a practice observation. This is going to be changed </w:t>
            </w:r>
            <w:r w:rsidR="00C11BB7" w:rsidRPr="00F90049">
              <w:rPr>
                <w:rFonts w:ascii="Raleway" w:hAnsi="Raleway" w:cs="Arial"/>
                <w:color w:val="000000" w:themeColor="text1"/>
                <w:spacing w:val="24"/>
                <w:kern w:val="24"/>
              </w:rPr>
              <w:t xml:space="preserve">from September </w:t>
            </w:r>
            <w:r w:rsidR="00E650AD" w:rsidRPr="00F90049">
              <w:rPr>
                <w:rFonts w:ascii="Raleway" w:hAnsi="Raleway" w:cs="Arial"/>
                <w:color w:val="000000" w:themeColor="text1"/>
                <w:spacing w:val="24"/>
                <w:kern w:val="24"/>
              </w:rPr>
              <w:t>by taking away the practice observations and instead do more dip sampling</w:t>
            </w:r>
            <w:r w:rsidR="00C11BB7" w:rsidRPr="00F90049">
              <w:rPr>
                <w:rFonts w:ascii="Raleway" w:hAnsi="Raleway" w:cs="Arial"/>
                <w:color w:val="000000" w:themeColor="text1"/>
                <w:spacing w:val="24"/>
                <w:kern w:val="24"/>
              </w:rPr>
              <w:t xml:space="preserve">. Linde explained there is a separate audit team who completes </w:t>
            </w:r>
            <w:r w:rsidR="0090077E" w:rsidRPr="00F90049">
              <w:rPr>
                <w:rFonts w:ascii="Raleway" w:hAnsi="Raleway" w:cs="Arial"/>
                <w:color w:val="000000" w:themeColor="text1"/>
                <w:spacing w:val="24"/>
                <w:kern w:val="24"/>
              </w:rPr>
              <w:t>moderations.</w:t>
            </w:r>
          </w:p>
          <w:p w14:paraId="224CCFEB" w14:textId="77777777" w:rsidR="000D5387" w:rsidRPr="00F90049" w:rsidRDefault="000D5387" w:rsidP="00F37C1E">
            <w:pPr>
              <w:rPr>
                <w:rFonts w:ascii="Raleway" w:hAnsi="Raleway" w:cs="Arial"/>
                <w:color w:val="000000" w:themeColor="text1"/>
                <w:spacing w:val="24"/>
                <w:kern w:val="24"/>
              </w:rPr>
            </w:pPr>
          </w:p>
          <w:p w14:paraId="2CDD3AB8" w14:textId="2F7942E6" w:rsidR="000D5387" w:rsidRPr="00F90049" w:rsidRDefault="000D5387" w:rsidP="00F37C1E">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Linde shared they undertake </w:t>
            </w:r>
            <w:r w:rsidR="00BE5B98" w:rsidRPr="00F90049">
              <w:rPr>
                <w:rFonts w:ascii="Raleway" w:hAnsi="Raleway" w:cs="Arial"/>
                <w:color w:val="000000" w:themeColor="text1"/>
                <w:spacing w:val="24"/>
                <w:kern w:val="24"/>
              </w:rPr>
              <w:t>termly</w:t>
            </w:r>
            <w:r w:rsidRPr="00F90049">
              <w:rPr>
                <w:rFonts w:ascii="Raleway" w:hAnsi="Raleway" w:cs="Arial"/>
                <w:color w:val="000000" w:themeColor="text1"/>
                <w:spacing w:val="24"/>
                <w:kern w:val="24"/>
              </w:rPr>
              <w:t xml:space="preserve"> multi-agency audit</w:t>
            </w:r>
            <w:r w:rsidR="00B442C9" w:rsidRPr="00F90049">
              <w:rPr>
                <w:rFonts w:ascii="Raleway" w:hAnsi="Raleway" w:cs="Arial"/>
                <w:color w:val="000000" w:themeColor="text1"/>
                <w:spacing w:val="24"/>
                <w:kern w:val="24"/>
              </w:rPr>
              <w:t xml:space="preserve"> </w:t>
            </w:r>
            <w:r w:rsidR="00BE5B98" w:rsidRPr="00F90049">
              <w:rPr>
                <w:rFonts w:ascii="Raleway" w:hAnsi="Raleway" w:cs="Arial"/>
                <w:color w:val="000000" w:themeColor="text1"/>
                <w:spacing w:val="24"/>
                <w:kern w:val="24"/>
              </w:rPr>
              <w:t xml:space="preserve">with the most recent one </w:t>
            </w:r>
            <w:r w:rsidR="008F6D2C" w:rsidRPr="00F90049">
              <w:rPr>
                <w:rFonts w:ascii="Raleway" w:hAnsi="Raleway" w:cs="Arial"/>
                <w:color w:val="000000" w:themeColor="text1"/>
                <w:spacing w:val="24"/>
                <w:kern w:val="24"/>
              </w:rPr>
              <w:t>regarding elective home education</w:t>
            </w:r>
            <w:r w:rsidR="00BE5B98" w:rsidRPr="00F90049">
              <w:rPr>
                <w:rFonts w:ascii="Raleway" w:hAnsi="Raleway" w:cs="Arial"/>
                <w:color w:val="000000" w:themeColor="text1"/>
                <w:spacing w:val="24"/>
                <w:kern w:val="24"/>
              </w:rPr>
              <w:t xml:space="preserve"> an</w:t>
            </w:r>
            <w:r w:rsidR="009B6893" w:rsidRPr="00F90049">
              <w:rPr>
                <w:rFonts w:ascii="Raleway" w:hAnsi="Raleway" w:cs="Arial"/>
                <w:color w:val="000000" w:themeColor="text1"/>
                <w:spacing w:val="24"/>
                <w:kern w:val="24"/>
              </w:rPr>
              <w:t xml:space="preserve">d the next one to be completed around </w:t>
            </w:r>
            <w:r w:rsidR="00FD403F" w:rsidRPr="00F90049">
              <w:rPr>
                <w:rFonts w:ascii="Raleway" w:hAnsi="Raleway" w:cs="Arial"/>
                <w:color w:val="000000" w:themeColor="text1"/>
                <w:spacing w:val="24"/>
                <w:kern w:val="24"/>
              </w:rPr>
              <w:t xml:space="preserve">exploitation. </w:t>
            </w:r>
          </w:p>
          <w:p w14:paraId="0955A97B" w14:textId="77777777" w:rsidR="00FD403F" w:rsidRPr="00F90049" w:rsidRDefault="00FD403F" w:rsidP="00F37C1E">
            <w:pPr>
              <w:rPr>
                <w:rFonts w:ascii="Raleway" w:hAnsi="Raleway" w:cs="Arial"/>
                <w:color w:val="000000" w:themeColor="text1"/>
                <w:spacing w:val="24"/>
                <w:kern w:val="24"/>
              </w:rPr>
            </w:pPr>
          </w:p>
          <w:p w14:paraId="3F8309E6" w14:textId="7C83D39B" w:rsidR="00FD403F" w:rsidRPr="00F90049" w:rsidRDefault="00A07115" w:rsidP="00953E31">
            <w:pPr>
              <w:rPr>
                <w:rFonts w:ascii="Raleway" w:hAnsi="Raleway" w:cs="Arial"/>
                <w:color w:val="000000" w:themeColor="text1"/>
                <w:spacing w:val="24"/>
                <w:kern w:val="24"/>
              </w:rPr>
            </w:pPr>
            <w:r w:rsidRPr="00F90049">
              <w:rPr>
                <w:rFonts w:ascii="Raleway" w:hAnsi="Raleway" w:cs="Arial"/>
                <w:color w:val="000000" w:themeColor="text1"/>
                <w:spacing w:val="24"/>
                <w:kern w:val="24"/>
              </w:rPr>
              <w:t>Kevin shared Kent have completed an audit regarding transitions. Adult services were approached to ask how many referrals they had in the last year, in which they responded within the 18-25 section, they had 340. The 340 referrals were reviewed</w:t>
            </w:r>
            <w:r w:rsidR="00E3545F" w:rsidRPr="00F90049">
              <w:rPr>
                <w:rFonts w:ascii="Raleway" w:hAnsi="Raleway" w:cs="Arial"/>
                <w:color w:val="000000" w:themeColor="text1"/>
                <w:spacing w:val="24"/>
                <w:kern w:val="24"/>
              </w:rPr>
              <w:t xml:space="preserve"> and 70% of them had an EHCP. Another finding was 60% had previously had a Social Worker</w:t>
            </w:r>
            <w:r w:rsidR="00953E31" w:rsidRPr="00F90049">
              <w:rPr>
                <w:rFonts w:ascii="Raleway" w:hAnsi="Raleway" w:cs="Arial"/>
                <w:color w:val="000000" w:themeColor="text1"/>
                <w:spacing w:val="24"/>
                <w:kern w:val="24"/>
              </w:rPr>
              <w:t xml:space="preserve"> and when this was explored further the majority had </w:t>
            </w:r>
            <w:r w:rsidR="009D5CF3" w:rsidRPr="00F90049">
              <w:rPr>
                <w:rFonts w:ascii="Raleway" w:hAnsi="Raleway" w:cs="Arial"/>
                <w:color w:val="000000" w:themeColor="text1"/>
                <w:spacing w:val="24"/>
                <w:kern w:val="24"/>
              </w:rPr>
              <w:t>a Social Worker between the age of Pre-Birth to 5 years old. This meant children had early years intervention</w:t>
            </w:r>
            <w:r w:rsidR="004C4DF0" w:rsidRPr="00F90049">
              <w:rPr>
                <w:rFonts w:ascii="Raleway" w:hAnsi="Raleway" w:cs="Arial"/>
                <w:color w:val="000000" w:themeColor="text1"/>
                <w:spacing w:val="24"/>
                <w:kern w:val="24"/>
              </w:rPr>
              <w:t xml:space="preserve"> </w:t>
            </w:r>
            <w:r w:rsidR="00306B30" w:rsidRPr="00F90049">
              <w:rPr>
                <w:rFonts w:ascii="Raleway" w:hAnsi="Raleway" w:cs="Arial"/>
                <w:color w:val="000000" w:themeColor="text1"/>
                <w:spacing w:val="24"/>
                <w:kern w:val="24"/>
              </w:rPr>
              <w:t xml:space="preserve">as Child in Need or Child Protection, continued their childhood without any involvement and then as </w:t>
            </w:r>
            <w:r w:rsidR="00904B38">
              <w:rPr>
                <w:rFonts w:ascii="Raleway" w:hAnsi="Raleway" w:cs="Arial"/>
                <w:color w:val="000000" w:themeColor="text1"/>
                <w:spacing w:val="24"/>
                <w:kern w:val="24"/>
              </w:rPr>
              <w:t>a</w:t>
            </w:r>
            <w:r w:rsidR="00306B30" w:rsidRPr="00F90049">
              <w:rPr>
                <w:rFonts w:ascii="Raleway" w:hAnsi="Raleway" w:cs="Arial"/>
                <w:color w:val="000000" w:themeColor="text1"/>
                <w:spacing w:val="24"/>
                <w:kern w:val="24"/>
              </w:rPr>
              <w:t xml:space="preserve">dults had </w:t>
            </w:r>
            <w:r w:rsidR="001B434F" w:rsidRPr="00F90049">
              <w:rPr>
                <w:rFonts w:ascii="Raleway" w:hAnsi="Raleway" w:cs="Arial"/>
                <w:color w:val="000000" w:themeColor="text1"/>
                <w:spacing w:val="24"/>
                <w:kern w:val="24"/>
              </w:rPr>
              <w:t xml:space="preserve">a </w:t>
            </w:r>
            <w:r w:rsidR="2E71DB12" w:rsidRPr="00F90049">
              <w:rPr>
                <w:rFonts w:ascii="Raleway" w:hAnsi="Raleway" w:cs="Arial"/>
                <w:color w:val="000000" w:themeColor="text1"/>
                <w:spacing w:val="24"/>
                <w:kern w:val="24"/>
              </w:rPr>
              <w:t>C</w:t>
            </w:r>
            <w:r w:rsidR="001B434F" w:rsidRPr="00F90049">
              <w:rPr>
                <w:rFonts w:ascii="Raleway" w:hAnsi="Raleway" w:cs="Arial"/>
                <w:color w:val="000000" w:themeColor="text1"/>
                <w:spacing w:val="24"/>
                <w:kern w:val="24"/>
              </w:rPr>
              <w:t xml:space="preserve">are </w:t>
            </w:r>
            <w:r w:rsidR="782D92D3" w:rsidRPr="00F90049">
              <w:rPr>
                <w:rFonts w:ascii="Raleway" w:hAnsi="Raleway" w:cs="Arial"/>
                <w:color w:val="000000" w:themeColor="text1"/>
                <w:spacing w:val="24"/>
                <w:kern w:val="24"/>
              </w:rPr>
              <w:t>A</w:t>
            </w:r>
            <w:r w:rsidR="001B434F" w:rsidRPr="00F90049">
              <w:rPr>
                <w:rFonts w:ascii="Raleway" w:hAnsi="Raleway" w:cs="Arial"/>
                <w:color w:val="000000" w:themeColor="text1"/>
                <w:spacing w:val="24"/>
                <w:kern w:val="24"/>
              </w:rPr>
              <w:t>ct need which suggests underlying unresolved trauma.</w:t>
            </w:r>
            <w:r w:rsidR="00864976" w:rsidRPr="00F90049">
              <w:rPr>
                <w:rFonts w:ascii="Raleway" w:hAnsi="Raleway" w:cs="Arial"/>
                <w:color w:val="000000" w:themeColor="text1"/>
                <w:spacing w:val="24"/>
                <w:kern w:val="24"/>
              </w:rPr>
              <w:t xml:space="preserve"> Kevin noted if the child did not have involvement between the ages of pre-birth to 5</w:t>
            </w:r>
            <w:r w:rsidR="0097500B" w:rsidRPr="00F90049">
              <w:rPr>
                <w:rFonts w:ascii="Raleway" w:hAnsi="Raleway" w:cs="Arial"/>
                <w:color w:val="000000" w:themeColor="text1"/>
                <w:spacing w:val="24"/>
                <w:kern w:val="24"/>
              </w:rPr>
              <w:t xml:space="preserve"> years old, then </w:t>
            </w:r>
            <w:r w:rsidR="00904B38" w:rsidRPr="00F90049">
              <w:rPr>
                <w:rFonts w:ascii="Raleway" w:hAnsi="Raleway" w:cs="Arial"/>
                <w:color w:val="000000" w:themeColor="text1"/>
                <w:spacing w:val="24"/>
                <w:kern w:val="24"/>
              </w:rPr>
              <w:t>17-year-olds</w:t>
            </w:r>
            <w:r w:rsidR="0097500B" w:rsidRPr="00F90049">
              <w:rPr>
                <w:rFonts w:ascii="Raleway" w:hAnsi="Raleway" w:cs="Arial"/>
                <w:color w:val="000000" w:themeColor="text1"/>
                <w:spacing w:val="24"/>
                <w:kern w:val="24"/>
              </w:rPr>
              <w:t xml:space="preserve"> were becoming known </w:t>
            </w:r>
            <w:r w:rsidR="00B35ABA" w:rsidRPr="00F90049">
              <w:rPr>
                <w:rFonts w:ascii="Raleway" w:hAnsi="Raleway" w:cs="Arial"/>
                <w:color w:val="000000" w:themeColor="text1"/>
                <w:spacing w:val="24"/>
                <w:kern w:val="24"/>
              </w:rPr>
              <w:t xml:space="preserve">to service because of homelessness. </w:t>
            </w:r>
          </w:p>
          <w:p w14:paraId="65F0D35D" w14:textId="77777777" w:rsidR="00FC7BC1" w:rsidRPr="00F90049" w:rsidRDefault="00FC7BC1" w:rsidP="00953E31">
            <w:pPr>
              <w:rPr>
                <w:rFonts w:ascii="Raleway" w:hAnsi="Raleway" w:cs="Arial"/>
                <w:color w:val="000000" w:themeColor="text1"/>
                <w:spacing w:val="24"/>
                <w:kern w:val="24"/>
              </w:rPr>
            </w:pPr>
          </w:p>
          <w:p w14:paraId="01B3AD65" w14:textId="444B9383" w:rsidR="00C46113" w:rsidRPr="00F90049" w:rsidRDefault="0015396A" w:rsidP="00C46113">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highlighted the key strategy for </w:t>
            </w:r>
            <w:r w:rsidR="0087764B" w:rsidRPr="00F90049">
              <w:rPr>
                <w:rFonts w:ascii="Raleway" w:hAnsi="Raleway" w:cs="Arial"/>
                <w:color w:val="000000" w:themeColor="text1"/>
                <w:spacing w:val="24"/>
                <w:kern w:val="24"/>
              </w:rPr>
              <w:t xml:space="preserve">transitioning independence is the Early Years framework which encourages parents to engage from the beginning instead of </w:t>
            </w:r>
            <w:r w:rsidR="00A939A5" w:rsidRPr="00F90049">
              <w:rPr>
                <w:rFonts w:ascii="Raleway" w:hAnsi="Raleway" w:cs="Arial"/>
                <w:color w:val="000000" w:themeColor="text1"/>
                <w:spacing w:val="24"/>
                <w:kern w:val="24"/>
              </w:rPr>
              <w:t xml:space="preserve">as a result of a child in need plan. Kevin highlighted </w:t>
            </w:r>
            <w:r w:rsidR="00671490" w:rsidRPr="00F90049">
              <w:rPr>
                <w:rFonts w:ascii="Raleway" w:hAnsi="Raleway" w:cs="Arial"/>
                <w:color w:val="000000" w:themeColor="text1"/>
                <w:spacing w:val="24"/>
                <w:kern w:val="24"/>
              </w:rPr>
              <w:t>exploring transition in its truest form with it starting in permanency planning. Kevin suggested taking an extra step within permanency planning is to resolve trauma to ensure children and families are not re-referred back in.</w:t>
            </w:r>
            <w:r w:rsidR="0053051D" w:rsidRPr="00F90049">
              <w:rPr>
                <w:rFonts w:ascii="Raleway" w:hAnsi="Raleway" w:cs="Arial"/>
                <w:color w:val="000000" w:themeColor="text1"/>
                <w:spacing w:val="24"/>
                <w:kern w:val="24"/>
              </w:rPr>
              <w:t xml:space="preserve"> Kent are starting </w:t>
            </w:r>
            <w:r w:rsidR="007E6F92">
              <w:rPr>
                <w:rFonts w:ascii="Raleway" w:hAnsi="Raleway" w:cs="Arial"/>
                <w:color w:val="000000" w:themeColor="text1"/>
                <w:spacing w:val="24"/>
                <w:kern w:val="24"/>
              </w:rPr>
              <w:t xml:space="preserve">to </w:t>
            </w:r>
            <w:r w:rsidR="0053051D" w:rsidRPr="00F90049">
              <w:rPr>
                <w:rFonts w:ascii="Raleway" w:hAnsi="Raleway" w:cs="Arial"/>
                <w:color w:val="000000" w:themeColor="text1"/>
                <w:spacing w:val="24"/>
                <w:kern w:val="24"/>
              </w:rPr>
              <w:t>think about how</w:t>
            </w:r>
            <w:r w:rsidR="007E6F92">
              <w:rPr>
                <w:rFonts w:ascii="Raleway" w:hAnsi="Raleway" w:cs="Arial"/>
                <w:color w:val="000000" w:themeColor="text1"/>
                <w:spacing w:val="24"/>
                <w:kern w:val="24"/>
              </w:rPr>
              <w:t xml:space="preserve"> </w:t>
            </w:r>
            <w:r w:rsidR="0053051D" w:rsidRPr="00F90049">
              <w:rPr>
                <w:rFonts w:ascii="Raleway" w:hAnsi="Raleway" w:cs="Arial"/>
                <w:color w:val="000000" w:themeColor="text1"/>
                <w:spacing w:val="24"/>
                <w:kern w:val="24"/>
              </w:rPr>
              <w:t>people prepare for adulthood and what the responsibilities</w:t>
            </w:r>
            <w:r w:rsidR="007E6F92">
              <w:rPr>
                <w:rFonts w:ascii="Raleway" w:hAnsi="Raleway" w:cs="Arial"/>
                <w:color w:val="000000" w:themeColor="text1"/>
                <w:spacing w:val="24"/>
                <w:kern w:val="24"/>
              </w:rPr>
              <w:t xml:space="preserve"> are</w:t>
            </w:r>
            <w:r w:rsidR="0053051D" w:rsidRPr="00F90049">
              <w:rPr>
                <w:rFonts w:ascii="Raleway" w:hAnsi="Raleway" w:cs="Arial"/>
                <w:color w:val="000000" w:themeColor="text1"/>
                <w:spacing w:val="24"/>
                <w:kern w:val="24"/>
              </w:rPr>
              <w:t xml:space="preserve"> for parents and the local authorities to achieve this. </w:t>
            </w:r>
          </w:p>
          <w:p w14:paraId="453FEB49" w14:textId="77777777" w:rsidR="00080256" w:rsidRPr="00F90049" w:rsidRDefault="00080256" w:rsidP="00C46113">
            <w:pPr>
              <w:rPr>
                <w:rFonts w:ascii="Raleway" w:hAnsi="Raleway" w:cs="Arial"/>
                <w:color w:val="000000" w:themeColor="text1"/>
                <w:spacing w:val="24"/>
                <w:kern w:val="24"/>
              </w:rPr>
            </w:pPr>
          </w:p>
          <w:p w14:paraId="25D6D543" w14:textId="6859E8B4" w:rsidR="00C46113" w:rsidRPr="00F90049" w:rsidRDefault="00080256" w:rsidP="00451579">
            <w:pPr>
              <w:rPr>
                <w:rFonts w:ascii="Raleway" w:hAnsi="Raleway" w:cs="Arial"/>
                <w:color w:val="000000" w:themeColor="text1"/>
                <w:spacing w:val="24"/>
                <w:kern w:val="24"/>
              </w:rPr>
            </w:pPr>
            <w:r w:rsidRPr="00F90049">
              <w:rPr>
                <w:rFonts w:ascii="Raleway" w:hAnsi="Raleway" w:cs="Arial"/>
                <w:color w:val="000000" w:themeColor="text1"/>
                <w:spacing w:val="24"/>
                <w:kern w:val="24"/>
              </w:rPr>
              <w:t>Kevin noted the audits completed regarding children missing from education or electively educated at home</w:t>
            </w:r>
            <w:r w:rsidR="002D0F50" w:rsidRPr="00F90049">
              <w:rPr>
                <w:rFonts w:ascii="Raleway" w:hAnsi="Raleway" w:cs="Arial"/>
                <w:color w:val="000000" w:themeColor="text1"/>
                <w:spacing w:val="24"/>
                <w:kern w:val="24"/>
              </w:rPr>
              <w:t xml:space="preserve"> highlighted </w:t>
            </w:r>
            <w:r w:rsidR="005858B4" w:rsidRPr="00F90049">
              <w:rPr>
                <w:rFonts w:ascii="Raleway" w:hAnsi="Raleway" w:cs="Arial"/>
                <w:color w:val="000000" w:themeColor="text1"/>
                <w:spacing w:val="24"/>
                <w:kern w:val="24"/>
              </w:rPr>
              <w:t xml:space="preserve">where </w:t>
            </w:r>
            <w:r w:rsidR="002D0F50" w:rsidRPr="00F90049">
              <w:rPr>
                <w:rFonts w:ascii="Raleway" w:hAnsi="Raleway" w:cs="Arial"/>
                <w:color w:val="000000" w:themeColor="text1"/>
                <w:spacing w:val="24"/>
                <w:kern w:val="24"/>
              </w:rPr>
              <w:t>there has been experience of EHCP or SEN needs,</w:t>
            </w:r>
            <w:r w:rsidR="0070596E" w:rsidRPr="00F90049">
              <w:rPr>
                <w:rFonts w:ascii="Raleway" w:hAnsi="Raleway" w:cs="Arial"/>
                <w:color w:val="000000" w:themeColor="text1"/>
                <w:spacing w:val="24"/>
                <w:kern w:val="24"/>
              </w:rPr>
              <w:t xml:space="preserve"> sometimes CIN and CP, </w:t>
            </w:r>
            <w:r w:rsidR="00451579" w:rsidRPr="00F90049">
              <w:rPr>
                <w:rFonts w:ascii="Raleway" w:hAnsi="Raleway" w:cs="Arial"/>
                <w:color w:val="000000" w:themeColor="text1"/>
                <w:spacing w:val="24"/>
                <w:kern w:val="24"/>
              </w:rPr>
              <w:t xml:space="preserve">schools </w:t>
            </w:r>
            <w:r w:rsidR="005858B4" w:rsidRPr="00F90049">
              <w:rPr>
                <w:rFonts w:ascii="Raleway" w:hAnsi="Raleway" w:cs="Arial"/>
                <w:color w:val="000000" w:themeColor="text1"/>
                <w:spacing w:val="24"/>
                <w:kern w:val="24"/>
              </w:rPr>
              <w:t xml:space="preserve">have suggested to </w:t>
            </w:r>
            <w:r w:rsidR="00417460" w:rsidRPr="00F90049">
              <w:rPr>
                <w:rFonts w:ascii="Raleway" w:hAnsi="Raleway" w:cs="Arial"/>
                <w:color w:val="000000" w:themeColor="text1"/>
                <w:spacing w:val="24"/>
                <w:kern w:val="24"/>
              </w:rPr>
              <w:t xml:space="preserve">families to homeschool children. A current piece of work is being completed </w:t>
            </w:r>
            <w:r w:rsidR="007A13AE" w:rsidRPr="00F90049">
              <w:rPr>
                <w:rFonts w:ascii="Raleway" w:hAnsi="Raleway" w:cs="Arial"/>
                <w:color w:val="000000" w:themeColor="text1"/>
                <w:spacing w:val="24"/>
                <w:kern w:val="24"/>
              </w:rPr>
              <w:t xml:space="preserve">with Education to explain the </w:t>
            </w:r>
            <w:r w:rsidR="0066331A" w:rsidRPr="00F90049">
              <w:rPr>
                <w:rFonts w:ascii="Raleway" w:hAnsi="Raleway" w:cs="Arial"/>
                <w:color w:val="000000" w:themeColor="text1"/>
                <w:spacing w:val="24"/>
                <w:kern w:val="24"/>
              </w:rPr>
              <w:t>longer-term</w:t>
            </w:r>
            <w:r w:rsidR="007A13AE" w:rsidRPr="00F90049">
              <w:rPr>
                <w:rFonts w:ascii="Raleway" w:hAnsi="Raleway" w:cs="Arial"/>
                <w:color w:val="000000" w:themeColor="text1"/>
                <w:spacing w:val="24"/>
                <w:kern w:val="24"/>
              </w:rPr>
              <w:t xml:space="preserve"> impact of this. </w:t>
            </w:r>
          </w:p>
          <w:p w14:paraId="1374AC07" w14:textId="77777777" w:rsidR="00755479" w:rsidRPr="00F90049" w:rsidRDefault="00755479" w:rsidP="00451579">
            <w:pPr>
              <w:rPr>
                <w:rFonts w:ascii="Raleway" w:hAnsi="Raleway" w:cs="Arial"/>
                <w:color w:val="000000" w:themeColor="text1"/>
                <w:spacing w:val="24"/>
                <w:kern w:val="24"/>
              </w:rPr>
            </w:pPr>
          </w:p>
          <w:p w14:paraId="37CCF5DC" w14:textId="3C40A6DB" w:rsidR="00755479" w:rsidRPr="00F90049" w:rsidRDefault="00755479" w:rsidP="00755479">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noted </w:t>
            </w:r>
            <w:r w:rsidR="00325EC6" w:rsidRPr="00F90049">
              <w:rPr>
                <w:rFonts w:ascii="Raleway" w:hAnsi="Raleway" w:cs="Arial"/>
                <w:color w:val="000000" w:themeColor="text1"/>
                <w:spacing w:val="24"/>
                <w:kern w:val="24"/>
              </w:rPr>
              <w:t xml:space="preserve">Michelle shared in the chat East </w:t>
            </w:r>
            <w:r w:rsidRPr="00F90049">
              <w:rPr>
                <w:rFonts w:ascii="Raleway" w:hAnsi="Raleway" w:cs="Arial"/>
                <w:color w:val="000000" w:themeColor="text1"/>
                <w:spacing w:val="24"/>
                <w:kern w:val="24"/>
              </w:rPr>
              <w:t xml:space="preserve">Sussex will be doing a </w:t>
            </w:r>
            <w:r w:rsidR="00325EC6" w:rsidRPr="00F90049">
              <w:rPr>
                <w:rFonts w:ascii="Raleway" w:hAnsi="Raleway" w:cs="Arial"/>
                <w:color w:val="000000" w:themeColor="text1"/>
                <w:spacing w:val="24"/>
                <w:kern w:val="24"/>
              </w:rPr>
              <w:t>multi-agency</w:t>
            </w:r>
            <w:r w:rsidRPr="00F90049">
              <w:rPr>
                <w:rFonts w:ascii="Raleway" w:hAnsi="Raleway" w:cs="Arial"/>
                <w:color w:val="000000" w:themeColor="text1"/>
                <w:spacing w:val="24"/>
                <w:kern w:val="24"/>
              </w:rPr>
              <w:t xml:space="preserve"> audit in July to look at the impact on the child of delay in police investigations and no further police action in CSA cases.  This was a theme that came out of a </w:t>
            </w:r>
            <w:r w:rsidR="00325EC6" w:rsidRPr="00F90049">
              <w:rPr>
                <w:rFonts w:ascii="Raleway" w:hAnsi="Raleway" w:cs="Arial"/>
                <w:color w:val="000000" w:themeColor="text1"/>
                <w:spacing w:val="24"/>
                <w:kern w:val="24"/>
              </w:rPr>
              <w:t>multi-agency</w:t>
            </w:r>
            <w:r w:rsidRPr="00F90049">
              <w:rPr>
                <w:rFonts w:ascii="Raleway" w:hAnsi="Raleway" w:cs="Arial"/>
                <w:color w:val="000000" w:themeColor="text1"/>
                <w:spacing w:val="24"/>
                <w:kern w:val="24"/>
              </w:rPr>
              <w:t xml:space="preserve"> audit last April when looking at</w:t>
            </w:r>
            <w:r w:rsidR="00325EC6" w:rsidRPr="00F90049">
              <w:rPr>
                <w:rFonts w:ascii="Raleway" w:hAnsi="Raleway" w:cs="Arial"/>
                <w:color w:val="000000" w:themeColor="text1"/>
                <w:spacing w:val="24"/>
                <w:kern w:val="24"/>
              </w:rPr>
              <w:t xml:space="preserve"> their</w:t>
            </w:r>
            <w:r w:rsidRPr="00F90049">
              <w:rPr>
                <w:rFonts w:ascii="Raleway" w:hAnsi="Raleway" w:cs="Arial"/>
                <w:color w:val="000000" w:themeColor="text1"/>
                <w:spacing w:val="24"/>
                <w:kern w:val="24"/>
              </w:rPr>
              <w:t xml:space="preserve"> response to CSA</w:t>
            </w:r>
            <w:r w:rsidR="00C20677" w:rsidRPr="00F90049">
              <w:rPr>
                <w:rFonts w:ascii="Raleway" w:hAnsi="Raleway" w:cs="Arial"/>
                <w:color w:val="000000" w:themeColor="text1"/>
                <w:spacing w:val="24"/>
                <w:kern w:val="24"/>
              </w:rPr>
              <w:t>.</w:t>
            </w:r>
          </w:p>
          <w:p w14:paraId="229F8FAC" w14:textId="77777777" w:rsidR="00C20677" w:rsidRPr="00F90049" w:rsidRDefault="00C20677" w:rsidP="00755479">
            <w:pPr>
              <w:rPr>
                <w:rFonts w:ascii="Raleway" w:hAnsi="Raleway" w:cs="Arial"/>
                <w:b/>
                <w:bCs/>
                <w:color w:val="000000" w:themeColor="text1"/>
                <w:spacing w:val="24"/>
                <w:kern w:val="24"/>
              </w:rPr>
            </w:pPr>
          </w:p>
          <w:p w14:paraId="5DFB6882" w14:textId="6B2F6882" w:rsidR="00C20677" w:rsidRPr="00F90049" w:rsidRDefault="00C20677" w:rsidP="00755479">
            <w:pPr>
              <w:rPr>
                <w:rFonts w:ascii="Raleway" w:hAnsi="Raleway" w:cs="Arial"/>
                <w:b/>
                <w:bCs/>
                <w:color w:val="000000" w:themeColor="text1"/>
                <w:spacing w:val="24"/>
                <w:kern w:val="24"/>
              </w:rPr>
            </w:pPr>
            <w:r w:rsidRPr="00F90049">
              <w:rPr>
                <w:rFonts w:ascii="Raleway" w:hAnsi="Raleway" w:cs="Arial"/>
                <w:b/>
                <w:bCs/>
                <w:color w:val="000000" w:themeColor="text1"/>
                <w:spacing w:val="24"/>
                <w:kern w:val="24"/>
              </w:rPr>
              <w:t>Action</w:t>
            </w:r>
            <w:r w:rsidR="00955284" w:rsidRPr="00F90049">
              <w:rPr>
                <w:rFonts w:ascii="Raleway" w:hAnsi="Raleway" w:cs="Arial"/>
                <w:b/>
                <w:bCs/>
                <w:color w:val="000000" w:themeColor="text1"/>
                <w:spacing w:val="24"/>
                <w:kern w:val="24"/>
              </w:rPr>
              <w:t xml:space="preserve"> </w:t>
            </w:r>
            <w:r w:rsidR="00133927" w:rsidRPr="00F90049">
              <w:rPr>
                <w:rFonts w:ascii="Raleway" w:hAnsi="Raleway" w:cs="Arial"/>
                <w:b/>
                <w:bCs/>
                <w:color w:val="000000" w:themeColor="text1"/>
                <w:spacing w:val="24"/>
                <w:kern w:val="24"/>
              </w:rPr>
              <w:t xml:space="preserve">5b </w:t>
            </w:r>
            <w:r w:rsidR="00955284" w:rsidRPr="00F90049">
              <w:rPr>
                <w:rFonts w:ascii="Raleway" w:hAnsi="Raleway" w:cs="Arial"/>
                <w:b/>
                <w:bCs/>
                <w:color w:val="000000" w:themeColor="text1"/>
                <w:spacing w:val="24"/>
                <w:kern w:val="24"/>
              </w:rPr>
              <w:t xml:space="preserve">– Michelle to have an agenda item at December’s meeting to </w:t>
            </w:r>
            <w:r w:rsidR="00B07D91" w:rsidRPr="00F90049">
              <w:rPr>
                <w:rFonts w:ascii="Raleway" w:hAnsi="Raleway" w:cs="Arial"/>
                <w:b/>
                <w:bCs/>
                <w:color w:val="000000" w:themeColor="text1"/>
                <w:spacing w:val="24"/>
                <w:kern w:val="24"/>
              </w:rPr>
              <w:t>share</w:t>
            </w:r>
            <w:r w:rsidR="00955284" w:rsidRPr="00F90049">
              <w:rPr>
                <w:rFonts w:ascii="Raleway" w:hAnsi="Raleway" w:cs="Arial"/>
                <w:b/>
                <w:bCs/>
                <w:color w:val="000000" w:themeColor="text1"/>
                <w:spacing w:val="24"/>
                <w:kern w:val="24"/>
              </w:rPr>
              <w:t xml:space="preserve"> the multi-agency audit </w:t>
            </w:r>
            <w:r w:rsidR="00B07D91" w:rsidRPr="00F90049">
              <w:rPr>
                <w:rFonts w:ascii="Raleway" w:hAnsi="Raleway" w:cs="Arial"/>
                <w:b/>
                <w:bCs/>
                <w:color w:val="000000" w:themeColor="text1"/>
                <w:spacing w:val="24"/>
                <w:kern w:val="24"/>
              </w:rPr>
              <w:t xml:space="preserve">regarding the impact on a child of delay in police investigations and no further police action in CSA cases. </w:t>
            </w:r>
          </w:p>
          <w:p w14:paraId="193E97CA" w14:textId="77777777" w:rsidR="00DA0EF2" w:rsidRPr="00F90049" w:rsidRDefault="00DA0EF2" w:rsidP="00755479">
            <w:pPr>
              <w:rPr>
                <w:rFonts w:ascii="Raleway" w:hAnsi="Raleway" w:cs="Arial"/>
                <w:color w:val="000000" w:themeColor="text1"/>
                <w:spacing w:val="24"/>
                <w:kern w:val="24"/>
              </w:rPr>
            </w:pPr>
          </w:p>
          <w:p w14:paraId="25598DA6" w14:textId="45FA7884" w:rsidR="00DF53AF" w:rsidRPr="00F90049" w:rsidRDefault="00DA0EF2" w:rsidP="00755479">
            <w:pPr>
              <w:rPr>
                <w:rFonts w:ascii="Raleway" w:hAnsi="Raleway" w:cs="Arial"/>
                <w:color w:val="000000" w:themeColor="text1"/>
                <w:spacing w:val="24"/>
                <w:kern w:val="24"/>
              </w:rPr>
            </w:pPr>
            <w:r w:rsidRPr="00F90049">
              <w:rPr>
                <w:rFonts w:ascii="Raleway" w:hAnsi="Raleway" w:cs="Arial"/>
                <w:color w:val="000000" w:themeColor="text1"/>
                <w:spacing w:val="24"/>
                <w:kern w:val="24"/>
              </w:rPr>
              <w:lastRenderedPageBreak/>
              <w:t xml:space="preserve">Teresa highlighted the National Safeguarding Panel </w:t>
            </w:r>
            <w:r w:rsidR="009E146A" w:rsidRPr="00F90049">
              <w:rPr>
                <w:rFonts w:ascii="Raleway" w:hAnsi="Raleway" w:cs="Arial"/>
                <w:color w:val="000000" w:themeColor="text1"/>
                <w:spacing w:val="24"/>
                <w:kern w:val="24"/>
              </w:rPr>
              <w:t xml:space="preserve">report on Child Sexual </w:t>
            </w:r>
            <w:r w:rsidR="0066331A" w:rsidRPr="00F90049">
              <w:rPr>
                <w:rFonts w:ascii="Raleway" w:hAnsi="Raleway" w:cs="Arial"/>
                <w:color w:val="000000" w:themeColor="text1"/>
                <w:spacing w:val="24"/>
                <w:kern w:val="24"/>
              </w:rPr>
              <w:t>Abuse</w:t>
            </w:r>
            <w:r w:rsidR="009E146A" w:rsidRPr="00F90049">
              <w:rPr>
                <w:rFonts w:ascii="Raleway" w:hAnsi="Raleway" w:cs="Arial"/>
                <w:color w:val="000000" w:themeColor="text1"/>
                <w:spacing w:val="24"/>
                <w:kern w:val="24"/>
              </w:rPr>
              <w:t xml:space="preserve"> and this included </w:t>
            </w:r>
            <w:r w:rsidR="5CB08918" w:rsidRPr="00F90049">
              <w:rPr>
                <w:rFonts w:ascii="Raleway" w:hAnsi="Raleway" w:cs="Arial"/>
                <w:color w:val="000000" w:themeColor="text1"/>
                <w:spacing w:val="24"/>
                <w:kern w:val="24"/>
              </w:rPr>
              <w:t>several</w:t>
            </w:r>
            <w:r w:rsidR="009E146A" w:rsidRPr="00F90049">
              <w:rPr>
                <w:rFonts w:ascii="Raleway" w:hAnsi="Raleway" w:cs="Arial"/>
                <w:color w:val="000000" w:themeColor="text1"/>
                <w:spacing w:val="24"/>
                <w:kern w:val="24"/>
              </w:rPr>
              <w:t xml:space="preserve"> useful recommendations. Medway </w:t>
            </w:r>
            <w:r w:rsidR="5D4C283A" w:rsidRPr="00F90049">
              <w:rPr>
                <w:rFonts w:ascii="Raleway" w:hAnsi="Raleway" w:cs="Arial"/>
                <w:color w:val="000000" w:themeColor="text1"/>
                <w:spacing w:val="24"/>
                <w:kern w:val="24"/>
              </w:rPr>
              <w:t>are</w:t>
            </w:r>
            <w:r w:rsidR="009E146A" w:rsidRPr="00F90049">
              <w:rPr>
                <w:rFonts w:ascii="Raleway" w:hAnsi="Raleway" w:cs="Arial"/>
                <w:color w:val="000000" w:themeColor="text1"/>
                <w:spacing w:val="24"/>
                <w:kern w:val="24"/>
              </w:rPr>
              <w:t xml:space="preserve"> exploring and applying these recommendations. It was found some child sexual abuse investigations had no further</w:t>
            </w:r>
            <w:r w:rsidR="006AF1F5" w:rsidRPr="00F90049">
              <w:rPr>
                <w:rFonts w:ascii="Raleway" w:hAnsi="Raleway" w:cs="Arial"/>
                <w:color w:val="000000" w:themeColor="text1"/>
                <w:spacing w:val="24"/>
                <w:kern w:val="24"/>
              </w:rPr>
              <w:t xml:space="preserve"> action</w:t>
            </w:r>
            <w:r w:rsidR="009E146A" w:rsidRPr="00F90049">
              <w:rPr>
                <w:rFonts w:ascii="Raleway" w:hAnsi="Raleway" w:cs="Arial"/>
                <w:color w:val="000000" w:themeColor="text1"/>
                <w:spacing w:val="24"/>
                <w:kern w:val="24"/>
              </w:rPr>
              <w:t xml:space="preserve"> with children’s social care because of </w:t>
            </w:r>
            <w:r w:rsidR="00C6726D" w:rsidRPr="00F90049">
              <w:rPr>
                <w:rFonts w:ascii="Raleway" w:hAnsi="Raleway" w:cs="Arial"/>
                <w:color w:val="000000" w:themeColor="text1"/>
                <w:spacing w:val="24"/>
                <w:kern w:val="24"/>
              </w:rPr>
              <w:t xml:space="preserve">no further action by police and it was recommended to </w:t>
            </w:r>
            <w:r w:rsidR="0097733F" w:rsidRPr="00F90049">
              <w:rPr>
                <w:rFonts w:ascii="Raleway" w:hAnsi="Raleway" w:cs="Arial"/>
                <w:color w:val="000000" w:themeColor="text1"/>
                <w:spacing w:val="24"/>
                <w:kern w:val="24"/>
              </w:rPr>
              <w:t>record on the file the NFA is due to police and not children’s social care, because the thresholds are different.</w:t>
            </w:r>
          </w:p>
          <w:p w14:paraId="30D4F1C4" w14:textId="77777777" w:rsidR="00DF53AF" w:rsidRPr="00F90049" w:rsidRDefault="00DF53AF" w:rsidP="00755479">
            <w:pPr>
              <w:rPr>
                <w:rFonts w:ascii="Raleway" w:hAnsi="Raleway" w:cs="Arial"/>
                <w:color w:val="000000" w:themeColor="text1"/>
                <w:spacing w:val="24"/>
                <w:kern w:val="24"/>
              </w:rPr>
            </w:pPr>
          </w:p>
          <w:p w14:paraId="0FA31DC6" w14:textId="34EE3346" w:rsidR="00DA0EF2" w:rsidRPr="00F90049" w:rsidRDefault="00DF53AF" w:rsidP="002C3ACB">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w:t>
            </w:r>
            <w:r w:rsidR="005C068A" w:rsidRPr="00F90049">
              <w:rPr>
                <w:rFonts w:ascii="Raleway" w:hAnsi="Raleway" w:cs="Arial"/>
                <w:color w:val="000000" w:themeColor="text1"/>
                <w:spacing w:val="24"/>
                <w:kern w:val="24"/>
              </w:rPr>
              <w:t xml:space="preserve">following the child sexual abuse pathway work completed by Kent an audit was undertaken with a learning review completed as the </w:t>
            </w:r>
            <w:r w:rsidR="00CF1278" w:rsidRPr="00F90049">
              <w:rPr>
                <w:rFonts w:ascii="Raleway" w:hAnsi="Raleway" w:cs="Arial"/>
                <w:color w:val="000000" w:themeColor="text1"/>
                <w:spacing w:val="24"/>
                <w:kern w:val="24"/>
              </w:rPr>
              <w:t xml:space="preserve">child was sexually abused and </w:t>
            </w:r>
            <w:r w:rsidR="008352B2" w:rsidRPr="00F90049">
              <w:rPr>
                <w:rFonts w:ascii="Raleway" w:hAnsi="Raleway" w:cs="Arial"/>
                <w:color w:val="000000" w:themeColor="text1"/>
                <w:spacing w:val="24"/>
                <w:kern w:val="24"/>
              </w:rPr>
              <w:t xml:space="preserve">identified intrafamilial risk with Police not taking further action and therefore the social work team not actioning further, </w:t>
            </w:r>
          </w:p>
          <w:p w14:paraId="3E098FE2" w14:textId="77777777" w:rsidR="00C46113" w:rsidRPr="00F90049" w:rsidRDefault="00C46113" w:rsidP="00BD434E">
            <w:pPr>
              <w:jc w:val="center"/>
              <w:rPr>
                <w:rFonts w:ascii="Raleway" w:hAnsi="Raleway" w:cs="Arial"/>
                <w:color w:val="000000" w:themeColor="text1"/>
                <w:spacing w:val="24"/>
                <w:kern w:val="24"/>
              </w:rPr>
            </w:pPr>
          </w:p>
        </w:tc>
      </w:tr>
      <w:tr w:rsidR="00597BFB" w:rsidRPr="00F90049" w14:paraId="59170C24" w14:textId="77777777" w:rsidTr="7E3465E9">
        <w:trPr>
          <w:trHeight w:val="283"/>
        </w:trPr>
        <w:tc>
          <w:tcPr>
            <w:tcW w:w="10682" w:type="dxa"/>
            <w:shd w:val="clear" w:color="auto" w:fill="C5E0B3" w:themeFill="accent6" w:themeFillTint="66"/>
            <w:vAlign w:val="center"/>
          </w:tcPr>
          <w:p w14:paraId="176A038E" w14:textId="65F46BED" w:rsidR="00597BFB" w:rsidRPr="00F90049" w:rsidRDefault="00173FD6" w:rsidP="000E7BA4">
            <w:pPr>
              <w:pStyle w:val="Heading3"/>
              <w:numPr>
                <w:ilvl w:val="0"/>
                <w:numId w:val="9"/>
              </w:numPr>
              <w:rPr>
                <w:rFonts w:cs="Arial"/>
                <w:b w:val="0"/>
                <w:bCs/>
                <w:spacing w:val="24"/>
                <w:kern w:val="24"/>
              </w:rPr>
            </w:pPr>
            <w:bookmarkStart w:id="5" w:name="_Global_Majority_workforce"/>
            <w:bookmarkEnd w:id="5"/>
            <w:r w:rsidRPr="00F90049">
              <w:rPr>
                <w:bCs/>
                <w:spacing w:val="24"/>
              </w:rPr>
              <w:lastRenderedPageBreak/>
              <w:t>Ownership of Audit Actions</w:t>
            </w:r>
          </w:p>
        </w:tc>
      </w:tr>
      <w:tr w:rsidR="00597BFB" w:rsidRPr="00F90049" w14:paraId="137CDE14" w14:textId="77777777" w:rsidTr="7E3465E9">
        <w:tc>
          <w:tcPr>
            <w:tcW w:w="10682" w:type="dxa"/>
          </w:tcPr>
          <w:p w14:paraId="129B395D" w14:textId="77777777" w:rsidR="00597BFB" w:rsidRPr="00F90049" w:rsidRDefault="00597BFB" w:rsidP="00141EF6">
            <w:pPr>
              <w:rPr>
                <w:rFonts w:ascii="Raleway" w:hAnsi="Raleway" w:cs="Arial"/>
                <w:color w:val="000000" w:themeColor="text1"/>
                <w:spacing w:val="24"/>
                <w:kern w:val="24"/>
              </w:rPr>
            </w:pPr>
          </w:p>
          <w:p w14:paraId="2374F951" w14:textId="3131DDAC" w:rsidR="00C46113" w:rsidRPr="00F90049" w:rsidRDefault="002C3ACB"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explained this agenda item was raised at the last meeting as it was </w:t>
            </w:r>
            <w:r w:rsidR="00064647" w:rsidRPr="00F90049">
              <w:rPr>
                <w:rFonts w:ascii="Raleway" w:hAnsi="Raleway" w:cs="Arial"/>
                <w:color w:val="000000" w:themeColor="text1"/>
                <w:spacing w:val="24"/>
                <w:kern w:val="24"/>
              </w:rPr>
              <w:t>identified</w:t>
            </w:r>
            <w:r w:rsidRPr="00F90049">
              <w:rPr>
                <w:rFonts w:ascii="Raleway" w:hAnsi="Raleway" w:cs="Arial"/>
                <w:color w:val="000000" w:themeColor="text1"/>
                <w:spacing w:val="24"/>
                <w:kern w:val="24"/>
              </w:rPr>
              <w:t xml:space="preserve"> in some local authorities when </w:t>
            </w:r>
            <w:r w:rsidR="00064647" w:rsidRPr="00F90049">
              <w:rPr>
                <w:rFonts w:ascii="Raleway" w:hAnsi="Raleway" w:cs="Arial"/>
                <w:color w:val="000000" w:themeColor="text1"/>
                <w:spacing w:val="24"/>
                <w:kern w:val="24"/>
              </w:rPr>
              <w:t xml:space="preserve">an audit </w:t>
            </w:r>
            <w:r w:rsidR="2B782160" w:rsidRPr="00F90049">
              <w:rPr>
                <w:rFonts w:ascii="Raleway" w:hAnsi="Raleway" w:cs="Arial"/>
                <w:color w:val="000000" w:themeColor="text1"/>
                <w:spacing w:val="24"/>
                <w:kern w:val="24"/>
              </w:rPr>
              <w:t>was</w:t>
            </w:r>
            <w:r w:rsidR="00064647" w:rsidRPr="00F90049">
              <w:rPr>
                <w:rFonts w:ascii="Raleway" w:hAnsi="Raleway" w:cs="Arial"/>
                <w:color w:val="000000" w:themeColor="text1"/>
                <w:spacing w:val="24"/>
                <w:kern w:val="24"/>
              </w:rPr>
              <w:t xml:space="preserve"> completed and actions are identified, they are finding quality assurance were allocated the accountability instead of the service. </w:t>
            </w:r>
          </w:p>
          <w:p w14:paraId="2CBF26A5" w14:textId="77777777" w:rsidR="00203E5B" w:rsidRPr="00F90049" w:rsidRDefault="00203E5B" w:rsidP="00141EF6">
            <w:pPr>
              <w:rPr>
                <w:rFonts w:ascii="Raleway" w:hAnsi="Raleway" w:cs="Arial"/>
                <w:color w:val="000000" w:themeColor="text1"/>
                <w:spacing w:val="24"/>
                <w:kern w:val="24"/>
              </w:rPr>
            </w:pPr>
          </w:p>
          <w:p w14:paraId="27390228" w14:textId="1648F954" w:rsidR="00203E5B" w:rsidRPr="00F90049" w:rsidRDefault="00203E5B"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w:t>
            </w:r>
            <w:r w:rsidR="0000152D" w:rsidRPr="00F90049">
              <w:rPr>
                <w:rFonts w:ascii="Raleway" w:hAnsi="Raleway" w:cs="Arial"/>
                <w:color w:val="000000" w:themeColor="text1"/>
                <w:spacing w:val="24"/>
                <w:kern w:val="24"/>
              </w:rPr>
              <w:t xml:space="preserve">this does not happen within Kent as if the auditor or Team Manager identifies action then it is usually regarding the allocated team and it is expected for involved CP chairs and IRO to ensure they are completed. Auditing in QA is completed at a later date to see if the actions </w:t>
            </w:r>
            <w:r w:rsidR="6EF821C0" w:rsidRPr="00F90049">
              <w:rPr>
                <w:rFonts w:ascii="Raleway" w:hAnsi="Raleway" w:cs="Arial"/>
                <w:color w:val="000000" w:themeColor="text1"/>
                <w:spacing w:val="24"/>
                <w:kern w:val="24"/>
              </w:rPr>
              <w:t xml:space="preserve">were </w:t>
            </w:r>
            <w:r w:rsidR="0000152D" w:rsidRPr="00F90049">
              <w:rPr>
                <w:rFonts w:ascii="Raleway" w:hAnsi="Raleway" w:cs="Arial"/>
                <w:color w:val="000000" w:themeColor="text1"/>
                <w:spacing w:val="24"/>
                <w:kern w:val="24"/>
              </w:rPr>
              <w:t xml:space="preserve">completed, therefore there is no culture </w:t>
            </w:r>
            <w:r w:rsidR="000550C1" w:rsidRPr="00F90049">
              <w:rPr>
                <w:rFonts w:ascii="Raleway" w:hAnsi="Raleway" w:cs="Arial"/>
                <w:color w:val="000000" w:themeColor="text1"/>
                <w:spacing w:val="24"/>
                <w:kern w:val="24"/>
              </w:rPr>
              <w:t xml:space="preserve">of expecting quality assurance to complete actions. </w:t>
            </w:r>
          </w:p>
          <w:p w14:paraId="4C1F3F81" w14:textId="77777777" w:rsidR="000550C1" w:rsidRPr="00F90049" w:rsidRDefault="000550C1" w:rsidP="00141EF6">
            <w:pPr>
              <w:rPr>
                <w:rFonts w:ascii="Raleway" w:hAnsi="Raleway" w:cs="Arial"/>
                <w:color w:val="000000" w:themeColor="text1"/>
                <w:spacing w:val="24"/>
                <w:kern w:val="24"/>
              </w:rPr>
            </w:pPr>
          </w:p>
          <w:p w14:paraId="15C32087" w14:textId="366EB2D1" w:rsidR="000550C1" w:rsidRPr="00F90049" w:rsidRDefault="000550C1" w:rsidP="00D74BBB">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Tina </w:t>
            </w:r>
            <w:r w:rsidR="00136A07" w:rsidRPr="00F90049">
              <w:rPr>
                <w:rFonts w:ascii="Raleway" w:hAnsi="Raleway" w:cs="Arial"/>
                <w:color w:val="000000" w:themeColor="text1"/>
                <w:spacing w:val="24"/>
                <w:kern w:val="24"/>
              </w:rPr>
              <w:t xml:space="preserve">shared this was the situation 2 years ago for Brighton &amp; Hove’s QA team. </w:t>
            </w:r>
            <w:r w:rsidR="001F6810" w:rsidRPr="00F90049">
              <w:rPr>
                <w:rFonts w:ascii="Raleway" w:hAnsi="Raleway" w:cs="Arial"/>
                <w:color w:val="000000" w:themeColor="text1"/>
                <w:spacing w:val="24"/>
                <w:kern w:val="24"/>
              </w:rPr>
              <w:t xml:space="preserve">The QA team pull out and highlight the actions to the </w:t>
            </w:r>
            <w:r w:rsidR="00D74BBB" w:rsidRPr="00F90049">
              <w:rPr>
                <w:rFonts w:ascii="Raleway" w:hAnsi="Raleway" w:cs="Arial"/>
                <w:color w:val="000000" w:themeColor="text1"/>
                <w:spacing w:val="24"/>
                <w:kern w:val="24"/>
              </w:rPr>
              <w:t>Head</w:t>
            </w:r>
            <w:r w:rsidR="001F6810" w:rsidRPr="00F90049">
              <w:rPr>
                <w:rFonts w:ascii="Raleway" w:hAnsi="Raleway" w:cs="Arial"/>
                <w:color w:val="000000" w:themeColor="text1"/>
                <w:spacing w:val="24"/>
                <w:kern w:val="24"/>
              </w:rPr>
              <w:t>s</w:t>
            </w:r>
            <w:r w:rsidR="00D74BBB" w:rsidRPr="00F90049">
              <w:rPr>
                <w:rFonts w:ascii="Raleway" w:hAnsi="Raleway" w:cs="Arial"/>
                <w:color w:val="000000" w:themeColor="text1"/>
                <w:spacing w:val="24"/>
                <w:kern w:val="24"/>
              </w:rPr>
              <w:t xml:space="preserve"> of Service’s </w:t>
            </w:r>
            <w:r w:rsidR="001F6810" w:rsidRPr="00F90049">
              <w:rPr>
                <w:rFonts w:ascii="Raleway" w:hAnsi="Raleway" w:cs="Arial"/>
                <w:color w:val="000000" w:themeColor="text1"/>
                <w:spacing w:val="24"/>
                <w:kern w:val="24"/>
              </w:rPr>
              <w:t xml:space="preserve">who now have a </w:t>
            </w:r>
            <w:r w:rsidR="00D74BBB" w:rsidRPr="00F90049">
              <w:rPr>
                <w:rFonts w:ascii="Raleway" w:hAnsi="Raleway" w:cs="Arial"/>
                <w:color w:val="000000" w:themeColor="text1"/>
                <w:spacing w:val="24"/>
                <w:kern w:val="24"/>
              </w:rPr>
              <w:t xml:space="preserve">responsibility to review the audit findings and actions through supervision with the managers. </w:t>
            </w:r>
          </w:p>
          <w:p w14:paraId="1EE77499" w14:textId="77777777" w:rsidR="00C46113" w:rsidRPr="00F90049" w:rsidRDefault="00C46113" w:rsidP="00141EF6">
            <w:pPr>
              <w:rPr>
                <w:rFonts w:ascii="Raleway" w:hAnsi="Raleway" w:cs="Arial"/>
                <w:color w:val="000000" w:themeColor="text1"/>
                <w:spacing w:val="24"/>
                <w:kern w:val="24"/>
              </w:rPr>
            </w:pPr>
          </w:p>
          <w:p w14:paraId="738C27DD" w14:textId="0891CD15" w:rsidR="00C46113" w:rsidRPr="00F90049" w:rsidRDefault="00D94B7C"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shared part of Kent’s moderation process is to check the actions </w:t>
            </w:r>
            <w:r w:rsidR="6A246CD9" w:rsidRPr="00F90049">
              <w:rPr>
                <w:rFonts w:ascii="Raleway" w:hAnsi="Raleway" w:cs="Arial"/>
                <w:color w:val="000000" w:themeColor="text1"/>
                <w:spacing w:val="24"/>
                <w:kern w:val="24"/>
              </w:rPr>
              <w:t>were</w:t>
            </w:r>
            <w:r w:rsidRPr="00F90049">
              <w:rPr>
                <w:rFonts w:ascii="Raleway" w:hAnsi="Raleway" w:cs="Arial"/>
                <w:color w:val="000000" w:themeColor="text1"/>
                <w:spacing w:val="24"/>
                <w:kern w:val="24"/>
              </w:rPr>
              <w:t xml:space="preserve"> completed. </w:t>
            </w:r>
          </w:p>
          <w:p w14:paraId="56F4962E" w14:textId="77777777" w:rsidR="006E3314" w:rsidRPr="00F90049" w:rsidRDefault="006E3314" w:rsidP="00141EF6">
            <w:pPr>
              <w:rPr>
                <w:rFonts w:ascii="Raleway" w:hAnsi="Raleway" w:cs="Arial"/>
                <w:color w:val="000000" w:themeColor="text1"/>
                <w:spacing w:val="24"/>
                <w:kern w:val="24"/>
              </w:rPr>
            </w:pPr>
          </w:p>
          <w:p w14:paraId="23BC8E37" w14:textId="787BB134" w:rsidR="006E3314" w:rsidRPr="00F90049" w:rsidRDefault="006E3314"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Kogie shared within Bracknell Forest</w:t>
            </w:r>
            <w:r w:rsidR="009C0EF6" w:rsidRPr="00F90049">
              <w:rPr>
                <w:rFonts w:ascii="Raleway" w:hAnsi="Raleway" w:cs="Arial"/>
                <w:color w:val="000000" w:themeColor="text1"/>
                <w:spacing w:val="24"/>
                <w:kern w:val="24"/>
              </w:rPr>
              <w:t xml:space="preserve"> the case level actions for cases graded “Requires Improvement” or Inadequate” the QA officer will put a case note</w:t>
            </w:r>
            <w:r w:rsidR="00D524A1" w:rsidRPr="00F90049">
              <w:rPr>
                <w:rFonts w:ascii="Raleway" w:hAnsi="Raleway" w:cs="Arial"/>
                <w:color w:val="000000" w:themeColor="text1"/>
                <w:spacing w:val="24"/>
                <w:kern w:val="24"/>
              </w:rPr>
              <w:t xml:space="preserve"> on the file that the auditors have identified actions. The manager is </w:t>
            </w:r>
            <w:r w:rsidR="002F2EB1" w:rsidRPr="00F90049">
              <w:rPr>
                <w:rFonts w:ascii="Raleway" w:hAnsi="Raleway" w:cs="Arial"/>
                <w:color w:val="000000" w:themeColor="text1"/>
                <w:spacing w:val="24"/>
                <w:kern w:val="24"/>
              </w:rPr>
              <w:t>then</w:t>
            </w:r>
            <w:r w:rsidR="00D524A1" w:rsidRPr="00F90049">
              <w:rPr>
                <w:rFonts w:ascii="Raleway" w:hAnsi="Raleway" w:cs="Arial"/>
                <w:color w:val="000000" w:themeColor="text1"/>
                <w:spacing w:val="24"/>
                <w:kern w:val="24"/>
              </w:rPr>
              <w:t xml:space="preserve"> responsible for progressing these actions and will </w:t>
            </w:r>
            <w:r w:rsidR="002F2EB1" w:rsidRPr="00F90049">
              <w:rPr>
                <w:rFonts w:ascii="Raleway" w:hAnsi="Raleway" w:cs="Arial"/>
                <w:color w:val="000000" w:themeColor="text1"/>
                <w:spacing w:val="24"/>
                <w:kern w:val="24"/>
              </w:rPr>
              <w:t>create a responding case note confirming completion</w:t>
            </w:r>
            <w:r w:rsidR="008A59A5" w:rsidRPr="00F90049">
              <w:rPr>
                <w:rFonts w:ascii="Raleway" w:hAnsi="Raleway" w:cs="Arial"/>
                <w:color w:val="000000" w:themeColor="text1"/>
                <w:spacing w:val="24"/>
                <w:kern w:val="24"/>
              </w:rPr>
              <w:t xml:space="preserve">. </w:t>
            </w:r>
          </w:p>
          <w:p w14:paraId="7E6646AC" w14:textId="77777777" w:rsidR="008A59A5" w:rsidRPr="00F90049" w:rsidRDefault="008A59A5" w:rsidP="00141EF6">
            <w:pPr>
              <w:rPr>
                <w:rFonts w:ascii="Raleway" w:hAnsi="Raleway" w:cs="Arial"/>
                <w:color w:val="000000" w:themeColor="text1"/>
                <w:spacing w:val="24"/>
                <w:kern w:val="24"/>
              </w:rPr>
            </w:pPr>
          </w:p>
          <w:p w14:paraId="35092556" w14:textId="5C754FA1" w:rsidR="008A59A5" w:rsidRPr="00F90049" w:rsidRDefault="008A59A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Kogie </w:t>
            </w:r>
            <w:r w:rsidR="766C936A" w:rsidRPr="00F90049">
              <w:rPr>
                <w:rFonts w:ascii="Raleway" w:hAnsi="Raleway" w:cs="Arial"/>
                <w:color w:val="000000" w:themeColor="text1"/>
                <w:spacing w:val="24"/>
                <w:kern w:val="24"/>
              </w:rPr>
              <w:t xml:space="preserve">informed </w:t>
            </w:r>
            <w:r w:rsidR="00B471F6" w:rsidRPr="00F90049">
              <w:rPr>
                <w:rFonts w:ascii="Raleway" w:hAnsi="Raleway" w:cs="Arial"/>
                <w:color w:val="000000" w:themeColor="text1"/>
                <w:spacing w:val="24"/>
                <w:kern w:val="24"/>
              </w:rPr>
              <w:t xml:space="preserve">there are 2 learning events a year to address themes from audit activity, </w:t>
            </w:r>
            <w:r w:rsidR="0066331A" w:rsidRPr="00F90049">
              <w:rPr>
                <w:rFonts w:ascii="Raleway" w:hAnsi="Raleway" w:cs="Arial"/>
                <w:color w:val="000000" w:themeColor="text1"/>
                <w:spacing w:val="24"/>
                <w:kern w:val="24"/>
              </w:rPr>
              <w:t>this</w:t>
            </w:r>
            <w:r w:rsidR="0056578A" w:rsidRPr="00F90049">
              <w:rPr>
                <w:rFonts w:ascii="Raleway" w:hAnsi="Raleway" w:cs="Arial"/>
                <w:color w:val="000000" w:themeColor="text1"/>
                <w:spacing w:val="24"/>
                <w:kern w:val="24"/>
              </w:rPr>
              <w:t xml:space="preserve"> includes learning from audit activities, learning from national safeguarding practice reviews, learning from complaints and compliments. Doing this covers the actions at both strategic and operational levels. </w:t>
            </w:r>
          </w:p>
          <w:p w14:paraId="5F3B74DD" w14:textId="77777777" w:rsidR="006A5B15" w:rsidRPr="00F90049" w:rsidRDefault="006A5B15" w:rsidP="00141EF6">
            <w:pPr>
              <w:rPr>
                <w:rFonts w:ascii="Raleway" w:hAnsi="Raleway" w:cs="Arial"/>
                <w:color w:val="000000" w:themeColor="text1"/>
                <w:spacing w:val="24"/>
                <w:kern w:val="24"/>
              </w:rPr>
            </w:pPr>
          </w:p>
          <w:p w14:paraId="04820251" w14:textId="04FE00D9" w:rsidR="006A5B15" w:rsidRPr="00F90049" w:rsidRDefault="006A5B1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Teresa shared all their audits are on their Mosaic system.</w:t>
            </w:r>
            <w:r w:rsidR="007717C4" w:rsidRPr="00F90049">
              <w:rPr>
                <w:rFonts w:ascii="Raleway" w:hAnsi="Raleway" w:cs="Arial"/>
                <w:color w:val="000000" w:themeColor="text1"/>
                <w:spacing w:val="24"/>
                <w:kern w:val="24"/>
              </w:rPr>
              <w:t xml:space="preserve"> </w:t>
            </w:r>
            <w:r w:rsidR="0066331A" w:rsidRPr="00F90049">
              <w:rPr>
                <w:rFonts w:ascii="Raleway" w:hAnsi="Raleway" w:cs="Arial"/>
                <w:color w:val="000000" w:themeColor="text1"/>
                <w:spacing w:val="24"/>
                <w:kern w:val="24"/>
              </w:rPr>
              <w:t>Firstly,</w:t>
            </w:r>
            <w:r w:rsidR="007717C4" w:rsidRPr="00F90049">
              <w:rPr>
                <w:rFonts w:ascii="Raleway" w:hAnsi="Raleway" w:cs="Arial"/>
                <w:color w:val="000000" w:themeColor="text1"/>
                <w:spacing w:val="24"/>
                <w:kern w:val="24"/>
              </w:rPr>
              <w:t xml:space="preserve"> t</w:t>
            </w:r>
            <w:r w:rsidRPr="00F90049">
              <w:rPr>
                <w:rFonts w:ascii="Raleway" w:hAnsi="Raleway" w:cs="Arial"/>
                <w:color w:val="000000" w:themeColor="text1"/>
                <w:spacing w:val="24"/>
                <w:kern w:val="24"/>
              </w:rPr>
              <w:t>he audit</w:t>
            </w:r>
            <w:r w:rsidR="007717C4" w:rsidRPr="00F90049">
              <w:rPr>
                <w:rFonts w:ascii="Raleway" w:hAnsi="Raleway" w:cs="Arial"/>
                <w:color w:val="000000" w:themeColor="text1"/>
                <w:spacing w:val="24"/>
                <w:kern w:val="24"/>
              </w:rPr>
              <w:t>s are completed which is followed by moderation.</w:t>
            </w:r>
            <w:r w:rsidRPr="00F90049">
              <w:rPr>
                <w:rFonts w:ascii="Raleway" w:hAnsi="Raleway" w:cs="Arial"/>
                <w:color w:val="000000" w:themeColor="text1"/>
                <w:spacing w:val="24"/>
                <w:kern w:val="24"/>
              </w:rPr>
              <w:t xml:space="preserve"> </w:t>
            </w:r>
            <w:r w:rsidR="007717C4" w:rsidRPr="00F90049">
              <w:rPr>
                <w:rFonts w:ascii="Raleway" w:hAnsi="Raleway" w:cs="Arial"/>
                <w:color w:val="000000" w:themeColor="text1"/>
                <w:spacing w:val="24"/>
                <w:kern w:val="24"/>
              </w:rPr>
              <w:t xml:space="preserve">Any actions or </w:t>
            </w:r>
            <w:r w:rsidRPr="00F90049">
              <w:rPr>
                <w:rFonts w:ascii="Raleway" w:hAnsi="Raleway" w:cs="Arial"/>
                <w:color w:val="000000" w:themeColor="text1"/>
                <w:spacing w:val="24"/>
                <w:kern w:val="24"/>
              </w:rPr>
              <w:t>recommendations are a</w:t>
            </w:r>
            <w:r w:rsidR="007717C4" w:rsidRPr="00F90049">
              <w:rPr>
                <w:rFonts w:ascii="Raleway" w:hAnsi="Raleway" w:cs="Arial"/>
                <w:color w:val="000000" w:themeColor="text1"/>
                <w:spacing w:val="24"/>
                <w:kern w:val="24"/>
              </w:rPr>
              <w:t xml:space="preserve"> then a</w:t>
            </w:r>
            <w:r w:rsidRPr="00F90049">
              <w:rPr>
                <w:rFonts w:ascii="Raleway" w:hAnsi="Raleway" w:cs="Arial"/>
                <w:color w:val="000000" w:themeColor="text1"/>
                <w:spacing w:val="24"/>
                <w:kern w:val="24"/>
              </w:rPr>
              <w:t xml:space="preserve"> separate work step </w:t>
            </w:r>
            <w:r w:rsidR="007717C4" w:rsidRPr="00F90049">
              <w:rPr>
                <w:rFonts w:ascii="Raleway" w:hAnsi="Raleway" w:cs="Arial"/>
                <w:color w:val="000000" w:themeColor="text1"/>
                <w:spacing w:val="24"/>
                <w:kern w:val="24"/>
              </w:rPr>
              <w:t xml:space="preserve">and </w:t>
            </w:r>
            <w:r w:rsidRPr="00F90049">
              <w:rPr>
                <w:rFonts w:ascii="Raleway" w:hAnsi="Raleway" w:cs="Arial"/>
                <w:color w:val="000000" w:themeColor="text1"/>
                <w:spacing w:val="24"/>
                <w:kern w:val="24"/>
              </w:rPr>
              <w:t xml:space="preserve">go through to the </w:t>
            </w:r>
            <w:r w:rsidR="007717C4" w:rsidRPr="00F90049">
              <w:rPr>
                <w:rFonts w:ascii="Raleway" w:hAnsi="Raleway" w:cs="Arial"/>
                <w:color w:val="000000" w:themeColor="text1"/>
                <w:spacing w:val="24"/>
                <w:kern w:val="24"/>
              </w:rPr>
              <w:t>S</w:t>
            </w:r>
            <w:r w:rsidRPr="00F90049">
              <w:rPr>
                <w:rFonts w:ascii="Raleway" w:hAnsi="Raleway" w:cs="Arial"/>
                <w:color w:val="000000" w:themeColor="text1"/>
                <w:spacing w:val="24"/>
                <w:kern w:val="24"/>
              </w:rPr>
              <w:t xml:space="preserve">ervice </w:t>
            </w:r>
            <w:r w:rsidR="007717C4" w:rsidRPr="00F90049">
              <w:rPr>
                <w:rFonts w:ascii="Raleway" w:hAnsi="Raleway" w:cs="Arial"/>
                <w:color w:val="000000" w:themeColor="text1"/>
                <w:spacing w:val="24"/>
                <w:kern w:val="24"/>
              </w:rPr>
              <w:t>M</w:t>
            </w:r>
            <w:r w:rsidRPr="00F90049">
              <w:rPr>
                <w:rFonts w:ascii="Raleway" w:hAnsi="Raleway" w:cs="Arial"/>
                <w:color w:val="000000" w:themeColor="text1"/>
                <w:spacing w:val="24"/>
                <w:kern w:val="24"/>
              </w:rPr>
              <w:t>anagers</w:t>
            </w:r>
            <w:r w:rsidR="007717C4" w:rsidRPr="00F90049">
              <w:rPr>
                <w:rFonts w:ascii="Raleway" w:hAnsi="Raleway" w:cs="Arial"/>
                <w:color w:val="000000" w:themeColor="text1"/>
                <w:spacing w:val="24"/>
                <w:kern w:val="24"/>
              </w:rPr>
              <w:t xml:space="preserve"> who will have reflective discussions with Team Managers</w:t>
            </w:r>
            <w:r w:rsidRPr="00F90049">
              <w:rPr>
                <w:rFonts w:ascii="Raleway" w:hAnsi="Raleway" w:cs="Arial"/>
                <w:color w:val="000000" w:themeColor="text1"/>
                <w:spacing w:val="24"/>
                <w:kern w:val="24"/>
              </w:rPr>
              <w:t xml:space="preserve">. </w:t>
            </w:r>
            <w:r w:rsidR="007717C4" w:rsidRPr="00F90049">
              <w:rPr>
                <w:rFonts w:ascii="Raleway" w:hAnsi="Raleway" w:cs="Arial"/>
                <w:color w:val="000000" w:themeColor="text1"/>
                <w:spacing w:val="24"/>
                <w:kern w:val="24"/>
              </w:rPr>
              <w:t>For an</w:t>
            </w:r>
            <w:r w:rsidRPr="00F90049">
              <w:rPr>
                <w:rFonts w:ascii="Raleway" w:hAnsi="Raleway" w:cs="Arial"/>
                <w:color w:val="000000" w:themeColor="text1"/>
                <w:spacing w:val="24"/>
                <w:kern w:val="24"/>
              </w:rPr>
              <w:t xml:space="preserve">y </w:t>
            </w:r>
            <w:r w:rsidR="007717C4" w:rsidRPr="00F90049">
              <w:rPr>
                <w:rFonts w:ascii="Raleway" w:hAnsi="Raleway" w:cs="Arial"/>
                <w:color w:val="000000" w:themeColor="text1"/>
                <w:spacing w:val="24"/>
                <w:kern w:val="24"/>
              </w:rPr>
              <w:t>case files graded “</w:t>
            </w:r>
            <w:r w:rsidRPr="00F90049">
              <w:rPr>
                <w:rFonts w:ascii="Raleway" w:hAnsi="Raleway" w:cs="Arial"/>
                <w:color w:val="000000" w:themeColor="text1"/>
                <w:spacing w:val="24"/>
                <w:kern w:val="24"/>
              </w:rPr>
              <w:t>inadequate</w:t>
            </w:r>
            <w:r w:rsidR="007717C4" w:rsidRPr="00F90049">
              <w:rPr>
                <w:rFonts w:ascii="Raleway" w:hAnsi="Raleway" w:cs="Arial"/>
                <w:color w:val="000000" w:themeColor="text1"/>
                <w:spacing w:val="24"/>
                <w:kern w:val="24"/>
              </w:rPr>
              <w:t>”</w:t>
            </w:r>
            <w:r w:rsidRPr="00F90049">
              <w:rPr>
                <w:rFonts w:ascii="Raleway" w:hAnsi="Raleway" w:cs="Arial"/>
                <w:color w:val="000000" w:themeColor="text1"/>
                <w:spacing w:val="24"/>
                <w:kern w:val="24"/>
              </w:rPr>
              <w:t xml:space="preserve">, the </w:t>
            </w:r>
            <w:r w:rsidR="007717C4" w:rsidRPr="00F90049">
              <w:rPr>
                <w:rFonts w:ascii="Raleway" w:hAnsi="Raleway" w:cs="Arial"/>
                <w:color w:val="000000" w:themeColor="text1"/>
                <w:spacing w:val="24"/>
                <w:kern w:val="24"/>
              </w:rPr>
              <w:t>Service Manager</w:t>
            </w:r>
            <w:r w:rsidRPr="00F90049">
              <w:rPr>
                <w:rFonts w:ascii="Raleway" w:hAnsi="Raleway" w:cs="Arial"/>
                <w:color w:val="000000" w:themeColor="text1"/>
                <w:spacing w:val="24"/>
                <w:kern w:val="24"/>
              </w:rPr>
              <w:t xml:space="preserve"> will re—audit after 3 months and </w:t>
            </w:r>
            <w:r w:rsidR="007717C4" w:rsidRPr="00F90049">
              <w:rPr>
                <w:rFonts w:ascii="Raleway" w:hAnsi="Raleway" w:cs="Arial"/>
                <w:color w:val="000000" w:themeColor="text1"/>
                <w:spacing w:val="24"/>
                <w:kern w:val="24"/>
              </w:rPr>
              <w:t xml:space="preserve">subsequently will be </w:t>
            </w:r>
            <w:r w:rsidRPr="00F90049">
              <w:rPr>
                <w:rFonts w:ascii="Raleway" w:hAnsi="Raleway" w:cs="Arial"/>
                <w:color w:val="000000" w:themeColor="text1"/>
                <w:spacing w:val="24"/>
                <w:kern w:val="24"/>
              </w:rPr>
              <w:t>then re-moderated</w:t>
            </w:r>
            <w:r w:rsidR="007717C4" w:rsidRPr="00F90049">
              <w:rPr>
                <w:rFonts w:ascii="Raleway" w:hAnsi="Raleway" w:cs="Arial"/>
                <w:color w:val="000000" w:themeColor="text1"/>
                <w:spacing w:val="24"/>
                <w:kern w:val="24"/>
              </w:rPr>
              <w:t xml:space="preserve">. </w:t>
            </w:r>
            <w:r w:rsidR="00434879" w:rsidRPr="00F90049">
              <w:rPr>
                <w:rFonts w:ascii="Raleway" w:hAnsi="Raleway" w:cs="Arial"/>
                <w:color w:val="000000" w:themeColor="text1"/>
                <w:spacing w:val="24"/>
                <w:kern w:val="24"/>
              </w:rPr>
              <w:t>Teresa share</w:t>
            </w:r>
            <w:r w:rsidR="0066331A">
              <w:rPr>
                <w:rFonts w:ascii="Raleway" w:hAnsi="Raleway" w:cs="Arial"/>
                <w:color w:val="000000" w:themeColor="text1"/>
                <w:spacing w:val="24"/>
                <w:kern w:val="24"/>
              </w:rPr>
              <w:t>d</w:t>
            </w:r>
            <w:r w:rsidR="00434879" w:rsidRPr="00F90049">
              <w:rPr>
                <w:rFonts w:ascii="Raleway" w:hAnsi="Raleway" w:cs="Arial"/>
                <w:color w:val="000000" w:themeColor="text1"/>
                <w:spacing w:val="24"/>
                <w:kern w:val="24"/>
              </w:rPr>
              <w:t xml:space="preserve"> the </w:t>
            </w:r>
            <w:r w:rsidR="007717C4" w:rsidRPr="00F90049">
              <w:rPr>
                <w:rFonts w:ascii="Raleway" w:hAnsi="Raleway" w:cs="Arial"/>
                <w:color w:val="000000" w:themeColor="text1"/>
                <w:spacing w:val="24"/>
                <w:kern w:val="24"/>
              </w:rPr>
              <w:t xml:space="preserve">actions and work steps can allow for reports to be run to see if they are completed or not. </w:t>
            </w:r>
          </w:p>
          <w:p w14:paraId="7AD3D2EB" w14:textId="77777777" w:rsidR="00434879" w:rsidRPr="00F90049" w:rsidRDefault="00434879" w:rsidP="00141EF6">
            <w:pPr>
              <w:rPr>
                <w:rFonts w:ascii="Raleway" w:hAnsi="Raleway" w:cs="Arial"/>
                <w:color w:val="000000" w:themeColor="text1"/>
                <w:spacing w:val="24"/>
                <w:kern w:val="24"/>
              </w:rPr>
            </w:pPr>
          </w:p>
          <w:p w14:paraId="2102FA91" w14:textId="5007976F" w:rsidR="00434879" w:rsidRPr="00F90049" w:rsidRDefault="00434879"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 shared Kent have moved to putting the audit tool on Liberi</w:t>
            </w:r>
            <w:r w:rsidR="512D1413" w:rsidRPr="00F90049">
              <w:rPr>
                <w:rFonts w:ascii="Raleway" w:hAnsi="Raleway" w:cs="Arial"/>
                <w:color w:val="000000" w:themeColor="text1"/>
                <w:spacing w:val="24"/>
                <w:kern w:val="24"/>
              </w:rPr>
              <w:t xml:space="preserve"> (liquid logic)</w:t>
            </w:r>
            <w:r w:rsidRPr="00F90049">
              <w:rPr>
                <w:rFonts w:ascii="Raleway" w:hAnsi="Raleway" w:cs="Arial"/>
                <w:color w:val="000000" w:themeColor="text1"/>
                <w:spacing w:val="24"/>
                <w:kern w:val="24"/>
              </w:rPr>
              <w:t>which helped with consisten</w:t>
            </w:r>
            <w:r w:rsidR="30DE6724" w:rsidRPr="00F90049">
              <w:rPr>
                <w:rFonts w:ascii="Raleway" w:hAnsi="Raleway" w:cs="Arial"/>
                <w:color w:val="000000" w:themeColor="text1"/>
                <w:spacing w:val="24"/>
                <w:kern w:val="24"/>
              </w:rPr>
              <w:t>cy</w:t>
            </w:r>
            <w:r w:rsidRPr="00F90049">
              <w:rPr>
                <w:rFonts w:ascii="Raleway" w:hAnsi="Raleway" w:cs="Arial"/>
                <w:color w:val="000000" w:themeColor="text1"/>
                <w:spacing w:val="24"/>
                <w:kern w:val="24"/>
              </w:rPr>
              <w:t xml:space="preserve"> and to track data and completion of audits.</w:t>
            </w:r>
          </w:p>
          <w:p w14:paraId="324C97AA" w14:textId="77777777" w:rsidR="00EA08A5" w:rsidRPr="00F90049" w:rsidRDefault="00EA08A5" w:rsidP="00141EF6">
            <w:pPr>
              <w:rPr>
                <w:rFonts w:ascii="Raleway" w:hAnsi="Raleway" w:cs="Arial"/>
                <w:color w:val="000000" w:themeColor="text1"/>
                <w:spacing w:val="24"/>
                <w:kern w:val="24"/>
              </w:rPr>
            </w:pPr>
          </w:p>
          <w:p w14:paraId="6D2B14AE" w14:textId="2AC227B9" w:rsidR="008A3F81" w:rsidRPr="00F90049" w:rsidRDefault="00EA08A5" w:rsidP="008A3F81">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Teresa shared a PowerPoint to explain how the findings are presented. </w:t>
            </w:r>
            <w:r w:rsidR="008A3F81" w:rsidRPr="00F90049">
              <w:rPr>
                <w:rFonts w:ascii="Raleway" w:hAnsi="Raleway" w:cs="Arial"/>
                <w:color w:val="000000" w:themeColor="text1"/>
                <w:spacing w:val="24"/>
                <w:kern w:val="24"/>
              </w:rPr>
              <w:t xml:space="preserve">The </w:t>
            </w:r>
            <w:r w:rsidR="00BC7140" w:rsidRPr="00F90049">
              <w:rPr>
                <w:rFonts w:ascii="Raleway" w:hAnsi="Raleway" w:cs="Arial"/>
                <w:color w:val="000000" w:themeColor="text1"/>
                <w:spacing w:val="24"/>
                <w:kern w:val="24"/>
              </w:rPr>
              <w:t xml:space="preserve">findings can be broken down into </w:t>
            </w:r>
            <w:r w:rsidR="008A3F81" w:rsidRPr="00F90049">
              <w:rPr>
                <w:rFonts w:ascii="Raleway" w:hAnsi="Raleway" w:cs="Arial"/>
                <w:color w:val="000000" w:themeColor="text1"/>
                <w:spacing w:val="24"/>
                <w:kern w:val="24"/>
              </w:rPr>
              <w:t xml:space="preserve">domains </w:t>
            </w:r>
            <w:r w:rsidR="00BC7140" w:rsidRPr="00F90049">
              <w:rPr>
                <w:rFonts w:ascii="Raleway" w:hAnsi="Raleway" w:cs="Arial"/>
                <w:color w:val="000000" w:themeColor="text1"/>
                <w:spacing w:val="24"/>
                <w:kern w:val="24"/>
              </w:rPr>
              <w:t>such as</w:t>
            </w:r>
            <w:r w:rsidR="008A3F81" w:rsidRPr="00F90049">
              <w:rPr>
                <w:rFonts w:ascii="Raleway" w:hAnsi="Raleway" w:cs="Arial"/>
                <w:color w:val="000000" w:themeColor="text1"/>
                <w:spacing w:val="24"/>
                <w:kern w:val="24"/>
              </w:rPr>
              <w:t xml:space="preserve"> </w:t>
            </w:r>
            <w:r w:rsidR="00BC7140" w:rsidRPr="00F90049">
              <w:rPr>
                <w:rFonts w:ascii="Raleway" w:hAnsi="Raleway" w:cs="Arial"/>
                <w:color w:val="000000" w:themeColor="text1"/>
                <w:spacing w:val="24"/>
                <w:kern w:val="24"/>
              </w:rPr>
              <w:t>assessment</w:t>
            </w:r>
            <w:r w:rsidR="008A3F81" w:rsidRPr="00F90049">
              <w:rPr>
                <w:rFonts w:ascii="Raleway" w:hAnsi="Raleway" w:cs="Arial"/>
                <w:color w:val="000000" w:themeColor="text1"/>
                <w:spacing w:val="24"/>
                <w:kern w:val="24"/>
              </w:rPr>
              <w:t xml:space="preserve">, plans, </w:t>
            </w:r>
            <w:r w:rsidR="00BC7140" w:rsidRPr="00F90049">
              <w:rPr>
                <w:rFonts w:ascii="Raleway" w:hAnsi="Raleway" w:cs="Arial"/>
                <w:color w:val="000000" w:themeColor="text1"/>
                <w:spacing w:val="24"/>
                <w:kern w:val="24"/>
              </w:rPr>
              <w:t xml:space="preserve">quality of intervention, management oversight &amp; supervision and direct work. </w:t>
            </w:r>
          </w:p>
          <w:p w14:paraId="4305DB75" w14:textId="77777777" w:rsidR="00123D0A" w:rsidRPr="00F90049" w:rsidRDefault="00123D0A" w:rsidP="008A3F81">
            <w:pPr>
              <w:rPr>
                <w:rFonts w:ascii="Raleway" w:hAnsi="Raleway" w:cs="Arial"/>
                <w:color w:val="000000" w:themeColor="text1"/>
                <w:spacing w:val="24"/>
                <w:kern w:val="24"/>
              </w:rPr>
            </w:pPr>
          </w:p>
          <w:p w14:paraId="1F35660F" w14:textId="449517B5" w:rsidR="00C46113" w:rsidRPr="00F90049" w:rsidRDefault="00123D0A" w:rsidP="00404AEE">
            <w:pPr>
              <w:rPr>
                <w:rFonts w:ascii="Raleway" w:hAnsi="Raleway" w:cs="Arial"/>
                <w:color w:val="000000" w:themeColor="text1"/>
                <w:spacing w:val="24"/>
                <w:kern w:val="24"/>
              </w:rPr>
            </w:pPr>
            <w:r w:rsidRPr="00F90049">
              <w:rPr>
                <w:rFonts w:ascii="Raleway" w:hAnsi="Raleway" w:cs="Arial"/>
                <w:color w:val="000000" w:themeColor="text1"/>
                <w:spacing w:val="24"/>
                <w:kern w:val="24"/>
              </w:rPr>
              <w:lastRenderedPageBreak/>
              <w:t xml:space="preserve">Kevin highlighted what Teresa shared </w:t>
            </w:r>
            <w:r w:rsidR="00D851B9" w:rsidRPr="00F90049">
              <w:rPr>
                <w:rFonts w:ascii="Raleway" w:hAnsi="Raleway" w:cs="Arial"/>
                <w:color w:val="000000" w:themeColor="text1"/>
                <w:spacing w:val="24"/>
                <w:kern w:val="24"/>
              </w:rPr>
              <w:t xml:space="preserve">was </w:t>
            </w:r>
            <w:r w:rsidR="005A3E8F" w:rsidRPr="00F90049">
              <w:rPr>
                <w:rFonts w:ascii="Raleway" w:hAnsi="Raleway" w:cs="Arial"/>
                <w:color w:val="000000" w:themeColor="text1"/>
                <w:spacing w:val="24"/>
                <w:kern w:val="24"/>
              </w:rPr>
              <w:t>impressive</w:t>
            </w:r>
            <w:r w:rsidR="00D851B9" w:rsidRPr="00F90049">
              <w:rPr>
                <w:rFonts w:ascii="Raleway" w:hAnsi="Raleway" w:cs="Arial"/>
                <w:color w:val="000000" w:themeColor="text1"/>
                <w:spacing w:val="24"/>
                <w:kern w:val="24"/>
              </w:rPr>
              <w:t xml:space="preserve"> and showcases</w:t>
            </w:r>
            <w:r w:rsidR="005A3E8F" w:rsidRPr="00F90049">
              <w:rPr>
                <w:rFonts w:ascii="Raleway" w:hAnsi="Raleway" w:cs="Arial"/>
                <w:color w:val="000000" w:themeColor="text1"/>
                <w:spacing w:val="24"/>
                <w:kern w:val="24"/>
              </w:rPr>
              <w:t xml:space="preserve"> the impact of having an audit tool embedded into a local </w:t>
            </w:r>
            <w:r w:rsidR="0066331A" w:rsidRPr="00F90049">
              <w:rPr>
                <w:rFonts w:ascii="Raleway" w:hAnsi="Raleway" w:cs="Arial"/>
                <w:color w:val="000000" w:themeColor="text1"/>
                <w:spacing w:val="24"/>
                <w:kern w:val="24"/>
              </w:rPr>
              <w:t>authorities’</w:t>
            </w:r>
            <w:r w:rsidR="005A3E8F" w:rsidRPr="00F90049">
              <w:rPr>
                <w:rFonts w:ascii="Raleway" w:hAnsi="Raleway" w:cs="Arial"/>
                <w:color w:val="000000" w:themeColor="text1"/>
                <w:spacing w:val="24"/>
                <w:kern w:val="24"/>
              </w:rPr>
              <w:t xml:space="preserve"> systems as it can help streamline tracking</w:t>
            </w:r>
            <w:r w:rsidR="00404AEE" w:rsidRPr="00F90049">
              <w:rPr>
                <w:rFonts w:ascii="Raleway" w:hAnsi="Raleway" w:cs="Arial"/>
                <w:color w:val="000000" w:themeColor="text1"/>
                <w:spacing w:val="24"/>
                <w:kern w:val="24"/>
              </w:rPr>
              <w:t>.</w:t>
            </w:r>
          </w:p>
          <w:p w14:paraId="6439ABB3" w14:textId="6E1B9970" w:rsidR="00C46113" w:rsidRPr="00F90049" w:rsidRDefault="00C46113" w:rsidP="00141EF6">
            <w:pPr>
              <w:rPr>
                <w:rFonts w:ascii="Raleway" w:hAnsi="Raleway" w:cs="Arial"/>
                <w:color w:val="000000" w:themeColor="text1"/>
                <w:spacing w:val="24"/>
                <w:kern w:val="24"/>
              </w:rPr>
            </w:pPr>
          </w:p>
        </w:tc>
      </w:tr>
      <w:tr w:rsidR="00563C43" w:rsidRPr="00F90049" w14:paraId="111C9AAC" w14:textId="77777777" w:rsidTr="7E3465E9">
        <w:trPr>
          <w:trHeight w:val="283"/>
        </w:trPr>
        <w:tc>
          <w:tcPr>
            <w:tcW w:w="10682" w:type="dxa"/>
            <w:shd w:val="clear" w:color="auto" w:fill="C5E0B3" w:themeFill="accent6" w:themeFillTint="66"/>
            <w:vAlign w:val="center"/>
          </w:tcPr>
          <w:p w14:paraId="1CC6C913" w14:textId="6D4CEDD5" w:rsidR="00563C43" w:rsidRPr="00F90049" w:rsidRDefault="00173FD6" w:rsidP="000E7BA4">
            <w:pPr>
              <w:pStyle w:val="Heading3"/>
              <w:numPr>
                <w:ilvl w:val="0"/>
                <w:numId w:val="9"/>
              </w:numPr>
              <w:rPr>
                <w:rFonts w:cs="Arial"/>
                <w:b w:val="0"/>
                <w:bCs/>
                <w:spacing w:val="24"/>
                <w:kern w:val="24"/>
              </w:rPr>
            </w:pPr>
            <w:bookmarkStart w:id="6" w:name="_QA_Updates_from"/>
            <w:bookmarkEnd w:id="6"/>
            <w:r w:rsidRPr="00F90049">
              <w:rPr>
                <w:bCs/>
                <w:spacing w:val="24"/>
              </w:rPr>
              <w:lastRenderedPageBreak/>
              <w:t>Shared Library of Training &amp; Resources</w:t>
            </w:r>
          </w:p>
        </w:tc>
      </w:tr>
      <w:tr w:rsidR="00563C43" w:rsidRPr="00F90049" w14:paraId="2311997A" w14:textId="77777777" w:rsidTr="7E3465E9">
        <w:tc>
          <w:tcPr>
            <w:tcW w:w="10682" w:type="dxa"/>
          </w:tcPr>
          <w:p w14:paraId="13EE1808" w14:textId="01E88B02" w:rsidR="00C46113" w:rsidRPr="00F90049" w:rsidRDefault="00063FF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 explained this agenda item was raised at the last meeting.</w:t>
            </w:r>
          </w:p>
          <w:p w14:paraId="4140D136" w14:textId="77777777" w:rsidR="00063FF5" w:rsidRPr="00F90049" w:rsidRDefault="00063FF5" w:rsidP="00141EF6">
            <w:pPr>
              <w:rPr>
                <w:rFonts w:ascii="Raleway" w:hAnsi="Raleway" w:cs="Arial"/>
                <w:color w:val="000000" w:themeColor="text1"/>
                <w:spacing w:val="24"/>
                <w:kern w:val="24"/>
              </w:rPr>
            </w:pPr>
          </w:p>
          <w:p w14:paraId="10C2966C" w14:textId="412CF4A7" w:rsidR="00063FF5" w:rsidRPr="00F90049" w:rsidRDefault="00063FF5"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Tina </w:t>
            </w:r>
            <w:r w:rsidR="00766D6A" w:rsidRPr="00F90049">
              <w:rPr>
                <w:rFonts w:ascii="Raleway" w:hAnsi="Raleway" w:cs="Arial"/>
                <w:color w:val="000000" w:themeColor="text1"/>
                <w:spacing w:val="24"/>
                <w:kern w:val="24"/>
              </w:rPr>
              <w:t>reflected on Teresa’s previous presentation and shared within the South East group they have not previously shared how local authorities present findings from audits and quality assurance activities to performance boards or directorate boards</w:t>
            </w:r>
            <w:r w:rsidR="003F3FE4" w:rsidRPr="00F90049">
              <w:rPr>
                <w:rFonts w:ascii="Raleway" w:hAnsi="Raleway" w:cs="Arial"/>
                <w:color w:val="000000" w:themeColor="text1"/>
                <w:spacing w:val="24"/>
                <w:kern w:val="24"/>
              </w:rPr>
              <w:t xml:space="preserve">. </w:t>
            </w:r>
            <w:r w:rsidR="006E76C1" w:rsidRPr="00F90049">
              <w:rPr>
                <w:rFonts w:ascii="Raleway" w:hAnsi="Raleway" w:cs="Arial"/>
                <w:color w:val="000000" w:themeColor="text1"/>
                <w:spacing w:val="24"/>
                <w:kern w:val="24"/>
              </w:rPr>
              <w:t xml:space="preserve">Tina highlighted it would be interesting to hear how other local authorities complete this. </w:t>
            </w:r>
          </w:p>
          <w:p w14:paraId="53627961" w14:textId="77777777" w:rsidR="00C46113" w:rsidRPr="00F90049" w:rsidRDefault="00C46113" w:rsidP="00141EF6">
            <w:pPr>
              <w:rPr>
                <w:rFonts w:ascii="Raleway" w:hAnsi="Raleway" w:cs="Arial"/>
                <w:color w:val="000000" w:themeColor="text1"/>
                <w:spacing w:val="24"/>
                <w:kern w:val="24"/>
              </w:rPr>
            </w:pPr>
          </w:p>
          <w:p w14:paraId="15682C8E" w14:textId="77777777" w:rsidR="00385F88" w:rsidRPr="00F90049" w:rsidRDefault="00BC0F87"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Tina shared Brighton &amp; Hove prepare quarterly heads of service reports and </w:t>
            </w:r>
            <w:r w:rsidR="00ED21A9" w:rsidRPr="00F90049">
              <w:rPr>
                <w:rFonts w:ascii="Raleway" w:hAnsi="Raleway" w:cs="Arial"/>
                <w:color w:val="000000" w:themeColor="text1"/>
                <w:spacing w:val="24"/>
                <w:kern w:val="24"/>
              </w:rPr>
              <w:t xml:space="preserve">complete quality checks of the audits which are then RAG rated so pod managers can </w:t>
            </w:r>
            <w:r w:rsidR="00B03280" w:rsidRPr="00F90049">
              <w:rPr>
                <w:rFonts w:ascii="Raleway" w:hAnsi="Raleway" w:cs="Arial"/>
                <w:color w:val="000000" w:themeColor="text1"/>
                <w:spacing w:val="24"/>
                <w:kern w:val="24"/>
              </w:rPr>
              <w:t xml:space="preserve">review this. </w:t>
            </w:r>
            <w:r w:rsidR="00D83701" w:rsidRPr="00F90049">
              <w:rPr>
                <w:rFonts w:ascii="Raleway" w:hAnsi="Raleway" w:cs="Arial"/>
                <w:color w:val="000000" w:themeColor="text1"/>
                <w:spacing w:val="24"/>
                <w:kern w:val="24"/>
              </w:rPr>
              <w:t>Tina noted Senior Managers do not audit the work and instead Social Workers complete this as part of the peer review model</w:t>
            </w:r>
            <w:r w:rsidR="008C2CD2" w:rsidRPr="00F90049">
              <w:rPr>
                <w:rFonts w:ascii="Raleway" w:hAnsi="Raleway" w:cs="Arial"/>
                <w:color w:val="000000" w:themeColor="text1"/>
                <w:spacing w:val="24"/>
                <w:kern w:val="24"/>
              </w:rPr>
              <w:t xml:space="preserve">, the managers and Head of Service then moderate the audits. Tina explained the quality of audit checks means they can run sessions with </w:t>
            </w:r>
            <w:r w:rsidR="00385F88" w:rsidRPr="00F90049">
              <w:rPr>
                <w:rFonts w:ascii="Raleway" w:hAnsi="Raleway" w:cs="Arial"/>
                <w:color w:val="000000" w:themeColor="text1"/>
                <w:spacing w:val="24"/>
                <w:kern w:val="24"/>
              </w:rPr>
              <w:t>individuals</w:t>
            </w:r>
            <w:r w:rsidR="008C2CD2" w:rsidRPr="00F90049">
              <w:rPr>
                <w:rFonts w:ascii="Raleway" w:hAnsi="Raleway" w:cs="Arial"/>
                <w:color w:val="000000" w:themeColor="text1"/>
                <w:spacing w:val="24"/>
                <w:kern w:val="24"/>
              </w:rPr>
              <w:t xml:space="preserve"> or particular teams</w:t>
            </w:r>
            <w:r w:rsidR="00385F88" w:rsidRPr="00F90049">
              <w:rPr>
                <w:rFonts w:ascii="Raleway" w:hAnsi="Raleway" w:cs="Arial"/>
                <w:color w:val="000000" w:themeColor="text1"/>
                <w:spacing w:val="24"/>
                <w:kern w:val="24"/>
              </w:rPr>
              <w:t>, which in turn helps improve the training programme for Newly Qualified Social Workers.</w:t>
            </w:r>
          </w:p>
          <w:p w14:paraId="113CE0F5" w14:textId="77777777" w:rsidR="00385F88" w:rsidRPr="00F90049" w:rsidRDefault="00385F88" w:rsidP="00141EF6">
            <w:pPr>
              <w:rPr>
                <w:rFonts w:ascii="Raleway" w:hAnsi="Raleway" w:cs="Arial"/>
                <w:color w:val="000000" w:themeColor="text1"/>
                <w:spacing w:val="24"/>
                <w:kern w:val="24"/>
              </w:rPr>
            </w:pPr>
          </w:p>
          <w:p w14:paraId="496F5631" w14:textId="0C7D0C33" w:rsidR="00BC0F87" w:rsidRPr="00F90049" w:rsidRDefault="00385F88"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Kevin </w:t>
            </w:r>
            <w:r w:rsidR="008C3CEB" w:rsidRPr="00F90049">
              <w:rPr>
                <w:rFonts w:ascii="Raleway" w:hAnsi="Raleway" w:cs="Arial"/>
                <w:color w:val="000000" w:themeColor="text1"/>
                <w:spacing w:val="24"/>
                <w:kern w:val="24"/>
              </w:rPr>
              <w:t xml:space="preserve">asked </w:t>
            </w:r>
            <w:r w:rsidR="0066331A" w:rsidRPr="00F90049">
              <w:rPr>
                <w:rFonts w:ascii="Raleway" w:hAnsi="Raleway" w:cs="Arial"/>
                <w:color w:val="000000" w:themeColor="text1"/>
                <w:spacing w:val="24"/>
                <w:kern w:val="24"/>
              </w:rPr>
              <w:t>if the</w:t>
            </w:r>
            <w:r w:rsidR="008C3CEB" w:rsidRPr="00F90049">
              <w:rPr>
                <w:rFonts w:ascii="Raleway" w:hAnsi="Raleway" w:cs="Arial"/>
                <w:color w:val="000000" w:themeColor="text1"/>
                <w:spacing w:val="24"/>
                <w:kern w:val="24"/>
              </w:rPr>
              <w:t xml:space="preserve"> Service Manager who has oversight of the audits are completing the RAG rating or if it is a QA officer. </w:t>
            </w:r>
            <w:r w:rsidR="004338B3" w:rsidRPr="00F90049">
              <w:rPr>
                <w:rFonts w:ascii="Raleway" w:hAnsi="Raleway" w:cs="Arial"/>
                <w:color w:val="000000" w:themeColor="text1"/>
                <w:spacing w:val="24"/>
                <w:kern w:val="24"/>
              </w:rPr>
              <w:t xml:space="preserve">Tina confirmed QA completes this every quarter once the 60 audits have been completed. Some comments are embedded within the Heads of Service report to highlight </w:t>
            </w:r>
            <w:r w:rsidR="00B11EB2" w:rsidRPr="00F90049">
              <w:rPr>
                <w:rFonts w:ascii="Raleway" w:hAnsi="Raleway" w:cs="Arial"/>
                <w:color w:val="000000" w:themeColor="text1"/>
                <w:spacing w:val="24"/>
                <w:kern w:val="24"/>
              </w:rPr>
              <w:t xml:space="preserve">how it needs to improve. </w:t>
            </w:r>
          </w:p>
          <w:p w14:paraId="383EBA69" w14:textId="77777777" w:rsidR="00B11EB2" w:rsidRPr="00F90049" w:rsidRDefault="00B11EB2" w:rsidP="00141EF6">
            <w:pPr>
              <w:rPr>
                <w:rFonts w:ascii="Raleway" w:hAnsi="Raleway" w:cs="Arial"/>
                <w:color w:val="000000" w:themeColor="text1"/>
                <w:spacing w:val="24"/>
                <w:kern w:val="24"/>
              </w:rPr>
            </w:pPr>
          </w:p>
          <w:p w14:paraId="71B1FB4D" w14:textId="0B1A4056" w:rsidR="00B11EB2" w:rsidRPr="00F90049" w:rsidRDefault="00B11EB2"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 xml:space="preserve">Teresa </w:t>
            </w:r>
            <w:r w:rsidR="00FE2666" w:rsidRPr="00F90049">
              <w:rPr>
                <w:rFonts w:ascii="Raleway" w:hAnsi="Raleway" w:cs="Arial"/>
                <w:color w:val="000000" w:themeColor="text1"/>
                <w:spacing w:val="24"/>
                <w:kern w:val="24"/>
              </w:rPr>
              <w:t xml:space="preserve">shared they also have performance scorecards which are sent out to Service Managers and Heads of Service </w:t>
            </w:r>
            <w:r w:rsidR="00962A48" w:rsidRPr="00F90049">
              <w:rPr>
                <w:rFonts w:ascii="Raleway" w:hAnsi="Raleway" w:cs="Arial"/>
                <w:color w:val="000000" w:themeColor="text1"/>
                <w:spacing w:val="24"/>
                <w:kern w:val="24"/>
              </w:rPr>
              <w:t xml:space="preserve">quarterly. They are able to review Team Managers and specific </w:t>
            </w:r>
            <w:r w:rsidR="0066331A" w:rsidRPr="00F90049">
              <w:rPr>
                <w:rFonts w:ascii="Raleway" w:hAnsi="Raleway" w:cs="Arial"/>
                <w:color w:val="000000" w:themeColor="text1"/>
                <w:spacing w:val="24"/>
                <w:kern w:val="24"/>
              </w:rPr>
              <w:t>Practitioners,</w:t>
            </w:r>
            <w:r w:rsidR="00962A48" w:rsidRPr="00F90049">
              <w:rPr>
                <w:rFonts w:ascii="Raleway" w:hAnsi="Raleway" w:cs="Arial"/>
                <w:color w:val="000000" w:themeColor="text1"/>
                <w:spacing w:val="24"/>
                <w:kern w:val="24"/>
              </w:rPr>
              <w:t xml:space="preserve"> which </w:t>
            </w:r>
            <w:r w:rsidR="004A1EC7" w:rsidRPr="00F90049">
              <w:rPr>
                <w:rFonts w:ascii="Raleway" w:hAnsi="Raleway" w:cs="Arial"/>
                <w:color w:val="000000" w:themeColor="text1"/>
                <w:spacing w:val="24"/>
                <w:kern w:val="24"/>
              </w:rPr>
              <w:t>means</w:t>
            </w:r>
            <w:r w:rsidR="00962A48" w:rsidRPr="00F90049">
              <w:rPr>
                <w:rFonts w:ascii="Raleway" w:hAnsi="Raleway" w:cs="Arial"/>
                <w:color w:val="000000" w:themeColor="text1"/>
                <w:spacing w:val="24"/>
                <w:kern w:val="24"/>
              </w:rPr>
              <w:t xml:space="preserve"> </w:t>
            </w:r>
            <w:r w:rsidR="004A1EC7" w:rsidRPr="00F90049">
              <w:rPr>
                <w:rFonts w:ascii="Raleway" w:hAnsi="Raleway" w:cs="Arial"/>
                <w:color w:val="000000" w:themeColor="text1"/>
                <w:spacing w:val="24"/>
                <w:kern w:val="24"/>
              </w:rPr>
              <w:t>coaching and support can be targeted through the Practice Development Leads through an individual or team approach.</w:t>
            </w:r>
          </w:p>
          <w:p w14:paraId="241596A3" w14:textId="77777777" w:rsidR="004A1EC7" w:rsidRPr="00F90049" w:rsidRDefault="004A1EC7" w:rsidP="00141EF6">
            <w:pPr>
              <w:rPr>
                <w:rFonts w:ascii="Raleway" w:hAnsi="Raleway" w:cs="Arial"/>
                <w:color w:val="000000" w:themeColor="text1"/>
                <w:spacing w:val="24"/>
                <w:kern w:val="24"/>
              </w:rPr>
            </w:pPr>
          </w:p>
          <w:p w14:paraId="2D7B8B47" w14:textId="5760F428" w:rsidR="004A1EC7" w:rsidRPr="00F90049" w:rsidRDefault="004A1EC7" w:rsidP="00141EF6">
            <w:pPr>
              <w:rPr>
                <w:rFonts w:ascii="Raleway" w:hAnsi="Raleway" w:cs="Arial"/>
                <w:color w:val="000000" w:themeColor="text1"/>
                <w:spacing w:val="24"/>
                <w:kern w:val="24"/>
              </w:rPr>
            </w:pPr>
            <w:r w:rsidRPr="00F90049">
              <w:rPr>
                <w:rFonts w:ascii="Raleway" w:hAnsi="Raleway" w:cs="Arial"/>
                <w:color w:val="000000" w:themeColor="text1"/>
                <w:spacing w:val="24"/>
                <w:kern w:val="24"/>
              </w:rPr>
              <w:t>Kevin asked the group if they are in agreement to send Sian any guidance</w:t>
            </w:r>
            <w:r w:rsidR="00133927" w:rsidRPr="00F90049">
              <w:rPr>
                <w:rFonts w:ascii="Raleway" w:hAnsi="Raleway" w:cs="Arial"/>
                <w:color w:val="000000" w:themeColor="text1"/>
                <w:spacing w:val="24"/>
                <w:kern w:val="24"/>
              </w:rPr>
              <w:t xml:space="preserve"> or </w:t>
            </w:r>
            <w:r w:rsidR="0066331A" w:rsidRPr="00F90049">
              <w:rPr>
                <w:rFonts w:ascii="Raleway" w:hAnsi="Raleway" w:cs="Arial"/>
                <w:color w:val="000000" w:themeColor="text1"/>
                <w:spacing w:val="24"/>
                <w:kern w:val="24"/>
              </w:rPr>
              <w:t>resources</w:t>
            </w:r>
            <w:r w:rsidRPr="00F90049">
              <w:rPr>
                <w:rFonts w:ascii="Raleway" w:hAnsi="Raleway" w:cs="Arial"/>
                <w:color w:val="000000" w:themeColor="text1"/>
                <w:spacing w:val="24"/>
                <w:kern w:val="24"/>
              </w:rPr>
              <w:t xml:space="preserve"> they have </w:t>
            </w:r>
            <w:r w:rsidR="00133927" w:rsidRPr="00F90049">
              <w:rPr>
                <w:rFonts w:ascii="Raleway" w:hAnsi="Raleway" w:cs="Arial"/>
                <w:color w:val="000000" w:themeColor="text1"/>
                <w:spacing w:val="24"/>
                <w:kern w:val="24"/>
              </w:rPr>
              <w:t xml:space="preserve">on how to support auditing quality so she can </w:t>
            </w:r>
            <w:r w:rsidR="0066331A" w:rsidRPr="00F90049">
              <w:rPr>
                <w:rFonts w:ascii="Raleway" w:hAnsi="Raleway" w:cs="Arial"/>
                <w:color w:val="000000" w:themeColor="text1"/>
                <w:spacing w:val="24"/>
                <w:kern w:val="24"/>
              </w:rPr>
              <w:t>create</w:t>
            </w:r>
            <w:r w:rsidR="00133927" w:rsidRPr="00F90049">
              <w:rPr>
                <w:rFonts w:ascii="Raleway" w:hAnsi="Raleway" w:cs="Arial"/>
                <w:color w:val="000000" w:themeColor="text1"/>
                <w:spacing w:val="24"/>
                <w:kern w:val="24"/>
              </w:rPr>
              <w:t xml:space="preserve"> a shared library. The group agreed.</w:t>
            </w:r>
          </w:p>
          <w:p w14:paraId="5AC4AB33" w14:textId="77777777" w:rsidR="00133927" w:rsidRPr="00F90049" w:rsidRDefault="00133927" w:rsidP="00141EF6">
            <w:pPr>
              <w:rPr>
                <w:rFonts w:ascii="Raleway" w:hAnsi="Raleway" w:cs="Arial"/>
                <w:b/>
                <w:bCs/>
                <w:color w:val="000000" w:themeColor="text1"/>
                <w:spacing w:val="24"/>
                <w:kern w:val="24"/>
              </w:rPr>
            </w:pPr>
          </w:p>
          <w:p w14:paraId="5CD9F6E7" w14:textId="501FCD7B" w:rsidR="00C46113" w:rsidRPr="00F90049" w:rsidRDefault="00133927" w:rsidP="00133927">
            <w:pPr>
              <w:rPr>
                <w:rFonts w:ascii="Raleway" w:hAnsi="Raleway" w:cs="Arial"/>
                <w:b/>
                <w:bCs/>
                <w:color w:val="000000" w:themeColor="text1"/>
                <w:spacing w:val="24"/>
                <w:kern w:val="24"/>
              </w:rPr>
            </w:pPr>
            <w:r w:rsidRPr="00F90049">
              <w:rPr>
                <w:rFonts w:ascii="Raleway" w:hAnsi="Raleway" w:cs="Arial"/>
                <w:b/>
                <w:bCs/>
                <w:color w:val="000000" w:themeColor="text1"/>
                <w:spacing w:val="24"/>
                <w:kern w:val="24"/>
              </w:rPr>
              <w:t xml:space="preserve">Action 7a – All to send Sian any guidance or resources they have on how to </w:t>
            </w:r>
            <w:r w:rsidR="00BD584A" w:rsidRPr="00F90049">
              <w:rPr>
                <w:rFonts w:ascii="Raleway" w:hAnsi="Raleway" w:cs="Arial"/>
                <w:b/>
                <w:bCs/>
                <w:color w:val="000000" w:themeColor="text1"/>
                <w:spacing w:val="24"/>
                <w:kern w:val="24"/>
              </w:rPr>
              <w:t xml:space="preserve">improve </w:t>
            </w:r>
            <w:r w:rsidRPr="00F90049">
              <w:rPr>
                <w:rFonts w:ascii="Raleway" w:hAnsi="Raleway" w:cs="Arial"/>
                <w:b/>
                <w:bCs/>
                <w:color w:val="000000" w:themeColor="text1"/>
                <w:spacing w:val="24"/>
                <w:kern w:val="24"/>
              </w:rPr>
              <w:t>auditing quality</w:t>
            </w:r>
            <w:r w:rsidR="00BD584A" w:rsidRPr="00F90049">
              <w:rPr>
                <w:rFonts w:ascii="Raleway" w:hAnsi="Raleway" w:cs="Arial"/>
                <w:b/>
                <w:bCs/>
                <w:color w:val="000000" w:themeColor="text1"/>
                <w:spacing w:val="24"/>
                <w:kern w:val="24"/>
              </w:rPr>
              <w:t xml:space="preserve"> and training staff in auditing</w:t>
            </w:r>
            <w:r w:rsidR="00503E49" w:rsidRPr="00F90049">
              <w:rPr>
                <w:rFonts w:ascii="Raleway" w:hAnsi="Raleway" w:cs="Arial"/>
                <w:b/>
                <w:bCs/>
                <w:color w:val="000000" w:themeColor="text1"/>
                <w:spacing w:val="24"/>
                <w:kern w:val="24"/>
              </w:rPr>
              <w:t xml:space="preserve">, </w:t>
            </w:r>
            <w:r w:rsidRPr="00F90049">
              <w:rPr>
                <w:rFonts w:ascii="Raleway" w:hAnsi="Raleway" w:cs="Arial"/>
                <w:b/>
                <w:bCs/>
                <w:color w:val="000000" w:themeColor="text1"/>
                <w:spacing w:val="24"/>
                <w:kern w:val="24"/>
              </w:rPr>
              <w:t>so she can create a shared library.</w:t>
            </w:r>
          </w:p>
          <w:p w14:paraId="116677E0" w14:textId="77777777" w:rsidR="00C46113" w:rsidRPr="00F90049" w:rsidRDefault="00C46113" w:rsidP="00141EF6">
            <w:pPr>
              <w:rPr>
                <w:rFonts w:ascii="Raleway" w:hAnsi="Raleway" w:cs="Arial"/>
                <w:color w:val="000000" w:themeColor="text1"/>
                <w:spacing w:val="24"/>
                <w:kern w:val="24"/>
              </w:rPr>
            </w:pPr>
          </w:p>
        </w:tc>
      </w:tr>
      <w:tr w:rsidR="00563C43" w:rsidRPr="00F90049" w14:paraId="6ED3F2F9" w14:textId="77777777" w:rsidTr="7E3465E9">
        <w:trPr>
          <w:trHeight w:val="283"/>
        </w:trPr>
        <w:tc>
          <w:tcPr>
            <w:tcW w:w="10682" w:type="dxa"/>
            <w:shd w:val="clear" w:color="auto" w:fill="C5E0B3" w:themeFill="accent6" w:themeFillTint="66"/>
            <w:vAlign w:val="center"/>
          </w:tcPr>
          <w:p w14:paraId="40FE1762" w14:textId="7A869EEA" w:rsidR="00563C43" w:rsidRPr="00F90049" w:rsidRDefault="00173FD6" w:rsidP="000E7BA4">
            <w:pPr>
              <w:pStyle w:val="Heading3"/>
              <w:numPr>
                <w:ilvl w:val="0"/>
                <w:numId w:val="9"/>
              </w:numPr>
              <w:rPr>
                <w:rFonts w:cs="Arial"/>
                <w:b w:val="0"/>
                <w:bCs/>
              </w:rPr>
            </w:pPr>
            <w:bookmarkStart w:id="7" w:name="_AOB_and_information"/>
            <w:bookmarkEnd w:id="7"/>
            <w:r w:rsidRPr="00F90049">
              <w:rPr>
                <w:bCs/>
              </w:rPr>
              <w:t>AOB</w:t>
            </w:r>
          </w:p>
        </w:tc>
      </w:tr>
      <w:tr w:rsidR="00563C43" w:rsidRPr="00F90049" w14:paraId="00859564" w14:textId="77777777" w:rsidTr="7E3465E9">
        <w:tc>
          <w:tcPr>
            <w:tcW w:w="10682" w:type="dxa"/>
          </w:tcPr>
          <w:p w14:paraId="6FEC6828" w14:textId="77777777" w:rsidR="00C46113" w:rsidRPr="00F90049" w:rsidRDefault="00C46113" w:rsidP="00141EF6">
            <w:pPr>
              <w:tabs>
                <w:tab w:val="left" w:pos="780"/>
              </w:tabs>
              <w:jc w:val="both"/>
              <w:rPr>
                <w:rFonts w:ascii="Raleway" w:hAnsi="Raleway" w:cs="Arial"/>
                <w:color w:val="000000" w:themeColor="text1"/>
                <w:spacing w:val="24"/>
                <w:kern w:val="24"/>
              </w:rPr>
            </w:pPr>
          </w:p>
          <w:p w14:paraId="3CC7CB60" w14:textId="4B4E1209" w:rsidR="00C46113" w:rsidRPr="00F90049" w:rsidRDefault="00F92066" w:rsidP="00711A87">
            <w:pPr>
              <w:tabs>
                <w:tab w:val="left" w:pos="780"/>
              </w:tabs>
              <w:jc w:val="both"/>
              <w:rPr>
                <w:rFonts w:ascii="Raleway" w:hAnsi="Raleway" w:cs="Arial"/>
                <w:color w:val="000000" w:themeColor="text1"/>
                <w:spacing w:val="24"/>
              </w:rPr>
            </w:pPr>
            <w:r w:rsidRPr="00F90049">
              <w:rPr>
                <w:rFonts w:ascii="Raleway" w:hAnsi="Raleway" w:cs="Arial"/>
                <w:b/>
                <w:bCs/>
                <w:color w:val="000000" w:themeColor="text1"/>
                <w:spacing w:val="24"/>
              </w:rPr>
              <w:t xml:space="preserve">Update on </w:t>
            </w:r>
            <w:r w:rsidR="005D6424">
              <w:rPr>
                <w:rFonts w:ascii="Raleway" w:hAnsi="Raleway" w:cs="Arial"/>
                <w:b/>
                <w:bCs/>
                <w:color w:val="000000" w:themeColor="text1"/>
                <w:spacing w:val="24"/>
              </w:rPr>
              <w:t>L</w:t>
            </w:r>
            <w:r w:rsidRPr="00F90049">
              <w:rPr>
                <w:rFonts w:ascii="Raleway" w:hAnsi="Raleway" w:cs="Arial"/>
                <w:b/>
                <w:bCs/>
                <w:color w:val="000000" w:themeColor="text1"/>
                <w:spacing w:val="24"/>
              </w:rPr>
              <w:t xml:space="preserve">ead </w:t>
            </w:r>
            <w:r w:rsidR="005D6424">
              <w:rPr>
                <w:rFonts w:ascii="Raleway" w:hAnsi="Raleway" w:cs="Arial"/>
                <w:b/>
                <w:bCs/>
                <w:color w:val="000000" w:themeColor="text1"/>
                <w:spacing w:val="24"/>
              </w:rPr>
              <w:t>P</w:t>
            </w:r>
            <w:r w:rsidRPr="00F90049">
              <w:rPr>
                <w:rFonts w:ascii="Raleway" w:hAnsi="Raleway" w:cs="Arial"/>
                <w:b/>
                <w:bCs/>
                <w:color w:val="000000" w:themeColor="text1"/>
                <w:spacing w:val="24"/>
              </w:rPr>
              <w:t>ractitioner role model</w:t>
            </w:r>
            <w:r w:rsidRPr="00F90049">
              <w:rPr>
                <w:rFonts w:ascii="Raleway" w:hAnsi="Raleway" w:cs="Arial"/>
                <w:color w:val="000000" w:themeColor="text1"/>
                <w:spacing w:val="24"/>
              </w:rPr>
              <w:t xml:space="preserve"> – discussed within agenda item 4 (</w:t>
            </w:r>
            <w:hyperlink w:anchor="AOB" w:history="1">
              <w:r w:rsidRPr="00F90049">
                <w:rPr>
                  <w:rStyle w:val="Hyperlink"/>
                  <w:rFonts w:ascii="Raleway" w:hAnsi="Raleway" w:cs="Arial"/>
                  <w:spacing w:val="24"/>
                </w:rPr>
                <w:t>paragraph</w:t>
              </w:r>
              <w:r w:rsidR="00130E17" w:rsidRPr="00F90049">
                <w:rPr>
                  <w:rStyle w:val="Hyperlink"/>
                  <w:rFonts w:ascii="Raleway" w:hAnsi="Raleway" w:cs="Arial"/>
                  <w:spacing w:val="24"/>
                </w:rPr>
                <w:t>s</w:t>
              </w:r>
              <w:r w:rsidRPr="00F90049">
                <w:rPr>
                  <w:rStyle w:val="Hyperlink"/>
                  <w:rFonts w:ascii="Raleway" w:hAnsi="Raleway" w:cs="Arial"/>
                  <w:spacing w:val="24"/>
                </w:rPr>
                <w:t xml:space="preserve"> 25</w:t>
              </w:r>
              <w:r w:rsidR="00130E17" w:rsidRPr="00F90049">
                <w:rPr>
                  <w:rStyle w:val="Hyperlink"/>
                </w:rPr>
                <w:t xml:space="preserve"> - 31</w:t>
              </w:r>
            </w:hyperlink>
            <w:r w:rsidRPr="00F90049">
              <w:rPr>
                <w:rFonts w:ascii="Raleway" w:hAnsi="Raleway" w:cs="Arial"/>
                <w:color w:val="000000" w:themeColor="text1"/>
                <w:spacing w:val="24"/>
              </w:rPr>
              <w:t>)</w:t>
            </w:r>
          </w:p>
          <w:p w14:paraId="2C7C1220" w14:textId="77777777" w:rsidR="008839DD" w:rsidRPr="00F90049" w:rsidRDefault="008839DD" w:rsidP="00711A87">
            <w:pPr>
              <w:tabs>
                <w:tab w:val="left" w:pos="780"/>
              </w:tabs>
              <w:jc w:val="both"/>
              <w:rPr>
                <w:rFonts w:ascii="Raleway" w:hAnsi="Raleway" w:cs="Arial"/>
                <w:color w:val="000000" w:themeColor="text1"/>
                <w:spacing w:val="24"/>
              </w:rPr>
            </w:pPr>
          </w:p>
          <w:p w14:paraId="2E3B1E9A" w14:textId="33EF328B" w:rsidR="008839DD" w:rsidRPr="00F90049" w:rsidRDefault="008839DD" w:rsidP="00711A87">
            <w:pPr>
              <w:tabs>
                <w:tab w:val="left" w:pos="780"/>
              </w:tabs>
              <w:jc w:val="both"/>
              <w:rPr>
                <w:rFonts w:ascii="Raleway" w:hAnsi="Raleway" w:cs="Arial"/>
                <w:color w:val="000000" w:themeColor="text1"/>
                <w:spacing w:val="24"/>
              </w:rPr>
            </w:pPr>
            <w:r w:rsidRPr="00F90049">
              <w:rPr>
                <w:rFonts w:ascii="Raleway" w:hAnsi="Raleway" w:cs="Arial"/>
                <w:color w:val="000000" w:themeColor="text1"/>
                <w:spacing w:val="24"/>
              </w:rPr>
              <w:t>Kevin asked the group if they are happy with how the group is working and the discussion</w:t>
            </w:r>
            <w:r w:rsidR="005F3E93">
              <w:rPr>
                <w:rFonts w:ascii="Raleway" w:hAnsi="Raleway" w:cs="Arial"/>
                <w:color w:val="000000" w:themeColor="text1"/>
                <w:spacing w:val="24"/>
              </w:rPr>
              <w:t>s</w:t>
            </w:r>
            <w:r w:rsidRPr="00F90049">
              <w:rPr>
                <w:rFonts w:ascii="Raleway" w:hAnsi="Raleway" w:cs="Arial"/>
                <w:color w:val="000000" w:themeColor="text1"/>
                <w:spacing w:val="24"/>
              </w:rPr>
              <w:t xml:space="preserve"> taking place. The group agreed. </w:t>
            </w:r>
          </w:p>
          <w:p w14:paraId="1C16E450" w14:textId="77777777" w:rsidR="008839DD" w:rsidRPr="00F90049" w:rsidRDefault="008839DD" w:rsidP="00711A87">
            <w:pPr>
              <w:tabs>
                <w:tab w:val="left" w:pos="780"/>
              </w:tabs>
              <w:jc w:val="both"/>
              <w:rPr>
                <w:rFonts w:ascii="Raleway" w:hAnsi="Raleway" w:cs="Arial"/>
                <w:color w:val="000000" w:themeColor="text1"/>
                <w:spacing w:val="24"/>
              </w:rPr>
            </w:pPr>
          </w:p>
          <w:p w14:paraId="541D3BA2" w14:textId="48DBD109" w:rsidR="008839DD" w:rsidRPr="00F90049" w:rsidRDefault="008839DD" w:rsidP="00711A87">
            <w:pPr>
              <w:tabs>
                <w:tab w:val="left" w:pos="780"/>
              </w:tabs>
              <w:jc w:val="both"/>
              <w:rPr>
                <w:rFonts w:ascii="Raleway" w:hAnsi="Raleway" w:cs="Arial"/>
                <w:color w:val="000000" w:themeColor="text1"/>
                <w:spacing w:val="24"/>
                <w:kern w:val="24"/>
              </w:rPr>
            </w:pPr>
            <w:r w:rsidRPr="00F90049">
              <w:rPr>
                <w:rFonts w:ascii="Raleway" w:hAnsi="Raleway" w:cs="Arial"/>
                <w:color w:val="000000" w:themeColor="text1"/>
                <w:spacing w:val="24"/>
              </w:rPr>
              <w:t xml:space="preserve">Kevin encouraged the group to share any agenda items with Sian. </w:t>
            </w:r>
          </w:p>
        </w:tc>
      </w:tr>
    </w:tbl>
    <w:p w14:paraId="4FE2ABF4" w14:textId="7F4E16A5" w:rsidR="0063019A" w:rsidRPr="00F90049" w:rsidRDefault="00957624" w:rsidP="00C46113">
      <w:pPr>
        <w:spacing w:after="0" w:line="240" w:lineRule="auto"/>
        <w:jc w:val="center"/>
        <w:rPr>
          <w:rFonts w:ascii="Arial" w:hAnsi="Arial" w:cs="Arial"/>
          <w:color w:val="FFFFFF"/>
          <w:spacing w:val="24"/>
          <w:kern w:val="24"/>
        </w:rPr>
      </w:pPr>
      <w:r w:rsidRPr="00F90049">
        <w:rPr>
          <w:rFonts w:ascii="Arial" w:hAnsi="Arial" w:cs="Arial"/>
          <w:color w:val="FFFFFF"/>
          <w:spacing w:val="24"/>
          <w:kern w:val="24"/>
        </w:rPr>
        <w:t>TTENDEES</w:t>
      </w:r>
    </w:p>
    <w:p w14:paraId="643EA1FA" w14:textId="77777777" w:rsidR="0063019A" w:rsidRPr="00F90049" w:rsidRDefault="0063019A" w:rsidP="006C00AD">
      <w:pPr>
        <w:spacing w:after="0" w:line="240" w:lineRule="auto"/>
        <w:rPr>
          <w:rFonts w:ascii="Arial" w:hAnsi="Arial" w:cs="Arial"/>
        </w:rPr>
      </w:pPr>
    </w:p>
    <w:tbl>
      <w:tblPr>
        <w:tblStyle w:val="TableGrid"/>
        <w:tblW w:w="0" w:type="auto"/>
        <w:tblLook w:val="04A0" w:firstRow="1" w:lastRow="0" w:firstColumn="1" w:lastColumn="0" w:noHBand="0" w:noVBand="1"/>
      </w:tblPr>
      <w:tblGrid>
        <w:gridCol w:w="670"/>
        <w:gridCol w:w="1735"/>
        <w:gridCol w:w="4466"/>
        <w:gridCol w:w="1888"/>
        <w:gridCol w:w="1697"/>
      </w:tblGrid>
      <w:tr w:rsidR="006C00AD" w:rsidRPr="00F90049" w14:paraId="15E0795C" w14:textId="77777777" w:rsidTr="00BE14BD">
        <w:trPr>
          <w:trHeight w:val="340"/>
        </w:trPr>
        <w:tc>
          <w:tcPr>
            <w:tcW w:w="10456" w:type="dxa"/>
            <w:gridSpan w:val="5"/>
            <w:shd w:val="clear" w:color="auto" w:fill="70AD47" w:themeFill="accent6"/>
            <w:vAlign w:val="center"/>
          </w:tcPr>
          <w:p w14:paraId="4DBA781D" w14:textId="5A8A5E25" w:rsidR="006C00AD" w:rsidRPr="00F90049" w:rsidRDefault="006C00AD" w:rsidP="00FF65D2">
            <w:pPr>
              <w:jc w:val="center"/>
              <w:rPr>
                <w:rFonts w:ascii="Arial" w:hAnsi="Arial" w:cs="Arial"/>
                <w:b/>
                <w:bCs/>
                <w:color w:val="FFFFFF"/>
                <w:spacing w:val="24"/>
                <w:kern w:val="24"/>
              </w:rPr>
            </w:pPr>
            <w:r w:rsidRPr="00F90049">
              <w:rPr>
                <w:rFonts w:ascii="Arial" w:hAnsi="Arial" w:cs="Arial"/>
                <w:b/>
                <w:bCs/>
                <w:color w:val="FFFFFF"/>
                <w:spacing w:val="24"/>
                <w:kern w:val="24"/>
              </w:rPr>
              <w:t xml:space="preserve">SUGGESTED AGENDA – </w:t>
            </w:r>
            <w:r w:rsidR="00173FD6" w:rsidRPr="00F90049">
              <w:rPr>
                <w:rFonts w:ascii="Arial" w:hAnsi="Arial" w:cs="Arial"/>
                <w:b/>
                <w:bCs/>
                <w:color w:val="FFFFFF"/>
                <w:spacing w:val="24"/>
                <w:kern w:val="24"/>
              </w:rPr>
              <w:t>11</w:t>
            </w:r>
            <w:r w:rsidR="001A6655" w:rsidRPr="00F90049">
              <w:rPr>
                <w:rFonts w:ascii="Arial" w:hAnsi="Arial" w:cs="Arial"/>
                <w:b/>
                <w:bCs/>
                <w:color w:val="FFFFFF"/>
                <w:spacing w:val="24"/>
                <w:kern w:val="24"/>
              </w:rPr>
              <w:t>.</w:t>
            </w:r>
            <w:r w:rsidR="00173FD6" w:rsidRPr="00F90049">
              <w:rPr>
                <w:rFonts w:ascii="Arial" w:hAnsi="Arial" w:cs="Arial"/>
                <w:b/>
                <w:bCs/>
                <w:color w:val="FFFFFF"/>
                <w:spacing w:val="24"/>
                <w:kern w:val="24"/>
              </w:rPr>
              <w:t>09</w:t>
            </w:r>
            <w:r w:rsidR="001A6655" w:rsidRPr="00F90049">
              <w:rPr>
                <w:rFonts w:ascii="Arial" w:hAnsi="Arial" w:cs="Arial"/>
                <w:b/>
                <w:bCs/>
                <w:color w:val="FFFFFF"/>
                <w:spacing w:val="24"/>
                <w:kern w:val="24"/>
              </w:rPr>
              <w:t>.</w:t>
            </w:r>
            <w:r w:rsidR="00173FD6" w:rsidRPr="00F90049">
              <w:rPr>
                <w:rFonts w:ascii="Arial" w:hAnsi="Arial" w:cs="Arial"/>
                <w:b/>
                <w:bCs/>
                <w:color w:val="FFFFFF"/>
                <w:spacing w:val="24"/>
                <w:kern w:val="24"/>
              </w:rPr>
              <w:t>2025</w:t>
            </w:r>
          </w:p>
          <w:p w14:paraId="392D31E9" w14:textId="081D823F" w:rsidR="00CF3FC5" w:rsidRPr="00F90049" w:rsidRDefault="00CF3FC5" w:rsidP="00FF65D2">
            <w:pPr>
              <w:jc w:val="center"/>
              <w:rPr>
                <w:rFonts w:ascii="Arial" w:hAnsi="Arial" w:cs="Arial"/>
              </w:rPr>
            </w:pPr>
            <w:r w:rsidRPr="00F90049">
              <w:rPr>
                <w:rFonts w:ascii="Arial" w:hAnsi="Arial" w:cs="Arial"/>
                <w:b/>
                <w:bCs/>
                <w:color w:val="FFFFFF"/>
                <w:spacing w:val="24"/>
                <w:kern w:val="24"/>
              </w:rPr>
              <w:t>Items in bold are standing items</w:t>
            </w:r>
          </w:p>
        </w:tc>
      </w:tr>
      <w:tr w:rsidR="006C00AD" w:rsidRPr="00F90049" w14:paraId="5A484B9E" w14:textId="77777777" w:rsidTr="00C5450D">
        <w:tc>
          <w:tcPr>
            <w:tcW w:w="670" w:type="dxa"/>
            <w:shd w:val="clear" w:color="auto" w:fill="C5E0B3" w:themeFill="accent6" w:themeFillTint="66"/>
            <w:vAlign w:val="center"/>
          </w:tcPr>
          <w:p w14:paraId="5F9C7D5C" w14:textId="77777777" w:rsidR="006C00AD" w:rsidRPr="00F90049" w:rsidRDefault="006C00AD" w:rsidP="00FF65D2">
            <w:pPr>
              <w:rPr>
                <w:rFonts w:ascii="Arial" w:hAnsi="Arial" w:cs="Arial"/>
                <w:b/>
                <w:bCs/>
              </w:rPr>
            </w:pPr>
            <w:r w:rsidRPr="00F90049">
              <w:rPr>
                <w:rFonts w:ascii="Arial" w:hAnsi="Arial" w:cs="Arial"/>
                <w:b/>
                <w:bCs/>
              </w:rPr>
              <w:t>Item No.</w:t>
            </w:r>
          </w:p>
        </w:tc>
        <w:tc>
          <w:tcPr>
            <w:tcW w:w="1735" w:type="dxa"/>
            <w:shd w:val="clear" w:color="auto" w:fill="C5E0B3" w:themeFill="accent6" w:themeFillTint="66"/>
            <w:vAlign w:val="center"/>
          </w:tcPr>
          <w:p w14:paraId="11822271" w14:textId="77777777" w:rsidR="006C00AD" w:rsidRPr="00F90049" w:rsidRDefault="006C00AD" w:rsidP="00FF65D2">
            <w:pPr>
              <w:rPr>
                <w:rFonts w:ascii="Arial" w:hAnsi="Arial" w:cs="Arial"/>
                <w:b/>
                <w:bCs/>
              </w:rPr>
            </w:pPr>
            <w:r w:rsidRPr="00F90049">
              <w:rPr>
                <w:rFonts w:ascii="Arial" w:hAnsi="Arial" w:cs="Arial"/>
                <w:b/>
                <w:bCs/>
              </w:rPr>
              <w:t>Time</w:t>
            </w:r>
          </w:p>
        </w:tc>
        <w:tc>
          <w:tcPr>
            <w:tcW w:w="4466" w:type="dxa"/>
            <w:shd w:val="clear" w:color="auto" w:fill="C5E0B3" w:themeFill="accent6" w:themeFillTint="66"/>
            <w:vAlign w:val="center"/>
          </w:tcPr>
          <w:p w14:paraId="487011BB" w14:textId="77777777" w:rsidR="006C00AD" w:rsidRPr="00F90049" w:rsidRDefault="006C00AD" w:rsidP="00FF65D2">
            <w:pPr>
              <w:rPr>
                <w:rFonts w:ascii="Arial" w:hAnsi="Arial" w:cs="Arial"/>
                <w:b/>
                <w:bCs/>
              </w:rPr>
            </w:pPr>
            <w:r w:rsidRPr="00F90049">
              <w:rPr>
                <w:rFonts w:ascii="Arial" w:hAnsi="Arial" w:cs="Arial"/>
                <w:b/>
                <w:bCs/>
              </w:rPr>
              <w:t>Item Description</w:t>
            </w:r>
          </w:p>
        </w:tc>
        <w:tc>
          <w:tcPr>
            <w:tcW w:w="1888" w:type="dxa"/>
            <w:shd w:val="clear" w:color="auto" w:fill="C5E0B3" w:themeFill="accent6" w:themeFillTint="66"/>
            <w:vAlign w:val="center"/>
          </w:tcPr>
          <w:p w14:paraId="0E65141E" w14:textId="77777777" w:rsidR="006C00AD" w:rsidRPr="00F90049" w:rsidRDefault="006C00AD" w:rsidP="00FF65D2">
            <w:pPr>
              <w:rPr>
                <w:rFonts w:ascii="Arial" w:hAnsi="Arial" w:cs="Arial"/>
                <w:b/>
                <w:bCs/>
              </w:rPr>
            </w:pPr>
            <w:r w:rsidRPr="00F90049">
              <w:rPr>
                <w:rFonts w:ascii="Arial" w:hAnsi="Arial" w:cs="Arial"/>
                <w:b/>
                <w:bCs/>
              </w:rPr>
              <w:t>Lead</w:t>
            </w:r>
          </w:p>
        </w:tc>
        <w:tc>
          <w:tcPr>
            <w:tcW w:w="1697" w:type="dxa"/>
            <w:shd w:val="clear" w:color="auto" w:fill="C5E0B3" w:themeFill="accent6" w:themeFillTint="66"/>
            <w:vAlign w:val="center"/>
          </w:tcPr>
          <w:p w14:paraId="56C18CED" w14:textId="77777777" w:rsidR="006C00AD" w:rsidRPr="00F90049" w:rsidRDefault="006C00AD" w:rsidP="00FF65D2">
            <w:pPr>
              <w:rPr>
                <w:rFonts w:ascii="Arial" w:hAnsi="Arial" w:cs="Arial"/>
                <w:b/>
                <w:bCs/>
              </w:rPr>
            </w:pPr>
            <w:r w:rsidRPr="00F90049">
              <w:rPr>
                <w:rFonts w:ascii="Arial" w:hAnsi="Arial" w:cs="Arial"/>
                <w:b/>
                <w:bCs/>
              </w:rPr>
              <w:t>Papers</w:t>
            </w:r>
          </w:p>
        </w:tc>
      </w:tr>
      <w:tr w:rsidR="00C5450D" w:rsidRPr="00F90049" w14:paraId="7CC4D522" w14:textId="77777777" w:rsidTr="00C5450D">
        <w:tc>
          <w:tcPr>
            <w:tcW w:w="670" w:type="dxa"/>
            <w:shd w:val="clear" w:color="auto" w:fill="C5E0B3" w:themeFill="accent6" w:themeFillTint="66"/>
          </w:tcPr>
          <w:p w14:paraId="2289DF57" w14:textId="4D4CC9D0" w:rsidR="00C5450D" w:rsidRPr="00C5450D" w:rsidRDefault="00C5450D" w:rsidP="00BD204E">
            <w:pPr>
              <w:jc w:val="both"/>
              <w:rPr>
                <w:rFonts w:ascii="Arial" w:hAnsi="Arial" w:cs="Arial"/>
                <w:b/>
                <w:bCs/>
              </w:rPr>
            </w:pPr>
            <w:r>
              <w:rPr>
                <w:rFonts w:ascii="Arial" w:hAnsi="Arial" w:cs="Arial"/>
                <w:b/>
                <w:bCs/>
              </w:rPr>
              <w:t>1</w:t>
            </w:r>
            <w:r w:rsidR="00BD204E">
              <w:rPr>
                <w:rFonts w:ascii="Arial" w:hAnsi="Arial" w:cs="Arial"/>
                <w:b/>
                <w:bCs/>
              </w:rPr>
              <w:t>.</w:t>
            </w:r>
          </w:p>
        </w:tc>
        <w:tc>
          <w:tcPr>
            <w:tcW w:w="1735" w:type="dxa"/>
          </w:tcPr>
          <w:p w14:paraId="1E49D883" w14:textId="4F1EAB81" w:rsidR="00C5450D" w:rsidRPr="00F90049" w:rsidRDefault="00C5450D" w:rsidP="00C5450D">
            <w:pPr>
              <w:rPr>
                <w:rFonts w:ascii="Arial" w:hAnsi="Arial" w:cs="Arial"/>
              </w:rPr>
            </w:pPr>
            <w:r w:rsidRPr="00F90049">
              <w:rPr>
                <w:rFonts w:ascii="Arial" w:hAnsi="Arial" w:cs="Arial"/>
              </w:rPr>
              <w:t>1</w:t>
            </w:r>
            <w:r w:rsidR="00BD204E">
              <w:rPr>
                <w:rFonts w:ascii="Arial" w:hAnsi="Arial" w:cs="Arial"/>
              </w:rPr>
              <w:t>0</w:t>
            </w:r>
            <w:r w:rsidRPr="00F90049">
              <w:rPr>
                <w:rFonts w:ascii="Arial" w:hAnsi="Arial" w:cs="Arial"/>
              </w:rPr>
              <w:t>:00 – 1</w:t>
            </w:r>
            <w:r w:rsidR="00BD204E">
              <w:rPr>
                <w:rFonts w:ascii="Arial" w:hAnsi="Arial" w:cs="Arial"/>
              </w:rPr>
              <w:t>0</w:t>
            </w:r>
            <w:r w:rsidRPr="00F90049">
              <w:rPr>
                <w:rFonts w:ascii="Arial" w:hAnsi="Arial" w:cs="Arial"/>
              </w:rPr>
              <w:t>:10</w:t>
            </w:r>
          </w:p>
        </w:tc>
        <w:tc>
          <w:tcPr>
            <w:tcW w:w="4466" w:type="dxa"/>
          </w:tcPr>
          <w:p w14:paraId="32CDF520" w14:textId="77777777" w:rsidR="00C5450D" w:rsidRPr="00F90049" w:rsidRDefault="00C5450D" w:rsidP="00C5450D">
            <w:pPr>
              <w:rPr>
                <w:rFonts w:ascii="Arial" w:hAnsi="Arial" w:cs="Arial"/>
                <w:b/>
                <w:bCs/>
              </w:rPr>
            </w:pPr>
            <w:r w:rsidRPr="00F90049">
              <w:rPr>
                <w:rFonts w:ascii="Arial" w:hAnsi="Arial" w:cs="Arial"/>
                <w:b/>
                <w:bCs/>
              </w:rPr>
              <w:t>Introduction and Apologies</w:t>
            </w:r>
          </w:p>
          <w:p w14:paraId="1203CD25" w14:textId="77777777" w:rsidR="00C5450D" w:rsidRPr="00F90049" w:rsidRDefault="00C5450D" w:rsidP="00C5450D">
            <w:pPr>
              <w:rPr>
                <w:rFonts w:ascii="Arial" w:hAnsi="Arial" w:cs="Arial"/>
                <w:b/>
                <w:bCs/>
              </w:rPr>
            </w:pPr>
          </w:p>
        </w:tc>
        <w:tc>
          <w:tcPr>
            <w:tcW w:w="1888" w:type="dxa"/>
          </w:tcPr>
          <w:p w14:paraId="36E1B6B8" w14:textId="0038C15C" w:rsidR="00C5450D" w:rsidRPr="00F90049" w:rsidRDefault="00B11F98" w:rsidP="00C5450D">
            <w:pPr>
              <w:rPr>
                <w:rFonts w:ascii="Arial" w:hAnsi="Arial" w:cs="Arial"/>
              </w:rPr>
            </w:pPr>
            <w:r>
              <w:rPr>
                <w:rFonts w:ascii="Arial" w:hAnsi="Arial" w:cs="Arial"/>
              </w:rPr>
              <w:t>Chair</w:t>
            </w:r>
          </w:p>
        </w:tc>
        <w:tc>
          <w:tcPr>
            <w:tcW w:w="1697" w:type="dxa"/>
          </w:tcPr>
          <w:p w14:paraId="0C2B861E" w14:textId="698A5CAB" w:rsidR="00C5450D" w:rsidRPr="00F90049" w:rsidRDefault="00C5450D" w:rsidP="00C5450D">
            <w:pPr>
              <w:rPr>
                <w:rFonts w:ascii="Arial" w:hAnsi="Arial" w:cs="Arial"/>
              </w:rPr>
            </w:pPr>
          </w:p>
        </w:tc>
      </w:tr>
      <w:tr w:rsidR="00BD204E" w:rsidRPr="00F90049" w14:paraId="5659459A" w14:textId="77777777" w:rsidTr="00C5450D">
        <w:tc>
          <w:tcPr>
            <w:tcW w:w="670" w:type="dxa"/>
            <w:shd w:val="clear" w:color="auto" w:fill="C5E0B3" w:themeFill="accent6" w:themeFillTint="66"/>
          </w:tcPr>
          <w:p w14:paraId="722CFF8A" w14:textId="05590154" w:rsidR="00BD204E" w:rsidRPr="00BD204E" w:rsidRDefault="00BD204E" w:rsidP="00BD204E">
            <w:pPr>
              <w:jc w:val="both"/>
              <w:rPr>
                <w:rFonts w:ascii="Arial" w:hAnsi="Arial" w:cs="Arial"/>
                <w:b/>
                <w:bCs/>
              </w:rPr>
            </w:pPr>
            <w:r>
              <w:rPr>
                <w:rFonts w:ascii="Arial" w:hAnsi="Arial" w:cs="Arial"/>
                <w:b/>
                <w:bCs/>
              </w:rPr>
              <w:lastRenderedPageBreak/>
              <w:t>2.</w:t>
            </w:r>
          </w:p>
        </w:tc>
        <w:tc>
          <w:tcPr>
            <w:tcW w:w="1735" w:type="dxa"/>
          </w:tcPr>
          <w:p w14:paraId="435449EB" w14:textId="4E66A2BC" w:rsidR="00BD204E" w:rsidRPr="00F90049" w:rsidRDefault="006F3C16" w:rsidP="00C5450D">
            <w:pPr>
              <w:rPr>
                <w:rFonts w:ascii="Arial" w:hAnsi="Arial" w:cs="Arial"/>
              </w:rPr>
            </w:pPr>
            <w:r>
              <w:rPr>
                <w:rFonts w:ascii="Arial" w:hAnsi="Arial" w:cs="Arial"/>
              </w:rPr>
              <w:t>10:10 – 10:20</w:t>
            </w:r>
          </w:p>
        </w:tc>
        <w:tc>
          <w:tcPr>
            <w:tcW w:w="4466" w:type="dxa"/>
          </w:tcPr>
          <w:p w14:paraId="13A49A42" w14:textId="50F7C001" w:rsidR="00BD204E" w:rsidRPr="00F90049" w:rsidRDefault="00BD204E" w:rsidP="00C5450D">
            <w:pPr>
              <w:rPr>
                <w:rFonts w:ascii="Arial" w:hAnsi="Arial" w:cs="Arial"/>
                <w:b/>
                <w:bCs/>
              </w:rPr>
            </w:pPr>
            <w:r>
              <w:rPr>
                <w:rFonts w:ascii="Arial" w:hAnsi="Arial" w:cs="Arial"/>
                <w:b/>
                <w:bCs/>
              </w:rPr>
              <w:t>Review Action Log</w:t>
            </w:r>
          </w:p>
        </w:tc>
        <w:tc>
          <w:tcPr>
            <w:tcW w:w="1888" w:type="dxa"/>
          </w:tcPr>
          <w:p w14:paraId="2CBEA04F" w14:textId="71C60BD7" w:rsidR="00BD204E" w:rsidRPr="00F90049" w:rsidRDefault="00323B4B" w:rsidP="00C5450D">
            <w:pPr>
              <w:rPr>
                <w:rFonts w:ascii="Arial" w:hAnsi="Arial" w:cs="Arial"/>
              </w:rPr>
            </w:pPr>
            <w:r>
              <w:rPr>
                <w:rFonts w:ascii="Arial" w:hAnsi="Arial" w:cs="Arial"/>
              </w:rPr>
              <w:t>Chair</w:t>
            </w:r>
          </w:p>
        </w:tc>
        <w:tc>
          <w:tcPr>
            <w:tcW w:w="1697" w:type="dxa"/>
          </w:tcPr>
          <w:p w14:paraId="2818B15F" w14:textId="77777777" w:rsidR="00BD204E" w:rsidRPr="00F90049" w:rsidRDefault="00BD204E" w:rsidP="00C5450D">
            <w:pPr>
              <w:rPr>
                <w:rFonts w:ascii="Arial" w:hAnsi="Arial" w:cs="Arial"/>
              </w:rPr>
            </w:pPr>
          </w:p>
        </w:tc>
      </w:tr>
      <w:tr w:rsidR="00C5450D" w:rsidRPr="00F90049" w14:paraId="45125A74" w14:textId="77777777" w:rsidTr="00C5450D">
        <w:tc>
          <w:tcPr>
            <w:tcW w:w="670" w:type="dxa"/>
            <w:shd w:val="clear" w:color="auto" w:fill="C5E0B3" w:themeFill="accent6" w:themeFillTint="66"/>
          </w:tcPr>
          <w:p w14:paraId="263167F3" w14:textId="5FDBA0B5" w:rsidR="00C5450D" w:rsidRPr="00C5450D" w:rsidRDefault="00BD204E" w:rsidP="00BD204E">
            <w:pPr>
              <w:jc w:val="both"/>
              <w:rPr>
                <w:rFonts w:ascii="Arial" w:hAnsi="Arial" w:cs="Arial"/>
                <w:b/>
                <w:bCs/>
              </w:rPr>
            </w:pPr>
            <w:r>
              <w:rPr>
                <w:rFonts w:ascii="Arial" w:hAnsi="Arial" w:cs="Arial"/>
                <w:b/>
                <w:bCs/>
              </w:rPr>
              <w:t>3.</w:t>
            </w:r>
          </w:p>
        </w:tc>
        <w:tc>
          <w:tcPr>
            <w:tcW w:w="1735" w:type="dxa"/>
          </w:tcPr>
          <w:p w14:paraId="506D8CA6" w14:textId="4D6E4D23" w:rsidR="00C5450D" w:rsidRPr="00F90049" w:rsidRDefault="00C5450D" w:rsidP="00C5450D">
            <w:pPr>
              <w:rPr>
                <w:rFonts w:ascii="Arial" w:hAnsi="Arial" w:cs="Arial"/>
              </w:rPr>
            </w:pPr>
            <w:r w:rsidRPr="00F90049">
              <w:rPr>
                <w:rFonts w:ascii="Arial" w:hAnsi="Arial" w:cs="Arial"/>
              </w:rPr>
              <w:t>1</w:t>
            </w:r>
            <w:r w:rsidR="006F3C16">
              <w:rPr>
                <w:rFonts w:ascii="Arial" w:hAnsi="Arial" w:cs="Arial"/>
              </w:rPr>
              <w:t>0</w:t>
            </w:r>
            <w:r w:rsidRPr="00F90049">
              <w:rPr>
                <w:rFonts w:ascii="Arial" w:hAnsi="Arial" w:cs="Arial"/>
              </w:rPr>
              <w:t>:</w:t>
            </w:r>
            <w:r w:rsidR="006F3C16">
              <w:rPr>
                <w:rFonts w:ascii="Arial" w:hAnsi="Arial" w:cs="Arial"/>
              </w:rPr>
              <w:t>2</w:t>
            </w:r>
            <w:r w:rsidRPr="00F90049">
              <w:rPr>
                <w:rFonts w:ascii="Arial" w:hAnsi="Arial" w:cs="Arial"/>
              </w:rPr>
              <w:t>0 – 1</w:t>
            </w:r>
            <w:r w:rsidR="00B11F98">
              <w:rPr>
                <w:rFonts w:ascii="Arial" w:hAnsi="Arial" w:cs="Arial"/>
              </w:rPr>
              <w:t>0</w:t>
            </w:r>
            <w:r w:rsidRPr="00F90049">
              <w:rPr>
                <w:rFonts w:ascii="Arial" w:hAnsi="Arial" w:cs="Arial"/>
              </w:rPr>
              <w:t>:</w:t>
            </w:r>
            <w:r w:rsidR="00B11F98">
              <w:rPr>
                <w:rFonts w:ascii="Arial" w:hAnsi="Arial" w:cs="Arial"/>
              </w:rPr>
              <w:t>4</w:t>
            </w:r>
            <w:r w:rsidRPr="00F90049">
              <w:rPr>
                <w:rFonts w:ascii="Arial" w:hAnsi="Arial" w:cs="Arial"/>
              </w:rPr>
              <w:t>0</w:t>
            </w:r>
          </w:p>
        </w:tc>
        <w:tc>
          <w:tcPr>
            <w:tcW w:w="4466" w:type="dxa"/>
          </w:tcPr>
          <w:p w14:paraId="4BA77462" w14:textId="77777777" w:rsidR="00C5450D" w:rsidRPr="00F90049" w:rsidRDefault="00C5450D" w:rsidP="00C5450D">
            <w:pPr>
              <w:rPr>
                <w:rFonts w:ascii="Arial" w:hAnsi="Arial" w:cs="Arial"/>
                <w:b/>
                <w:bCs/>
              </w:rPr>
            </w:pPr>
            <w:r w:rsidRPr="00F90049">
              <w:rPr>
                <w:rFonts w:ascii="Arial" w:hAnsi="Arial" w:cs="Arial"/>
                <w:b/>
                <w:bCs/>
              </w:rPr>
              <w:t>National Ofsted Issues</w:t>
            </w:r>
          </w:p>
          <w:p w14:paraId="15B99F10" w14:textId="25F8BF6A" w:rsidR="00C5450D" w:rsidRPr="00F90049" w:rsidRDefault="00C5450D" w:rsidP="00C5450D">
            <w:pPr>
              <w:rPr>
                <w:rFonts w:ascii="Arial" w:hAnsi="Arial" w:cs="Arial"/>
                <w:b/>
                <w:bCs/>
              </w:rPr>
            </w:pPr>
          </w:p>
        </w:tc>
        <w:tc>
          <w:tcPr>
            <w:tcW w:w="1888" w:type="dxa"/>
          </w:tcPr>
          <w:p w14:paraId="0D17EBBA" w14:textId="29731280" w:rsidR="00C5450D" w:rsidRPr="00F90049" w:rsidRDefault="00323B4B" w:rsidP="00C5450D">
            <w:pPr>
              <w:rPr>
                <w:rFonts w:ascii="Arial" w:hAnsi="Arial" w:cs="Arial"/>
              </w:rPr>
            </w:pPr>
            <w:r>
              <w:rPr>
                <w:rFonts w:ascii="Arial" w:hAnsi="Arial" w:cs="Arial"/>
              </w:rPr>
              <w:t>All</w:t>
            </w:r>
          </w:p>
        </w:tc>
        <w:tc>
          <w:tcPr>
            <w:tcW w:w="1697" w:type="dxa"/>
          </w:tcPr>
          <w:p w14:paraId="69BAF9E9" w14:textId="7C11F2C5" w:rsidR="00C5450D" w:rsidRPr="00F90049" w:rsidRDefault="00C5450D" w:rsidP="00C5450D">
            <w:pPr>
              <w:rPr>
                <w:rFonts w:ascii="Arial" w:hAnsi="Arial" w:cs="Arial"/>
              </w:rPr>
            </w:pPr>
          </w:p>
        </w:tc>
      </w:tr>
      <w:tr w:rsidR="00C5450D" w:rsidRPr="00F90049" w14:paraId="47BE361D" w14:textId="77777777" w:rsidTr="00C5450D">
        <w:tc>
          <w:tcPr>
            <w:tcW w:w="670" w:type="dxa"/>
            <w:shd w:val="clear" w:color="auto" w:fill="C5E0B3" w:themeFill="accent6" w:themeFillTint="66"/>
          </w:tcPr>
          <w:p w14:paraId="6C24E2D0" w14:textId="209B9C04" w:rsidR="00C5450D" w:rsidRPr="00F90049" w:rsidRDefault="00BD204E" w:rsidP="00BD204E">
            <w:pPr>
              <w:jc w:val="both"/>
              <w:rPr>
                <w:rFonts w:ascii="Arial" w:hAnsi="Arial" w:cs="Arial"/>
                <w:b/>
                <w:bCs/>
              </w:rPr>
            </w:pPr>
            <w:r>
              <w:rPr>
                <w:rFonts w:ascii="Arial" w:hAnsi="Arial" w:cs="Arial"/>
                <w:b/>
                <w:bCs/>
              </w:rPr>
              <w:t>4</w:t>
            </w:r>
            <w:r w:rsidR="00C5450D" w:rsidRPr="00F90049">
              <w:rPr>
                <w:rFonts w:ascii="Arial" w:hAnsi="Arial" w:cs="Arial"/>
                <w:b/>
                <w:bCs/>
              </w:rPr>
              <w:t>.</w:t>
            </w:r>
          </w:p>
        </w:tc>
        <w:tc>
          <w:tcPr>
            <w:tcW w:w="1735" w:type="dxa"/>
          </w:tcPr>
          <w:p w14:paraId="5E1E3B20" w14:textId="7C149BC9" w:rsidR="00C5450D" w:rsidRPr="00F90049" w:rsidRDefault="00C5450D" w:rsidP="00C5450D">
            <w:pPr>
              <w:rPr>
                <w:rFonts w:ascii="Arial" w:hAnsi="Arial" w:cs="Arial"/>
              </w:rPr>
            </w:pPr>
            <w:r w:rsidRPr="00F90049">
              <w:rPr>
                <w:rFonts w:ascii="Arial" w:hAnsi="Arial" w:cs="Arial"/>
              </w:rPr>
              <w:t>1</w:t>
            </w:r>
            <w:r w:rsidR="00B11F98">
              <w:rPr>
                <w:rFonts w:ascii="Arial" w:hAnsi="Arial" w:cs="Arial"/>
              </w:rPr>
              <w:t>0</w:t>
            </w:r>
            <w:r w:rsidRPr="00F90049">
              <w:rPr>
                <w:rFonts w:ascii="Arial" w:hAnsi="Arial" w:cs="Arial"/>
              </w:rPr>
              <w:t>:</w:t>
            </w:r>
            <w:r w:rsidR="00B11F98">
              <w:rPr>
                <w:rFonts w:ascii="Arial" w:hAnsi="Arial" w:cs="Arial"/>
              </w:rPr>
              <w:t>4</w:t>
            </w:r>
            <w:r w:rsidRPr="00F90049">
              <w:rPr>
                <w:rFonts w:ascii="Arial" w:hAnsi="Arial" w:cs="Arial"/>
              </w:rPr>
              <w:t>0 – 1</w:t>
            </w:r>
            <w:r w:rsidR="00B11F98">
              <w:rPr>
                <w:rFonts w:ascii="Arial" w:hAnsi="Arial" w:cs="Arial"/>
              </w:rPr>
              <w:t>1</w:t>
            </w:r>
            <w:r w:rsidRPr="00F90049">
              <w:rPr>
                <w:rFonts w:ascii="Arial" w:hAnsi="Arial" w:cs="Arial"/>
              </w:rPr>
              <w:t>:</w:t>
            </w:r>
            <w:r w:rsidR="00B11F98">
              <w:rPr>
                <w:rFonts w:ascii="Arial" w:hAnsi="Arial" w:cs="Arial"/>
              </w:rPr>
              <w:t>0</w:t>
            </w:r>
            <w:r w:rsidRPr="00F90049">
              <w:rPr>
                <w:rFonts w:ascii="Arial" w:hAnsi="Arial" w:cs="Arial"/>
              </w:rPr>
              <w:t>0</w:t>
            </w:r>
          </w:p>
        </w:tc>
        <w:tc>
          <w:tcPr>
            <w:tcW w:w="4466" w:type="dxa"/>
          </w:tcPr>
          <w:p w14:paraId="48CF1450" w14:textId="2441ED7C" w:rsidR="00C5450D" w:rsidRPr="00F90049" w:rsidRDefault="00B11F98" w:rsidP="00B11F98">
            <w:pPr>
              <w:rPr>
                <w:rFonts w:ascii="Arial" w:hAnsi="Arial" w:cs="Arial"/>
                <w:b/>
                <w:bCs/>
              </w:rPr>
            </w:pPr>
            <w:r w:rsidRPr="00B11F98">
              <w:rPr>
                <w:rFonts w:ascii="Arial" w:hAnsi="Arial" w:cs="Arial"/>
              </w:rPr>
              <w:t>CP</w:t>
            </w:r>
            <w:r w:rsidRPr="00F90049">
              <w:rPr>
                <w:rFonts w:ascii="Arial" w:hAnsi="Arial" w:cs="Arial"/>
              </w:rPr>
              <w:t>/</w:t>
            </w:r>
            <w:r w:rsidRPr="00B11F98">
              <w:rPr>
                <w:rFonts w:ascii="Arial" w:hAnsi="Arial" w:cs="Arial"/>
                <w:b/>
                <w:bCs/>
              </w:rPr>
              <w:t>IRO</w:t>
            </w:r>
            <w:r w:rsidRPr="00F90049">
              <w:rPr>
                <w:rFonts w:ascii="Arial" w:hAnsi="Arial" w:cs="Arial"/>
              </w:rPr>
              <w:t>/LADO</w:t>
            </w:r>
            <w:r w:rsidRPr="00F90049">
              <w:rPr>
                <w:rFonts w:ascii="Arial" w:hAnsi="Arial" w:cs="Arial"/>
                <w:b/>
                <w:bCs/>
              </w:rPr>
              <w:t xml:space="preserve"> subgroup feedback (rotated) </w:t>
            </w:r>
          </w:p>
        </w:tc>
        <w:tc>
          <w:tcPr>
            <w:tcW w:w="1888" w:type="dxa"/>
          </w:tcPr>
          <w:p w14:paraId="1DC3A587" w14:textId="20A6B52C" w:rsidR="00C5450D" w:rsidRPr="00F90049" w:rsidRDefault="00C5450D" w:rsidP="00C5450D">
            <w:pPr>
              <w:rPr>
                <w:rFonts w:ascii="Arial" w:hAnsi="Arial" w:cs="Arial"/>
              </w:rPr>
            </w:pPr>
          </w:p>
        </w:tc>
        <w:tc>
          <w:tcPr>
            <w:tcW w:w="1697" w:type="dxa"/>
          </w:tcPr>
          <w:p w14:paraId="75B1F984" w14:textId="77777777" w:rsidR="00C5450D" w:rsidRPr="00F90049" w:rsidRDefault="00C5450D" w:rsidP="00C5450D">
            <w:pPr>
              <w:rPr>
                <w:rFonts w:ascii="Arial" w:hAnsi="Arial" w:cs="Arial"/>
              </w:rPr>
            </w:pPr>
          </w:p>
        </w:tc>
      </w:tr>
      <w:tr w:rsidR="006C00AD" w:rsidRPr="00F90049" w14:paraId="7BA73589" w14:textId="77777777" w:rsidTr="00C5450D">
        <w:tc>
          <w:tcPr>
            <w:tcW w:w="670" w:type="dxa"/>
            <w:shd w:val="clear" w:color="auto" w:fill="C5E0B3" w:themeFill="accent6" w:themeFillTint="66"/>
          </w:tcPr>
          <w:p w14:paraId="672EC56F" w14:textId="30294293" w:rsidR="006C00AD" w:rsidRPr="00F90049" w:rsidRDefault="00BD204E" w:rsidP="00FF65D2">
            <w:pPr>
              <w:rPr>
                <w:rFonts w:ascii="Arial" w:hAnsi="Arial" w:cs="Arial"/>
                <w:b/>
                <w:bCs/>
              </w:rPr>
            </w:pPr>
            <w:r>
              <w:rPr>
                <w:rFonts w:ascii="Arial" w:hAnsi="Arial" w:cs="Arial"/>
                <w:b/>
                <w:bCs/>
              </w:rPr>
              <w:t>5.</w:t>
            </w:r>
          </w:p>
        </w:tc>
        <w:tc>
          <w:tcPr>
            <w:tcW w:w="1735" w:type="dxa"/>
          </w:tcPr>
          <w:p w14:paraId="0859176F" w14:textId="602680D6" w:rsidR="006C00AD" w:rsidRPr="00F90049" w:rsidRDefault="00B11F98" w:rsidP="00FF65D2">
            <w:pPr>
              <w:rPr>
                <w:rFonts w:ascii="Arial" w:hAnsi="Arial" w:cs="Arial"/>
              </w:rPr>
            </w:pPr>
            <w:r>
              <w:rPr>
                <w:rFonts w:ascii="Arial" w:hAnsi="Arial" w:cs="Arial"/>
              </w:rPr>
              <w:t>11:00 – 11:20</w:t>
            </w:r>
          </w:p>
        </w:tc>
        <w:tc>
          <w:tcPr>
            <w:tcW w:w="4466" w:type="dxa"/>
          </w:tcPr>
          <w:p w14:paraId="53E0F978" w14:textId="77777777" w:rsidR="00D23968" w:rsidRPr="00F90049" w:rsidRDefault="00D23968" w:rsidP="00D23968">
            <w:pPr>
              <w:rPr>
                <w:rFonts w:ascii="Arial" w:hAnsi="Arial" w:cs="Arial"/>
                <w:b/>
                <w:bCs/>
              </w:rPr>
            </w:pPr>
            <w:r w:rsidRPr="00F90049">
              <w:rPr>
                <w:rFonts w:ascii="Arial" w:hAnsi="Arial" w:cs="Arial"/>
                <w:b/>
                <w:bCs/>
              </w:rPr>
              <w:t>Quality assurance and performance</w:t>
            </w:r>
          </w:p>
          <w:p w14:paraId="66A0EFAA" w14:textId="77777777" w:rsidR="00D95F05" w:rsidRPr="00F90049" w:rsidRDefault="00D23968" w:rsidP="00D95F05">
            <w:pPr>
              <w:pStyle w:val="ListParagraph"/>
              <w:numPr>
                <w:ilvl w:val="0"/>
                <w:numId w:val="8"/>
              </w:numPr>
              <w:rPr>
                <w:rFonts w:ascii="Arial" w:hAnsi="Arial" w:cs="Arial"/>
                <w:b/>
                <w:bCs/>
              </w:rPr>
            </w:pPr>
            <w:r w:rsidRPr="00F90049">
              <w:rPr>
                <w:rFonts w:ascii="Arial" w:hAnsi="Arial" w:cs="Arial"/>
                <w:b/>
                <w:bCs/>
              </w:rPr>
              <w:t>Area of challenge – all LAs investigate and report back on the area identified. Questions to consider could include:</w:t>
            </w:r>
          </w:p>
          <w:p w14:paraId="2551B9D2" w14:textId="77777777" w:rsidR="00D95F05" w:rsidRPr="00F90049" w:rsidRDefault="00D23968" w:rsidP="00D95F05">
            <w:pPr>
              <w:pStyle w:val="ListParagraph"/>
              <w:numPr>
                <w:ilvl w:val="1"/>
                <w:numId w:val="8"/>
              </w:numPr>
              <w:rPr>
                <w:rFonts w:ascii="Arial" w:hAnsi="Arial" w:cs="Arial"/>
                <w:b/>
                <w:bCs/>
              </w:rPr>
            </w:pPr>
            <w:r w:rsidRPr="00F90049">
              <w:rPr>
                <w:rFonts w:ascii="Arial" w:hAnsi="Arial" w:cs="Arial"/>
                <w:b/>
                <w:bCs/>
              </w:rPr>
              <w:t>Process</w:t>
            </w:r>
          </w:p>
          <w:p w14:paraId="279732FE" w14:textId="77777777" w:rsidR="00D95F05" w:rsidRPr="00F90049" w:rsidRDefault="00D23968" w:rsidP="00D95F05">
            <w:pPr>
              <w:pStyle w:val="ListParagraph"/>
              <w:numPr>
                <w:ilvl w:val="1"/>
                <w:numId w:val="8"/>
              </w:numPr>
              <w:rPr>
                <w:rFonts w:ascii="Arial" w:hAnsi="Arial" w:cs="Arial"/>
                <w:b/>
                <w:bCs/>
              </w:rPr>
            </w:pPr>
            <w:r w:rsidRPr="00F90049">
              <w:rPr>
                <w:rFonts w:ascii="Arial" w:hAnsi="Arial" w:cs="Arial"/>
                <w:b/>
                <w:bCs/>
              </w:rPr>
              <w:t>Performance</w:t>
            </w:r>
          </w:p>
          <w:p w14:paraId="23927E79" w14:textId="77777777" w:rsidR="00D95F05" w:rsidRPr="00F90049" w:rsidRDefault="00D23968" w:rsidP="00D95F05">
            <w:pPr>
              <w:pStyle w:val="ListParagraph"/>
              <w:numPr>
                <w:ilvl w:val="1"/>
                <w:numId w:val="8"/>
              </w:numPr>
              <w:rPr>
                <w:rFonts w:ascii="Arial" w:hAnsi="Arial" w:cs="Arial"/>
                <w:b/>
                <w:bCs/>
              </w:rPr>
            </w:pPr>
            <w:r w:rsidRPr="00F90049">
              <w:rPr>
                <w:rFonts w:ascii="Arial" w:hAnsi="Arial" w:cs="Arial"/>
                <w:b/>
                <w:bCs/>
              </w:rPr>
              <w:t>What do you understand from this?</w:t>
            </w:r>
          </w:p>
          <w:p w14:paraId="1AA567DE" w14:textId="1AE37880" w:rsidR="00D23968" w:rsidRPr="00F90049" w:rsidRDefault="00D23968" w:rsidP="00D95F05">
            <w:pPr>
              <w:pStyle w:val="ListParagraph"/>
              <w:numPr>
                <w:ilvl w:val="1"/>
                <w:numId w:val="8"/>
              </w:numPr>
              <w:rPr>
                <w:rFonts w:ascii="Arial" w:hAnsi="Arial" w:cs="Arial"/>
                <w:b/>
                <w:bCs/>
              </w:rPr>
            </w:pPr>
            <w:r w:rsidRPr="00F90049">
              <w:rPr>
                <w:rFonts w:ascii="Arial" w:hAnsi="Arial" w:cs="Arial"/>
                <w:b/>
                <w:bCs/>
              </w:rPr>
              <w:t>How do you quality assure</w:t>
            </w:r>
          </w:p>
          <w:p w14:paraId="568E7BED" w14:textId="77777777" w:rsidR="00D23968" w:rsidRPr="00F90049" w:rsidRDefault="00D23968" w:rsidP="0071750E">
            <w:pPr>
              <w:pStyle w:val="ListParagraph"/>
              <w:numPr>
                <w:ilvl w:val="0"/>
                <w:numId w:val="8"/>
              </w:numPr>
              <w:rPr>
                <w:rFonts w:ascii="Arial" w:hAnsi="Arial" w:cs="Arial"/>
                <w:b/>
                <w:bCs/>
              </w:rPr>
            </w:pPr>
            <w:r w:rsidRPr="00F90049">
              <w:rPr>
                <w:rFonts w:ascii="Arial" w:hAnsi="Arial" w:cs="Arial"/>
                <w:b/>
                <w:bCs/>
              </w:rPr>
              <w:t>Good practice as identified by QA Framework. Questions to be considered could include:</w:t>
            </w:r>
          </w:p>
          <w:p w14:paraId="765AB9FF" w14:textId="77777777" w:rsidR="0071750E" w:rsidRPr="00F90049" w:rsidRDefault="00D23968" w:rsidP="0071750E">
            <w:pPr>
              <w:pStyle w:val="ListParagraph"/>
              <w:numPr>
                <w:ilvl w:val="1"/>
                <w:numId w:val="8"/>
              </w:numPr>
              <w:rPr>
                <w:rFonts w:ascii="Arial" w:hAnsi="Arial" w:cs="Arial"/>
                <w:b/>
                <w:bCs/>
              </w:rPr>
            </w:pPr>
            <w:r w:rsidRPr="00F90049">
              <w:rPr>
                <w:rFonts w:ascii="Arial" w:hAnsi="Arial" w:cs="Arial"/>
                <w:b/>
                <w:bCs/>
              </w:rPr>
              <w:t>What is it?</w:t>
            </w:r>
          </w:p>
          <w:p w14:paraId="1F1D88CE" w14:textId="77777777" w:rsidR="0071750E" w:rsidRPr="00F90049" w:rsidRDefault="00D23968" w:rsidP="0071750E">
            <w:pPr>
              <w:pStyle w:val="ListParagraph"/>
              <w:numPr>
                <w:ilvl w:val="1"/>
                <w:numId w:val="8"/>
              </w:numPr>
              <w:rPr>
                <w:rFonts w:ascii="Arial" w:hAnsi="Arial" w:cs="Arial"/>
                <w:b/>
                <w:bCs/>
              </w:rPr>
            </w:pPr>
            <w:r w:rsidRPr="00F90049">
              <w:rPr>
                <w:rFonts w:ascii="Arial" w:hAnsi="Arial" w:cs="Arial"/>
                <w:b/>
                <w:bCs/>
              </w:rPr>
              <w:t>How do they know?</w:t>
            </w:r>
          </w:p>
          <w:p w14:paraId="3B71DE57" w14:textId="63AA80D6" w:rsidR="00D23968" w:rsidRPr="00F90049" w:rsidRDefault="00D23968" w:rsidP="0071750E">
            <w:pPr>
              <w:pStyle w:val="ListParagraph"/>
              <w:numPr>
                <w:ilvl w:val="1"/>
                <w:numId w:val="8"/>
              </w:numPr>
              <w:rPr>
                <w:rFonts w:ascii="Arial" w:hAnsi="Arial" w:cs="Arial"/>
                <w:b/>
                <w:bCs/>
              </w:rPr>
            </w:pPr>
            <w:r w:rsidRPr="00F90049">
              <w:rPr>
                <w:rFonts w:ascii="Arial" w:hAnsi="Arial" w:cs="Arial"/>
                <w:b/>
                <w:bCs/>
              </w:rPr>
              <w:t>What makes this an area of good practice for this LA, what did they add to make it good practice.</w:t>
            </w:r>
          </w:p>
          <w:p w14:paraId="5CE4A436" w14:textId="487C68BA" w:rsidR="006C00AD" w:rsidRPr="00F90049" w:rsidRDefault="006C00AD" w:rsidP="00FF65D2">
            <w:pPr>
              <w:rPr>
                <w:rFonts w:ascii="Arial" w:hAnsi="Arial" w:cs="Arial"/>
                <w:b/>
                <w:bCs/>
              </w:rPr>
            </w:pPr>
          </w:p>
        </w:tc>
        <w:tc>
          <w:tcPr>
            <w:tcW w:w="1888" w:type="dxa"/>
          </w:tcPr>
          <w:p w14:paraId="4A7C8FDF" w14:textId="346ECA3A" w:rsidR="006C00AD" w:rsidRPr="00F90049" w:rsidRDefault="00323B4B" w:rsidP="00FF65D2">
            <w:pPr>
              <w:rPr>
                <w:rFonts w:ascii="Arial" w:hAnsi="Arial" w:cs="Arial"/>
              </w:rPr>
            </w:pPr>
            <w:r>
              <w:rPr>
                <w:rFonts w:ascii="Arial" w:hAnsi="Arial" w:cs="Arial"/>
              </w:rPr>
              <w:t>All</w:t>
            </w:r>
          </w:p>
        </w:tc>
        <w:tc>
          <w:tcPr>
            <w:tcW w:w="1697" w:type="dxa"/>
          </w:tcPr>
          <w:p w14:paraId="27A83934" w14:textId="77777777" w:rsidR="006C00AD" w:rsidRPr="00F90049" w:rsidRDefault="006C00AD" w:rsidP="00FF65D2">
            <w:pPr>
              <w:rPr>
                <w:rFonts w:ascii="Arial" w:hAnsi="Arial" w:cs="Arial"/>
              </w:rPr>
            </w:pPr>
          </w:p>
        </w:tc>
      </w:tr>
      <w:tr w:rsidR="00654B0F" w:rsidRPr="00F90049" w14:paraId="14F9754F" w14:textId="77777777" w:rsidTr="00C5450D">
        <w:tc>
          <w:tcPr>
            <w:tcW w:w="670" w:type="dxa"/>
            <w:shd w:val="clear" w:color="auto" w:fill="C5E0B3" w:themeFill="accent6" w:themeFillTint="66"/>
          </w:tcPr>
          <w:p w14:paraId="0BF7898F" w14:textId="77777777" w:rsidR="00654B0F" w:rsidRPr="00F90049" w:rsidRDefault="00654B0F" w:rsidP="00654B0F">
            <w:pPr>
              <w:rPr>
                <w:rFonts w:ascii="Arial" w:hAnsi="Arial" w:cs="Arial"/>
                <w:b/>
                <w:bCs/>
              </w:rPr>
            </w:pPr>
            <w:r w:rsidRPr="00F90049">
              <w:rPr>
                <w:rFonts w:ascii="Arial" w:hAnsi="Arial" w:cs="Arial"/>
                <w:b/>
                <w:bCs/>
              </w:rPr>
              <w:t>6.</w:t>
            </w:r>
          </w:p>
        </w:tc>
        <w:tc>
          <w:tcPr>
            <w:tcW w:w="1735" w:type="dxa"/>
          </w:tcPr>
          <w:p w14:paraId="3264E4ED" w14:textId="7000FE57" w:rsidR="00654B0F" w:rsidRPr="00F90049" w:rsidRDefault="00B11F98" w:rsidP="00654B0F">
            <w:pPr>
              <w:rPr>
                <w:rFonts w:ascii="Arial" w:hAnsi="Arial" w:cs="Arial"/>
              </w:rPr>
            </w:pPr>
            <w:r>
              <w:rPr>
                <w:rFonts w:ascii="Arial" w:hAnsi="Arial" w:cs="Arial"/>
              </w:rPr>
              <w:t>11:20 – 11:35</w:t>
            </w:r>
          </w:p>
        </w:tc>
        <w:tc>
          <w:tcPr>
            <w:tcW w:w="4466" w:type="dxa"/>
          </w:tcPr>
          <w:p w14:paraId="63AF37DB" w14:textId="15A03CE0" w:rsidR="00FE7FA7" w:rsidRPr="00F90049" w:rsidRDefault="009D0916" w:rsidP="00141EF6">
            <w:pPr>
              <w:rPr>
                <w:rFonts w:ascii="Arial" w:hAnsi="Arial" w:cs="Arial"/>
              </w:rPr>
            </w:pPr>
            <w:r w:rsidRPr="00F90049">
              <w:rPr>
                <w:rFonts w:ascii="Arial" w:hAnsi="Arial" w:cs="Arial"/>
              </w:rPr>
              <w:t>Mock JTAI – Domestic Abuse</w:t>
            </w:r>
          </w:p>
        </w:tc>
        <w:tc>
          <w:tcPr>
            <w:tcW w:w="1888" w:type="dxa"/>
          </w:tcPr>
          <w:p w14:paraId="53FEABA4" w14:textId="00C40B41" w:rsidR="00654B0F" w:rsidRPr="00F90049" w:rsidRDefault="00B11F98" w:rsidP="00654B0F">
            <w:pPr>
              <w:rPr>
                <w:rFonts w:ascii="Arial" w:hAnsi="Arial" w:cs="Arial"/>
              </w:rPr>
            </w:pPr>
            <w:r>
              <w:rPr>
                <w:rFonts w:ascii="Arial" w:hAnsi="Arial" w:cs="Arial"/>
              </w:rPr>
              <w:t>Martina Oldfrey</w:t>
            </w:r>
          </w:p>
        </w:tc>
        <w:tc>
          <w:tcPr>
            <w:tcW w:w="1697" w:type="dxa"/>
          </w:tcPr>
          <w:p w14:paraId="6C0B9FAC" w14:textId="579B69EC" w:rsidR="00654B0F" w:rsidRPr="00F90049" w:rsidRDefault="00654B0F" w:rsidP="00654B0F">
            <w:pPr>
              <w:rPr>
                <w:rFonts w:ascii="Arial" w:hAnsi="Arial" w:cs="Arial"/>
              </w:rPr>
            </w:pPr>
          </w:p>
        </w:tc>
      </w:tr>
      <w:tr w:rsidR="00654B0F" w:rsidRPr="00F90049" w14:paraId="42DA9354" w14:textId="77777777" w:rsidTr="00C5450D">
        <w:tc>
          <w:tcPr>
            <w:tcW w:w="670" w:type="dxa"/>
            <w:shd w:val="clear" w:color="auto" w:fill="C5E0B3" w:themeFill="accent6" w:themeFillTint="66"/>
          </w:tcPr>
          <w:p w14:paraId="411619DC" w14:textId="77777777" w:rsidR="00654B0F" w:rsidRPr="00F90049" w:rsidRDefault="00654B0F" w:rsidP="00654B0F">
            <w:pPr>
              <w:rPr>
                <w:rFonts w:ascii="Arial" w:hAnsi="Arial" w:cs="Arial"/>
                <w:b/>
                <w:bCs/>
              </w:rPr>
            </w:pPr>
            <w:r w:rsidRPr="00F90049">
              <w:rPr>
                <w:rFonts w:ascii="Arial" w:hAnsi="Arial" w:cs="Arial"/>
                <w:b/>
                <w:bCs/>
              </w:rPr>
              <w:t>7.</w:t>
            </w:r>
          </w:p>
        </w:tc>
        <w:tc>
          <w:tcPr>
            <w:tcW w:w="1735" w:type="dxa"/>
          </w:tcPr>
          <w:p w14:paraId="07EAF5AD" w14:textId="3FCFA391" w:rsidR="00654B0F" w:rsidRPr="00F90049" w:rsidRDefault="00B11F98" w:rsidP="00654B0F">
            <w:pPr>
              <w:rPr>
                <w:rFonts w:ascii="Arial" w:hAnsi="Arial" w:cs="Arial"/>
              </w:rPr>
            </w:pPr>
            <w:r>
              <w:rPr>
                <w:rFonts w:ascii="Arial" w:hAnsi="Arial" w:cs="Arial"/>
              </w:rPr>
              <w:t>11:35 – 11:50</w:t>
            </w:r>
          </w:p>
        </w:tc>
        <w:tc>
          <w:tcPr>
            <w:tcW w:w="4466" w:type="dxa"/>
          </w:tcPr>
          <w:p w14:paraId="5BDF9EC6" w14:textId="73D1CAFE" w:rsidR="00FE7FA7" w:rsidRPr="00F90049" w:rsidRDefault="008E37D4" w:rsidP="00141EF6">
            <w:pPr>
              <w:rPr>
                <w:rFonts w:ascii="Arial" w:hAnsi="Arial" w:cs="Arial"/>
              </w:rPr>
            </w:pPr>
            <w:r w:rsidRPr="00F90049">
              <w:rPr>
                <w:rFonts w:ascii="Arial" w:hAnsi="Arial" w:cs="Arial"/>
              </w:rPr>
              <w:t>Update on QA Project Research</w:t>
            </w:r>
          </w:p>
        </w:tc>
        <w:tc>
          <w:tcPr>
            <w:tcW w:w="1888" w:type="dxa"/>
          </w:tcPr>
          <w:p w14:paraId="2CDB0339" w14:textId="159897D0" w:rsidR="00654B0F" w:rsidRPr="00F90049" w:rsidRDefault="009933D5" w:rsidP="00654B0F">
            <w:pPr>
              <w:rPr>
                <w:rFonts w:ascii="Arial" w:hAnsi="Arial" w:cs="Arial"/>
              </w:rPr>
            </w:pPr>
            <w:r w:rsidRPr="00F90049">
              <w:rPr>
                <w:rFonts w:ascii="Arial" w:hAnsi="Arial" w:cs="Arial"/>
              </w:rPr>
              <w:t xml:space="preserve">Devika Menon </w:t>
            </w:r>
          </w:p>
        </w:tc>
        <w:tc>
          <w:tcPr>
            <w:tcW w:w="1697" w:type="dxa"/>
          </w:tcPr>
          <w:p w14:paraId="69176DC2" w14:textId="77777777" w:rsidR="00654B0F" w:rsidRPr="00F90049" w:rsidRDefault="00654B0F" w:rsidP="00654B0F">
            <w:pPr>
              <w:rPr>
                <w:rFonts w:ascii="Arial" w:hAnsi="Arial" w:cs="Arial"/>
              </w:rPr>
            </w:pPr>
          </w:p>
        </w:tc>
      </w:tr>
      <w:tr w:rsidR="00C5450D" w:rsidRPr="00F90049" w14:paraId="252E5C65" w14:textId="77777777" w:rsidTr="00C5450D">
        <w:tc>
          <w:tcPr>
            <w:tcW w:w="670" w:type="dxa"/>
            <w:shd w:val="clear" w:color="auto" w:fill="C5E0B3" w:themeFill="accent6" w:themeFillTint="66"/>
          </w:tcPr>
          <w:p w14:paraId="515813C3" w14:textId="36504705" w:rsidR="00C5450D" w:rsidRPr="00F90049" w:rsidRDefault="00C5450D" w:rsidP="00654B0F">
            <w:pPr>
              <w:rPr>
                <w:rFonts w:ascii="Arial" w:hAnsi="Arial" w:cs="Arial"/>
                <w:b/>
                <w:bCs/>
              </w:rPr>
            </w:pPr>
            <w:r>
              <w:rPr>
                <w:rFonts w:ascii="Arial" w:hAnsi="Arial" w:cs="Arial"/>
                <w:b/>
                <w:bCs/>
              </w:rPr>
              <w:t>8.</w:t>
            </w:r>
          </w:p>
        </w:tc>
        <w:tc>
          <w:tcPr>
            <w:tcW w:w="1735" w:type="dxa"/>
          </w:tcPr>
          <w:p w14:paraId="3AFB0286" w14:textId="1273D42B" w:rsidR="00C5450D" w:rsidRPr="00F90049" w:rsidRDefault="00B11F98" w:rsidP="00654B0F">
            <w:pPr>
              <w:rPr>
                <w:rFonts w:ascii="Arial" w:hAnsi="Arial" w:cs="Arial"/>
              </w:rPr>
            </w:pPr>
            <w:r>
              <w:rPr>
                <w:rFonts w:ascii="Arial" w:hAnsi="Arial" w:cs="Arial"/>
              </w:rPr>
              <w:t>11:50 – 12:00</w:t>
            </w:r>
          </w:p>
        </w:tc>
        <w:tc>
          <w:tcPr>
            <w:tcW w:w="4466" w:type="dxa"/>
          </w:tcPr>
          <w:p w14:paraId="4A9C9616" w14:textId="44566C68" w:rsidR="00C5450D" w:rsidRPr="00F90049" w:rsidRDefault="00C5450D" w:rsidP="00141EF6">
            <w:pPr>
              <w:rPr>
                <w:rFonts w:ascii="Arial" w:hAnsi="Arial" w:cs="Arial"/>
              </w:rPr>
            </w:pPr>
            <w:r>
              <w:rPr>
                <w:rFonts w:ascii="Arial" w:hAnsi="Arial" w:cs="Arial"/>
              </w:rPr>
              <w:t>AOB</w:t>
            </w:r>
          </w:p>
        </w:tc>
        <w:tc>
          <w:tcPr>
            <w:tcW w:w="1888" w:type="dxa"/>
          </w:tcPr>
          <w:p w14:paraId="7436A7CD" w14:textId="77777777" w:rsidR="00C5450D" w:rsidRPr="00F90049" w:rsidRDefault="00C5450D" w:rsidP="00654B0F">
            <w:pPr>
              <w:rPr>
                <w:rFonts w:ascii="Arial" w:hAnsi="Arial" w:cs="Arial"/>
              </w:rPr>
            </w:pPr>
          </w:p>
        </w:tc>
        <w:tc>
          <w:tcPr>
            <w:tcW w:w="1697" w:type="dxa"/>
          </w:tcPr>
          <w:p w14:paraId="6FD04D32" w14:textId="77777777" w:rsidR="00C5450D" w:rsidRPr="00F90049" w:rsidRDefault="00C5450D" w:rsidP="00654B0F">
            <w:pPr>
              <w:rPr>
                <w:rFonts w:ascii="Arial" w:hAnsi="Arial" w:cs="Arial"/>
              </w:rPr>
            </w:pPr>
          </w:p>
        </w:tc>
      </w:tr>
    </w:tbl>
    <w:p w14:paraId="23DEFF09" w14:textId="77777777" w:rsidR="00796D09" w:rsidRPr="00563C43" w:rsidRDefault="00796D09" w:rsidP="006C00AD">
      <w:pPr>
        <w:spacing w:after="0" w:line="240" w:lineRule="auto"/>
        <w:rPr>
          <w:rFonts w:ascii="Arial" w:hAnsi="Arial" w:cs="Arial"/>
        </w:rPr>
      </w:pPr>
    </w:p>
    <w:sectPr w:rsidR="00796D09" w:rsidRPr="00563C43" w:rsidSect="00957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w:charset w:val="00"/>
    <w:family w:val="auto"/>
    <w:pitch w:val="variable"/>
    <w:sig w:usb0="A00002FF" w:usb1="5000205B"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DD9"/>
    <w:multiLevelType w:val="hybridMultilevel"/>
    <w:tmpl w:val="8DC2B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8A2ABF"/>
    <w:multiLevelType w:val="hybridMultilevel"/>
    <w:tmpl w:val="3E887164"/>
    <w:lvl w:ilvl="0" w:tplc="03C4BC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2618A"/>
    <w:multiLevelType w:val="hybridMultilevel"/>
    <w:tmpl w:val="B6F8B7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83CCE"/>
    <w:multiLevelType w:val="hybridMultilevel"/>
    <w:tmpl w:val="06100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6D373F"/>
    <w:multiLevelType w:val="hybridMultilevel"/>
    <w:tmpl w:val="594E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F484C"/>
    <w:multiLevelType w:val="hybridMultilevel"/>
    <w:tmpl w:val="F708B3AE"/>
    <w:lvl w:ilvl="0" w:tplc="A1B2AAD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446F98"/>
    <w:multiLevelType w:val="hybridMultilevel"/>
    <w:tmpl w:val="4874EB42"/>
    <w:lvl w:ilvl="0" w:tplc="1A6271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A008B8"/>
    <w:multiLevelType w:val="hybridMultilevel"/>
    <w:tmpl w:val="20140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75EA1"/>
    <w:multiLevelType w:val="hybridMultilevel"/>
    <w:tmpl w:val="F3C6A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15041"/>
    <w:multiLevelType w:val="hybridMultilevel"/>
    <w:tmpl w:val="49CE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54C5F"/>
    <w:multiLevelType w:val="hybridMultilevel"/>
    <w:tmpl w:val="92D2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16476"/>
    <w:multiLevelType w:val="hybridMultilevel"/>
    <w:tmpl w:val="4CB88492"/>
    <w:lvl w:ilvl="0" w:tplc="0809000F">
      <w:start w:val="1"/>
      <w:numFmt w:val="decimal"/>
      <w:lvlText w:val="%1."/>
      <w:lvlJc w:val="left"/>
      <w:pPr>
        <w:ind w:left="1440" w:hanging="72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0620562">
    <w:abstractNumId w:val="7"/>
  </w:num>
  <w:num w:numId="2" w16cid:durableId="1272856011">
    <w:abstractNumId w:val="0"/>
  </w:num>
  <w:num w:numId="3" w16cid:durableId="1897543936">
    <w:abstractNumId w:val="3"/>
  </w:num>
  <w:num w:numId="4" w16cid:durableId="1797986508">
    <w:abstractNumId w:val="8"/>
  </w:num>
  <w:num w:numId="5" w16cid:durableId="1652447064">
    <w:abstractNumId w:val="6"/>
  </w:num>
  <w:num w:numId="6" w16cid:durableId="1131364819">
    <w:abstractNumId w:val="1"/>
  </w:num>
  <w:num w:numId="7" w16cid:durableId="1273510650">
    <w:abstractNumId w:val="11"/>
  </w:num>
  <w:num w:numId="8" w16cid:durableId="197207158">
    <w:abstractNumId w:val="10"/>
  </w:num>
  <w:num w:numId="9" w16cid:durableId="489520457">
    <w:abstractNumId w:val="5"/>
  </w:num>
  <w:num w:numId="10" w16cid:durableId="350227888">
    <w:abstractNumId w:val="4"/>
  </w:num>
  <w:num w:numId="11" w16cid:durableId="130220541">
    <w:abstractNumId w:val="9"/>
  </w:num>
  <w:num w:numId="12" w16cid:durableId="177616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24"/>
    <w:rsid w:val="000014EE"/>
    <w:rsid w:val="0000152D"/>
    <w:rsid w:val="00002822"/>
    <w:rsid w:val="00003376"/>
    <w:rsid w:val="000075B6"/>
    <w:rsid w:val="00007D03"/>
    <w:rsid w:val="00007F66"/>
    <w:rsid w:val="00007F9C"/>
    <w:rsid w:val="00007FA8"/>
    <w:rsid w:val="000137E3"/>
    <w:rsid w:val="000179B0"/>
    <w:rsid w:val="00020B21"/>
    <w:rsid w:val="00021740"/>
    <w:rsid w:val="00021AC3"/>
    <w:rsid w:val="000230E8"/>
    <w:rsid w:val="0002335B"/>
    <w:rsid w:val="000244A2"/>
    <w:rsid w:val="00025008"/>
    <w:rsid w:val="00026088"/>
    <w:rsid w:val="000263E3"/>
    <w:rsid w:val="00026E55"/>
    <w:rsid w:val="00027C3B"/>
    <w:rsid w:val="0003752E"/>
    <w:rsid w:val="00037845"/>
    <w:rsid w:val="00041D70"/>
    <w:rsid w:val="0004229C"/>
    <w:rsid w:val="00044FD3"/>
    <w:rsid w:val="00053985"/>
    <w:rsid w:val="00054B6D"/>
    <w:rsid w:val="000550C1"/>
    <w:rsid w:val="0005542D"/>
    <w:rsid w:val="00057CE5"/>
    <w:rsid w:val="000633F3"/>
    <w:rsid w:val="00063FF5"/>
    <w:rsid w:val="00064647"/>
    <w:rsid w:val="0007187D"/>
    <w:rsid w:val="000722CB"/>
    <w:rsid w:val="00075A77"/>
    <w:rsid w:val="00077C87"/>
    <w:rsid w:val="00080256"/>
    <w:rsid w:val="0008049F"/>
    <w:rsid w:val="0008080D"/>
    <w:rsid w:val="000825D2"/>
    <w:rsid w:val="00082642"/>
    <w:rsid w:val="000862F0"/>
    <w:rsid w:val="00090787"/>
    <w:rsid w:val="0009141B"/>
    <w:rsid w:val="00092500"/>
    <w:rsid w:val="00092EE7"/>
    <w:rsid w:val="00095875"/>
    <w:rsid w:val="00096BFB"/>
    <w:rsid w:val="000975BB"/>
    <w:rsid w:val="000A4978"/>
    <w:rsid w:val="000A651E"/>
    <w:rsid w:val="000A7BDC"/>
    <w:rsid w:val="000B10DD"/>
    <w:rsid w:val="000B16A5"/>
    <w:rsid w:val="000B209C"/>
    <w:rsid w:val="000B3AFB"/>
    <w:rsid w:val="000B4917"/>
    <w:rsid w:val="000C7D49"/>
    <w:rsid w:val="000D1D8E"/>
    <w:rsid w:val="000D317E"/>
    <w:rsid w:val="000D5387"/>
    <w:rsid w:val="000D5C0E"/>
    <w:rsid w:val="000D7083"/>
    <w:rsid w:val="000E1607"/>
    <w:rsid w:val="000E2E82"/>
    <w:rsid w:val="000E3846"/>
    <w:rsid w:val="000E430D"/>
    <w:rsid w:val="000E52F5"/>
    <w:rsid w:val="000E5432"/>
    <w:rsid w:val="000E7BA4"/>
    <w:rsid w:val="000F07A8"/>
    <w:rsid w:val="000F22C3"/>
    <w:rsid w:val="000F4651"/>
    <w:rsid w:val="000F47D2"/>
    <w:rsid w:val="000F67F4"/>
    <w:rsid w:val="000F748A"/>
    <w:rsid w:val="0010350E"/>
    <w:rsid w:val="00103BBC"/>
    <w:rsid w:val="00111681"/>
    <w:rsid w:val="00117C4E"/>
    <w:rsid w:val="001213A4"/>
    <w:rsid w:val="001221EF"/>
    <w:rsid w:val="00123078"/>
    <w:rsid w:val="001234B3"/>
    <w:rsid w:val="00123947"/>
    <w:rsid w:val="00123D0A"/>
    <w:rsid w:val="00124D40"/>
    <w:rsid w:val="00125A54"/>
    <w:rsid w:val="00126026"/>
    <w:rsid w:val="0012664F"/>
    <w:rsid w:val="00126B7B"/>
    <w:rsid w:val="00130E17"/>
    <w:rsid w:val="00132447"/>
    <w:rsid w:val="00133623"/>
    <w:rsid w:val="00133927"/>
    <w:rsid w:val="0013526E"/>
    <w:rsid w:val="00136A07"/>
    <w:rsid w:val="0013735D"/>
    <w:rsid w:val="00140F7E"/>
    <w:rsid w:val="00141EF6"/>
    <w:rsid w:val="00142EC7"/>
    <w:rsid w:val="00143715"/>
    <w:rsid w:val="00143F9F"/>
    <w:rsid w:val="001466EA"/>
    <w:rsid w:val="00146CBF"/>
    <w:rsid w:val="00147483"/>
    <w:rsid w:val="0015396A"/>
    <w:rsid w:val="00155191"/>
    <w:rsid w:val="00155DB8"/>
    <w:rsid w:val="00156364"/>
    <w:rsid w:val="00157324"/>
    <w:rsid w:val="00163E3D"/>
    <w:rsid w:val="00166F2F"/>
    <w:rsid w:val="00173D26"/>
    <w:rsid w:val="00173FD6"/>
    <w:rsid w:val="00176629"/>
    <w:rsid w:val="00184804"/>
    <w:rsid w:val="00184D0C"/>
    <w:rsid w:val="00185E82"/>
    <w:rsid w:val="00190125"/>
    <w:rsid w:val="00190867"/>
    <w:rsid w:val="00190ABD"/>
    <w:rsid w:val="00193049"/>
    <w:rsid w:val="00193F8C"/>
    <w:rsid w:val="001A2B1E"/>
    <w:rsid w:val="001A4790"/>
    <w:rsid w:val="001A6655"/>
    <w:rsid w:val="001B12C0"/>
    <w:rsid w:val="001B2EE7"/>
    <w:rsid w:val="001B434F"/>
    <w:rsid w:val="001B63DE"/>
    <w:rsid w:val="001B764E"/>
    <w:rsid w:val="001C1B3F"/>
    <w:rsid w:val="001C2570"/>
    <w:rsid w:val="001C37DC"/>
    <w:rsid w:val="001C5AE2"/>
    <w:rsid w:val="001D2CCE"/>
    <w:rsid w:val="001D6315"/>
    <w:rsid w:val="001D795B"/>
    <w:rsid w:val="001E44DD"/>
    <w:rsid w:val="001E56F3"/>
    <w:rsid w:val="001E5928"/>
    <w:rsid w:val="001F02D0"/>
    <w:rsid w:val="001F1ADA"/>
    <w:rsid w:val="001F3CA3"/>
    <w:rsid w:val="001F4AC3"/>
    <w:rsid w:val="001F4E3A"/>
    <w:rsid w:val="001F5EEA"/>
    <w:rsid w:val="001F6810"/>
    <w:rsid w:val="001F75D3"/>
    <w:rsid w:val="00200361"/>
    <w:rsid w:val="0020093A"/>
    <w:rsid w:val="00203E5B"/>
    <w:rsid w:val="00204782"/>
    <w:rsid w:val="00205B12"/>
    <w:rsid w:val="00207466"/>
    <w:rsid w:val="00207AE9"/>
    <w:rsid w:val="00211582"/>
    <w:rsid w:val="00212035"/>
    <w:rsid w:val="00214464"/>
    <w:rsid w:val="00215005"/>
    <w:rsid w:val="002178E8"/>
    <w:rsid w:val="00220C06"/>
    <w:rsid w:val="0022120F"/>
    <w:rsid w:val="00222444"/>
    <w:rsid w:val="00222A14"/>
    <w:rsid w:val="00223335"/>
    <w:rsid w:val="00224EF4"/>
    <w:rsid w:val="00226FFC"/>
    <w:rsid w:val="00231E9A"/>
    <w:rsid w:val="002372D3"/>
    <w:rsid w:val="002411F2"/>
    <w:rsid w:val="0025147E"/>
    <w:rsid w:val="00256222"/>
    <w:rsid w:val="00256B72"/>
    <w:rsid w:val="00260288"/>
    <w:rsid w:val="00260701"/>
    <w:rsid w:val="00262622"/>
    <w:rsid w:val="00264330"/>
    <w:rsid w:val="00264E3B"/>
    <w:rsid w:val="00271BE7"/>
    <w:rsid w:val="002766B9"/>
    <w:rsid w:val="00283642"/>
    <w:rsid w:val="002850B1"/>
    <w:rsid w:val="00287805"/>
    <w:rsid w:val="00293B9C"/>
    <w:rsid w:val="00295F13"/>
    <w:rsid w:val="002A033B"/>
    <w:rsid w:val="002A324D"/>
    <w:rsid w:val="002A55BC"/>
    <w:rsid w:val="002A58BE"/>
    <w:rsid w:val="002A5ACD"/>
    <w:rsid w:val="002B0A97"/>
    <w:rsid w:val="002B3C5E"/>
    <w:rsid w:val="002B6956"/>
    <w:rsid w:val="002C0643"/>
    <w:rsid w:val="002C0E55"/>
    <w:rsid w:val="002C3131"/>
    <w:rsid w:val="002C3ACB"/>
    <w:rsid w:val="002C3E51"/>
    <w:rsid w:val="002C49B7"/>
    <w:rsid w:val="002C53A7"/>
    <w:rsid w:val="002C6D02"/>
    <w:rsid w:val="002C6E5C"/>
    <w:rsid w:val="002D0F50"/>
    <w:rsid w:val="002D359F"/>
    <w:rsid w:val="002D6A69"/>
    <w:rsid w:val="002E05BF"/>
    <w:rsid w:val="002E131F"/>
    <w:rsid w:val="002E6824"/>
    <w:rsid w:val="002E7413"/>
    <w:rsid w:val="002F0144"/>
    <w:rsid w:val="002F2680"/>
    <w:rsid w:val="002F2EB1"/>
    <w:rsid w:val="002F31A4"/>
    <w:rsid w:val="002F4D77"/>
    <w:rsid w:val="002F7019"/>
    <w:rsid w:val="00303F6A"/>
    <w:rsid w:val="003042AC"/>
    <w:rsid w:val="0030448D"/>
    <w:rsid w:val="00306B30"/>
    <w:rsid w:val="003076F1"/>
    <w:rsid w:val="003100C7"/>
    <w:rsid w:val="0031016F"/>
    <w:rsid w:val="003120E6"/>
    <w:rsid w:val="00312E70"/>
    <w:rsid w:val="00312F48"/>
    <w:rsid w:val="00316618"/>
    <w:rsid w:val="00316747"/>
    <w:rsid w:val="00323B4B"/>
    <w:rsid w:val="00325EC6"/>
    <w:rsid w:val="00325FCB"/>
    <w:rsid w:val="00331D19"/>
    <w:rsid w:val="003321C5"/>
    <w:rsid w:val="003327EA"/>
    <w:rsid w:val="00334874"/>
    <w:rsid w:val="00335A20"/>
    <w:rsid w:val="003374D5"/>
    <w:rsid w:val="00341B6D"/>
    <w:rsid w:val="00341D11"/>
    <w:rsid w:val="00342E15"/>
    <w:rsid w:val="00344FEE"/>
    <w:rsid w:val="0035074D"/>
    <w:rsid w:val="00352657"/>
    <w:rsid w:val="0035606B"/>
    <w:rsid w:val="00362B7B"/>
    <w:rsid w:val="003638D3"/>
    <w:rsid w:val="003654C7"/>
    <w:rsid w:val="00372577"/>
    <w:rsid w:val="003728F6"/>
    <w:rsid w:val="003744D3"/>
    <w:rsid w:val="00380DD1"/>
    <w:rsid w:val="003811AC"/>
    <w:rsid w:val="00382893"/>
    <w:rsid w:val="0038303C"/>
    <w:rsid w:val="00385F88"/>
    <w:rsid w:val="00397103"/>
    <w:rsid w:val="003A30E4"/>
    <w:rsid w:val="003A351A"/>
    <w:rsid w:val="003A4967"/>
    <w:rsid w:val="003B19F1"/>
    <w:rsid w:val="003B550F"/>
    <w:rsid w:val="003C0F89"/>
    <w:rsid w:val="003C50D3"/>
    <w:rsid w:val="003D36FC"/>
    <w:rsid w:val="003D3E6A"/>
    <w:rsid w:val="003E07E7"/>
    <w:rsid w:val="003E43B8"/>
    <w:rsid w:val="003E5909"/>
    <w:rsid w:val="003F0547"/>
    <w:rsid w:val="003F0CE1"/>
    <w:rsid w:val="003F1EDB"/>
    <w:rsid w:val="003F3FE4"/>
    <w:rsid w:val="00401103"/>
    <w:rsid w:val="004044D4"/>
    <w:rsid w:val="00404AEE"/>
    <w:rsid w:val="0040688A"/>
    <w:rsid w:val="00406CB9"/>
    <w:rsid w:val="00407A66"/>
    <w:rsid w:val="00412691"/>
    <w:rsid w:val="00413BE0"/>
    <w:rsid w:val="00417460"/>
    <w:rsid w:val="00421589"/>
    <w:rsid w:val="004224A1"/>
    <w:rsid w:val="00422A63"/>
    <w:rsid w:val="00423058"/>
    <w:rsid w:val="00423FB1"/>
    <w:rsid w:val="00427A58"/>
    <w:rsid w:val="00427B22"/>
    <w:rsid w:val="004305A7"/>
    <w:rsid w:val="00432BAE"/>
    <w:rsid w:val="004338B3"/>
    <w:rsid w:val="004338BE"/>
    <w:rsid w:val="00434879"/>
    <w:rsid w:val="004417F3"/>
    <w:rsid w:val="00444BF7"/>
    <w:rsid w:val="0044713D"/>
    <w:rsid w:val="00450C56"/>
    <w:rsid w:val="0045103D"/>
    <w:rsid w:val="00451579"/>
    <w:rsid w:val="00457939"/>
    <w:rsid w:val="0046115A"/>
    <w:rsid w:val="00462CCE"/>
    <w:rsid w:val="00463837"/>
    <w:rsid w:val="00464158"/>
    <w:rsid w:val="00471BC8"/>
    <w:rsid w:val="00471EC2"/>
    <w:rsid w:val="00476AF2"/>
    <w:rsid w:val="00477657"/>
    <w:rsid w:val="00483B1F"/>
    <w:rsid w:val="00483D54"/>
    <w:rsid w:val="004858C3"/>
    <w:rsid w:val="004948AA"/>
    <w:rsid w:val="00497B4B"/>
    <w:rsid w:val="004A1EC7"/>
    <w:rsid w:val="004A3E16"/>
    <w:rsid w:val="004A6343"/>
    <w:rsid w:val="004B1480"/>
    <w:rsid w:val="004B2318"/>
    <w:rsid w:val="004B29B6"/>
    <w:rsid w:val="004B5610"/>
    <w:rsid w:val="004B6092"/>
    <w:rsid w:val="004B65F5"/>
    <w:rsid w:val="004C1354"/>
    <w:rsid w:val="004C4DF0"/>
    <w:rsid w:val="004C7F1A"/>
    <w:rsid w:val="004D4A31"/>
    <w:rsid w:val="004D7640"/>
    <w:rsid w:val="004E2DAA"/>
    <w:rsid w:val="004E669D"/>
    <w:rsid w:val="004E7078"/>
    <w:rsid w:val="004F1FA9"/>
    <w:rsid w:val="004F2F5D"/>
    <w:rsid w:val="004F449F"/>
    <w:rsid w:val="004F66A5"/>
    <w:rsid w:val="004F6E14"/>
    <w:rsid w:val="004F7486"/>
    <w:rsid w:val="0050237C"/>
    <w:rsid w:val="00503E49"/>
    <w:rsid w:val="00506239"/>
    <w:rsid w:val="00507B78"/>
    <w:rsid w:val="00510D4E"/>
    <w:rsid w:val="00510E87"/>
    <w:rsid w:val="0051150E"/>
    <w:rsid w:val="00511EA8"/>
    <w:rsid w:val="00515218"/>
    <w:rsid w:val="0051665B"/>
    <w:rsid w:val="005211F7"/>
    <w:rsid w:val="00523034"/>
    <w:rsid w:val="0053051D"/>
    <w:rsid w:val="00532250"/>
    <w:rsid w:val="005379B9"/>
    <w:rsid w:val="0054244D"/>
    <w:rsid w:val="0055422E"/>
    <w:rsid w:val="00557A2D"/>
    <w:rsid w:val="00560F0F"/>
    <w:rsid w:val="00560FF3"/>
    <w:rsid w:val="005623D6"/>
    <w:rsid w:val="00562F39"/>
    <w:rsid w:val="00563C43"/>
    <w:rsid w:val="00563E77"/>
    <w:rsid w:val="0056578A"/>
    <w:rsid w:val="0056600B"/>
    <w:rsid w:val="0056626C"/>
    <w:rsid w:val="00566FB1"/>
    <w:rsid w:val="00571ADB"/>
    <w:rsid w:val="0057403F"/>
    <w:rsid w:val="005812EE"/>
    <w:rsid w:val="00583231"/>
    <w:rsid w:val="005858B4"/>
    <w:rsid w:val="00590087"/>
    <w:rsid w:val="00591DAF"/>
    <w:rsid w:val="00594008"/>
    <w:rsid w:val="0059432B"/>
    <w:rsid w:val="00594A31"/>
    <w:rsid w:val="0059612D"/>
    <w:rsid w:val="00596420"/>
    <w:rsid w:val="00597BFB"/>
    <w:rsid w:val="005A02F2"/>
    <w:rsid w:val="005A3E8F"/>
    <w:rsid w:val="005A79C7"/>
    <w:rsid w:val="005B6529"/>
    <w:rsid w:val="005C068A"/>
    <w:rsid w:val="005C0978"/>
    <w:rsid w:val="005C1EFC"/>
    <w:rsid w:val="005C22CA"/>
    <w:rsid w:val="005C6559"/>
    <w:rsid w:val="005C74ED"/>
    <w:rsid w:val="005D0423"/>
    <w:rsid w:val="005D1643"/>
    <w:rsid w:val="005D19B9"/>
    <w:rsid w:val="005D1AC2"/>
    <w:rsid w:val="005D5162"/>
    <w:rsid w:val="005D6424"/>
    <w:rsid w:val="005E5661"/>
    <w:rsid w:val="005E70AB"/>
    <w:rsid w:val="005E789F"/>
    <w:rsid w:val="005F0D5C"/>
    <w:rsid w:val="005F2196"/>
    <w:rsid w:val="005F2614"/>
    <w:rsid w:val="005F2AD5"/>
    <w:rsid w:val="005F3569"/>
    <w:rsid w:val="005F380D"/>
    <w:rsid w:val="005F3E93"/>
    <w:rsid w:val="005F4A41"/>
    <w:rsid w:val="005F6433"/>
    <w:rsid w:val="0060000F"/>
    <w:rsid w:val="00605BE3"/>
    <w:rsid w:val="006071F5"/>
    <w:rsid w:val="00610EA0"/>
    <w:rsid w:val="0061622E"/>
    <w:rsid w:val="00616CD3"/>
    <w:rsid w:val="00621D53"/>
    <w:rsid w:val="00622A96"/>
    <w:rsid w:val="00625BF4"/>
    <w:rsid w:val="0063019A"/>
    <w:rsid w:val="00637C4E"/>
    <w:rsid w:val="00643058"/>
    <w:rsid w:val="00644179"/>
    <w:rsid w:val="00644C45"/>
    <w:rsid w:val="00644E63"/>
    <w:rsid w:val="00645CDB"/>
    <w:rsid w:val="00654B0F"/>
    <w:rsid w:val="0065529D"/>
    <w:rsid w:val="006561BB"/>
    <w:rsid w:val="006568BF"/>
    <w:rsid w:val="0066141C"/>
    <w:rsid w:val="0066331A"/>
    <w:rsid w:val="00665434"/>
    <w:rsid w:val="00671490"/>
    <w:rsid w:val="0067316D"/>
    <w:rsid w:val="0067503B"/>
    <w:rsid w:val="00676348"/>
    <w:rsid w:val="00681374"/>
    <w:rsid w:val="00681E84"/>
    <w:rsid w:val="00687FF9"/>
    <w:rsid w:val="00692F76"/>
    <w:rsid w:val="00694F5D"/>
    <w:rsid w:val="00695150"/>
    <w:rsid w:val="0069607A"/>
    <w:rsid w:val="006960B6"/>
    <w:rsid w:val="00696EE8"/>
    <w:rsid w:val="00696F68"/>
    <w:rsid w:val="006A4F3D"/>
    <w:rsid w:val="006A5B15"/>
    <w:rsid w:val="006A7E63"/>
    <w:rsid w:val="006A7E8C"/>
    <w:rsid w:val="006AF1F5"/>
    <w:rsid w:val="006B2120"/>
    <w:rsid w:val="006B350B"/>
    <w:rsid w:val="006B3BEC"/>
    <w:rsid w:val="006B400E"/>
    <w:rsid w:val="006C00AD"/>
    <w:rsid w:val="006C23D1"/>
    <w:rsid w:val="006C5B5B"/>
    <w:rsid w:val="006D05C4"/>
    <w:rsid w:val="006D1C52"/>
    <w:rsid w:val="006D2083"/>
    <w:rsid w:val="006D4245"/>
    <w:rsid w:val="006D5384"/>
    <w:rsid w:val="006D6BDF"/>
    <w:rsid w:val="006E1917"/>
    <w:rsid w:val="006E3314"/>
    <w:rsid w:val="006E5FD3"/>
    <w:rsid w:val="006E76C1"/>
    <w:rsid w:val="006F35E5"/>
    <w:rsid w:val="006F3C16"/>
    <w:rsid w:val="006F47D3"/>
    <w:rsid w:val="006F4D39"/>
    <w:rsid w:val="006F572F"/>
    <w:rsid w:val="006F69A3"/>
    <w:rsid w:val="0070596E"/>
    <w:rsid w:val="00706074"/>
    <w:rsid w:val="007064FD"/>
    <w:rsid w:val="00706697"/>
    <w:rsid w:val="007108E6"/>
    <w:rsid w:val="00711A87"/>
    <w:rsid w:val="00711E13"/>
    <w:rsid w:val="00712601"/>
    <w:rsid w:val="00713067"/>
    <w:rsid w:val="00713F6F"/>
    <w:rsid w:val="00715014"/>
    <w:rsid w:val="00717260"/>
    <w:rsid w:val="0071750E"/>
    <w:rsid w:val="0072362A"/>
    <w:rsid w:val="007252B1"/>
    <w:rsid w:val="0073415C"/>
    <w:rsid w:val="00734248"/>
    <w:rsid w:val="00736200"/>
    <w:rsid w:val="00740486"/>
    <w:rsid w:val="00742850"/>
    <w:rsid w:val="00743B88"/>
    <w:rsid w:val="0074412C"/>
    <w:rsid w:val="0074627C"/>
    <w:rsid w:val="00753E9A"/>
    <w:rsid w:val="00755479"/>
    <w:rsid w:val="00755654"/>
    <w:rsid w:val="007578B3"/>
    <w:rsid w:val="0076177B"/>
    <w:rsid w:val="007619D7"/>
    <w:rsid w:val="00761B37"/>
    <w:rsid w:val="007642AB"/>
    <w:rsid w:val="00766D6A"/>
    <w:rsid w:val="0076776E"/>
    <w:rsid w:val="007717C4"/>
    <w:rsid w:val="00773C73"/>
    <w:rsid w:val="00774FC4"/>
    <w:rsid w:val="00781E3A"/>
    <w:rsid w:val="007822FE"/>
    <w:rsid w:val="007873B7"/>
    <w:rsid w:val="007905AE"/>
    <w:rsid w:val="00790B66"/>
    <w:rsid w:val="00795097"/>
    <w:rsid w:val="00795F66"/>
    <w:rsid w:val="00796D09"/>
    <w:rsid w:val="00796DCA"/>
    <w:rsid w:val="007A01FA"/>
    <w:rsid w:val="007A13AE"/>
    <w:rsid w:val="007A1DA9"/>
    <w:rsid w:val="007A23B3"/>
    <w:rsid w:val="007B1CDB"/>
    <w:rsid w:val="007B3A84"/>
    <w:rsid w:val="007B5680"/>
    <w:rsid w:val="007B79BE"/>
    <w:rsid w:val="007D744F"/>
    <w:rsid w:val="007D74A1"/>
    <w:rsid w:val="007D77D0"/>
    <w:rsid w:val="007E4EE2"/>
    <w:rsid w:val="007E5A0C"/>
    <w:rsid w:val="007E624B"/>
    <w:rsid w:val="007E6F92"/>
    <w:rsid w:val="007F1CB1"/>
    <w:rsid w:val="007F2828"/>
    <w:rsid w:val="007F55F1"/>
    <w:rsid w:val="00800173"/>
    <w:rsid w:val="0080396D"/>
    <w:rsid w:val="008058C8"/>
    <w:rsid w:val="0080605C"/>
    <w:rsid w:val="0080725F"/>
    <w:rsid w:val="008106E4"/>
    <w:rsid w:val="0081148C"/>
    <w:rsid w:val="00811F73"/>
    <w:rsid w:val="0081737F"/>
    <w:rsid w:val="00817B18"/>
    <w:rsid w:val="00822A33"/>
    <w:rsid w:val="0082618C"/>
    <w:rsid w:val="0082660A"/>
    <w:rsid w:val="00827CA3"/>
    <w:rsid w:val="008307FE"/>
    <w:rsid w:val="00834093"/>
    <w:rsid w:val="008352B2"/>
    <w:rsid w:val="008352CC"/>
    <w:rsid w:val="008359DD"/>
    <w:rsid w:val="00840C54"/>
    <w:rsid w:val="00841DBE"/>
    <w:rsid w:val="00842B5D"/>
    <w:rsid w:val="00843BA0"/>
    <w:rsid w:val="00845036"/>
    <w:rsid w:val="00845613"/>
    <w:rsid w:val="0085011B"/>
    <w:rsid w:val="00851BC9"/>
    <w:rsid w:val="008546D9"/>
    <w:rsid w:val="008566EA"/>
    <w:rsid w:val="008567A0"/>
    <w:rsid w:val="00857B55"/>
    <w:rsid w:val="00860EC6"/>
    <w:rsid w:val="00861E3F"/>
    <w:rsid w:val="00862D9F"/>
    <w:rsid w:val="00864976"/>
    <w:rsid w:val="00864C65"/>
    <w:rsid w:val="008653F7"/>
    <w:rsid w:val="00870B1E"/>
    <w:rsid w:val="008748FC"/>
    <w:rsid w:val="00876D7B"/>
    <w:rsid w:val="0087764B"/>
    <w:rsid w:val="008828F7"/>
    <w:rsid w:val="0088357C"/>
    <w:rsid w:val="008839DD"/>
    <w:rsid w:val="00893087"/>
    <w:rsid w:val="00896D56"/>
    <w:rsid w:val="00897367"/>
    <w:rsid w:val="0089764A"/>
    <w:rsid w:val="00897EA9"/>
    <w:rsid w:val="008A1D6D"/>
    <w:rsid w:val="008A3F81"/>
    <w:rsid w:val="008A59A5"/>
    <w:rsid w:val="008A609B"/>
    <w:rsid w:val="008A6681"/>
    <w:rsid w:val="008A793C"/>
    <w:rsid w:val="008B0225"/>
    <w:rsid w:val="008B1F21"/>
    <w:rsid w:val="008B45CA"/>
    <w:rsid w:val="008B545D"/>
    <w:rsid w:val="008C2CD2"/>
    <w:rsid w:val="008C3B21"/>
    <w:rsid w:val="008C3CEB"/>
    <w:rsid w:val="008C49D2"/>
    <w:rsid w:val="008C4EC8"/>
    <w:rsid w:val="008C67A8"/>
    <w:rsid w:val="008D1F16"/>
    <w:rsid w:val="008D2542"/>
    <w:rsid w:val="008D2A45"/>
    <w:rsid w:val="008D2E67"/>
    <w:rsid w:val="008D5464"/>
    <w:rsid w:val="008E37D4"/>
    <w:rsid w:val="008E46F0"/>
    <w:rsid w:val="008E73F7"/>
    <w:rsid w:val="008F0AEA"/>
    <w:rsid w:val="008F6D2C"/>
    <w:rsid w:val="0090077E"/>
    <w:rsid w:val="00904B38"/>
    <w:rsid w:val="009051A2"/>
    <w:rsid w:val="009106B2"/>
    <w:rsid w:val="00912256"/>
    <w:rsid w:val="00912E60"/>
    <w:rsid w:val="00922ED1"/>
    <w:rsid w:val="00923BE1"/>
    <w:rsid w:val="0092474E"/>
    <w:rsid w:val="009249A6"/>
    <w:rsid w:val="00926939"/>
    <w:rsid w:val="009277BB"/>
    <w:rsid w:val="009327CC"/>
    <w:rsid w:val="00940AE7"/>
    <w:rsid w:val="00940F4B"/>
    <w:rsid w:val="00941220"/>
    <w:rsid w:val="00942578"/>
    <w:rsid w:val="0094379C"/>
    <w:rsid w:val="0094475C"/>
    <w:rsid w:val="0094572D"/>
    <w:rsid w:val="00951263"/>
    <w:rsid w:val="009518F8"/>
    <w:rsid w:val="00953E31"/>
    <w:rsid w:val="00955284"/>
    <w:rsid w:val="0095654B"/>
    <w:rsid w:val="00957624"/>
    <w:rsid w:val="00962A48"/>
    <w:rsid w:val="009647E8"/>
    <w:rsid w:val="00970EBE"/>
    <w:rsid w:val="00971E47"/>
    <w:rsid w:val="009731C8"/>
    <w:rsid w:val="0097500B"/>
    <w:rsid w:val="00975A6B"/>
    <w:rsid w:val="00975B9F"/>
    <w:rsid w:val="0097733F"/>
    <w:rsid w:val="0098095D"/>
    <w:rsid w:val="009822B8"/>
    <w:rsid w:val="00983BBD"/>
    <w:rsid w:val="009865A9"/>
    <w:rsid w:val="009931EF"/>
    <w:rsid w:val="009933D5"/>
    <w:rsid w:val="00995B31"/>
    <w:rsid w:val="009972D0"/>
    <w:rsid w:val="009A05B9"/>
    <w:rsid w:val="009A1325"/>
    <w:rsid w:val="009A2A90"/>
    <w:rsid w:val="009A6CCC"/>
    <w:rsid w:val="009B1C42"/>
    <w:rsid w:val="009B30F8"/>
    <w:rsid w:val="009B43C9"/>
    <w:rsid w:val="009B6893"/>
    <w:rsid w:val="009C0EF6"/>
    <w:rsid w:val="009C3CD0"/>
    <w:rsid w:val="009C658A"/>
    <w:rsid w:val="009C7762"/>
    <w:rsid w:val="009C7AE5"/>
    <w:rsid w:val="009D0916"/>
    <w:rsid w:val="009D1A87"/>
    <w:rsid w:val="009D267A"/>
    <w:rsid w:val="009D3BAA"/>
    <w:rsid w:val="009D42F0"/>
    <w:rsid w:val="009D5CF3"/>
    <w:rsid w:val="009E146A"/>
    <w:rsid w:val="009F4457"/>
    <w:rsid w:val="009F588B"/>
    <w:rsid w:val="009F6AD5"/>
    <w:rsid w:val="00A01D34"/>
    <w:rsid w:val="00A02721"/>
    <w:rsid w:val="00A03BE3"/>
    <w:rsid w:val="00A07115"/>
    <w:rsid w:val="00A1107C"/>
    <w:rsid w:val="00A12888"/>
    <w:rsid w:val="00A12C18"/>
    <w:rsid w:val="00A1306F"/>
    <w:rsid w:val="00A139C6"/>
    <w:rsid w:val="00A13B3B"/>
    <w:rsid w:val="00A1499B"/>
    <w:rsid w:val="00A14C81"/>
    <w:rsid w:val="00A20F35"/>
    <w:rsid w:val="00A25379"/>
    <w:rsid w:val="00A26504"/>
    <w:rsid w:val="00A27C01"/>
    <w:rsid w:val="00A330ED"/>
    <w:rsid w:val="00A40BEF"/>
    <w:rsid w:val="00A42EE0"/>
    <w:rsid w:val="00A43178"/>
    <w:rsid w:val="00A441B9"/>
    <w:rsid w:val="00A45450"/>
    <w:rsid w:val="00A50E2B"/>
    <w:rsid w:val="00A531D4"/>
    <w:rsid w:val="00A54C53"/>
    <w:rsid w:val="00A56DD6"/>
    <w:rsid w:val="00A607D9"/>
    <w:rsid w:val="00A63732"/>
    <w:rsid w:val="00A64A39"/>
    <w:rsid w:val="00A65753"/>
    <w:rsid w:val="00A65CF9"/>
    <w:rsid w:val="00A74C3A"/>
    <w:rsid w:val="00A77F09"/>
    <w:rsid w:val="00A87B99"/>
    <w:rsid w:val="00A9023B"/>
    <w:rsid w:val="00A906D9"/>
    <w:rsid w:val="00A939A5"/>
    <w:rsid w:val="00A96BED"/>
    <w:rsid w:val="00AA13DD"/>
    <w:rsid w:val="00AA15AC"/>
    <w:rsid w:val="00AA39AA"/>
    <w:rsid w:val="00AA4DED"/>
    <w:rsid w:val="00AB0D34"/>
    <w:rsid w:val="00AB304F"/>
    <w:rsid w:val="00AB6492"/>
    <w:rsid w:val="00AC2C10"/>
    <w:rsid w:val="00AC4B58"/>
    <w:rsid w:val="00AC5E45"/>
    <w:rsid w:val="00AC6AA2"/>
    <w:rsid w:val="00AD0A29"/>
    <w:rsid w:val="00AD448A"/>
    <w:rsid w:val="00AD47C6"/>
    <w:rsid w:val="00AE329B"/>
    <w:rsid w:val="00AE3E36"/>
    <w:rsid w:val="00AE5227"/>
    <w:rsid w:val="00AE7AB3"/>
    <w:rsid w:val="00AF2408"/>
    <w:rsid w:val="00AF3FA2"/>
    <w:rsid w:val="00B02A9B"/>
    <w:rsid w:val="00B03280"/>
    <w:rsid w:val="00B03FC9"/>
    <w:rsid w:val="00B054B3"/>
    <w:rsid w:val="00B05999"/>
    <w:rsid w:val="00B07D91"/>
    <w:rsid w:val="00B07E6C"/>
    <w:rsid w:val="00B11457"/>
    <w:rsid w:val="00B11EB2"/>
    <w:rsid w:val="00B11F4A"/>
    <w:rsid w:val="00B11F98"/>
    <w:rsid w:val="00B2175F"/>
    <w:rsid w:val="00B21DA1"/>
    <w:rsid w:val="00B23D8E"/>
    <w:rsid w:val="00B249BB"/>
    <w:rsid w:val="00B24DC5"/>
    <w:rsid w:val="00B27F66"/>
    <w:rsid w:val="00B3352A"/>
    <w:rsid w:val="00B35ABA"/>
    <w:rsid w:val="00B35D9C"/>
    <w:rsid w:val="00B442C9"/>
    <w:rsid w:val="00B445CC"/>
    <w:rsid w:val="00B450A6"/>
    <w:rsid w:val="00B450D7"/>
    <w:rsid w:val="00B471F6"/>
    <w:rsid w:val="00B51D8B"/>
    <w:rsid w:val="00B529BE"/>
    <w:rsid w:val="00B5429B"/>
    <w:rsid w:val="00B551B8"/>
    <w:rsid w:val="00B5685E"/>
    <w:rsid w:val="00B60086"/>
    <w:rsid w:val="00B61CB7"/>
    <w:rsid w:val="00B633A6"/>
    <w:rsid w:val="00B640BE"/>
    <w:rsid w:val="00B6443D"/>
    <w:rsid w:val="00B6460B"/>
    <w:rsid w:val="00B72007"/>
    <w:rsid w:val="00B73F04"/>
    <w:rsid w:val="00B80920"/>
    <w:rsid w:val="00B82D9C"/>
    <w:rsid w:val="00B87028"/>
    <w:rsid w:val="00B902ED"/>
    <w:rsid w:val="00B91696"/>
    <w:rsid w:val="00B929D4"/>
    <w:rsid w:val="00B97C47"/>
    <w:rsid w:val="00B97C5B"/>
    <w:rsid w:val="00BA0112"/>
    <w:rsid w:val="00BA0AF6"/>
    <w:rsid w:val="00BA43D8"/>
    <w:rsid w:val="00BA5211"/>
    <w:rsid w:val="00BA5702"/>
    <w:rsid w:val="00BA6422"/>
    <w:rsid w:val="00BA78D4"/>
    <w:rsid w:val="00BB078C"/>
    <w:rsid w:val="00BB2E56"/>
    <w:rsid w:val="00BC0545"/>
    <w:rsid w:val="00BC0681"/>
    <w:rsid w:val="00BC07A4"/>
    <w:rsid w:val="00BC0F87"/>
    <w:rsid w:val="00BC1360"/>
    <w:rsid w:val="00BC3E36"/>
    <w:rsid w:val="00BC7140"/>
    <w:rsid w:val="00BD063D"/>
    <w:rsid w:val="00BD0F27"/>
    <w:rsid w:val="00BD204E"/>
    <w:rsid w:val="00BD229F"/>
    <w:rsid w:val="00BD2932"/>
    <w:rsid w:val="00BD434E"/>
    <w:rsid w:val="00BD584A"/>
    <w:rsid w:val="00BD59EA"/>
    <w:rsid w:val="00BD6B40"/>
    <w:rsid w:val="00BD731C"/>
    <w:rsid w:val="00BE02DE"/>
    <w:rsid w:val="00BE14BD"/>
    <w:rsid w:val="00BE2535"/>
    <w:rsid w:val="00BE4B08"/>
    <w:rsid w:val="00BE5B98"/>
    <w:rsid w:val="00BF122F"/>
    <w:rsid w:val="00BF1D47"/>
    <w:rsid w:val="00BF2529"/>
    <w:rsid w:val="00BF35FA"/>
    <w:rsid w:val="00C021EB"/>
    <w:rsid w:val="00C02A4E"/>
    <w:rsid w:val="00C03F8C"/>
    <w:rsid w:val="00C07B49"/>
    <w:rsid w:val="00C10C96"/>
    <w:rsid w:val="00C11BB7"/>
    <w:rsid w:val="00C15DDD"/>
    <w:rsid w:val="00C17C3E"/>
    <w:rsid w:val="00C20677"/>
    <w:rsid w:val="00C225A3"/>
    <w:rsid w:val="00C275BC"/>
    <w:rsid w:val="00C317D2"/>
    <w:rsid w:val="00C34DD7"/>
    <w:rsid w:val="00C4023D"/>
    <w:rsid w:val="00C45224"/>
    <w:rsid w:val="00C46113"/>
    <w:rsid w:val="00C534B7"/>
    <w:rsid w:val="00C5357C"/>
    <w:rsid w:val="00C53C61"/>
    <w:rsid w:val="00C53ECA"/>
    <w:rsid w:val="00C5450D"/>
    <w:rsid w:val="00C63719"/>
    <w:rsid w:val="00C647F0"/>
    <w:rsid w:val="00C65382"/>
    <w:rsid w:val="00C668BF"/>
    <w:rsid w:val="00C6726D"/>
    <w:rsid w:val="00C73EE8"/>
    <w:rsid w:val="00C74F23"/>
    <w:rsid w:val="00C766C8"/>
    <w:rsid w:val="00C77504"/>
    <w:rsid w:val="00C804A3"/>
    <w:rsid w:val="00C80BD8"/>
    <w:rsid w:val="00C80D7B"/>
    <w:rsid w:val="00C81F83"/>
    <w:rsid w:val="00C834E2"/>
    <w:rsid w:val="00C83852"/>
    <w:rsid w:val="00C8451E"/>
    <w:rsid w:val="00C85BF7"/>
    <w:rsid w:val="00C95B9F"/>
    <w:rsid w:val="00C96CC1"/>
    <w:rsid w:val="00CA1CB4"/>
    <w:rsid w:val="00CA1EEC"/>
    <w:rsid w:val="00CA2180"/>
    <w:rsid w:val="00CA2FA3"/>
    <w:rsid w:val="00CA3BAD"/>
    <w:rsid w:val="00CA45C5"/>
    <w:rsid w:val="00CA557A"/>
    <w:rsid w:val="00CB21D2"/>
    <w:rsid w:val="00CB23C1"/>
    <w:rsid w:val="00CB4A8A"/>
    <w:rsid w:val="00CB53E6"/>
    <w:rsid w:val="00CB667C"/>
    <w:rsid w:val="00CC10E2"/>
    <w:rsid w:val="00CC187E"/>
    <w:rsid w:val="00CC1F0C"/>
    <w:rsid w:val="00CC2580"/>
    <w:rsid w:val="00CD1DFC"/>
    <w:rsid w:val="00CD2B4D"/>
    <w:rsid w:val="00CD5FD3"/>
    <w:rsid w:val="00CD7B52"/>
    <w:rsid w:val="00CD7F6C"/>
    <w:rsid w:val="00CE0758"/>
    <w:rsid w:val="00CE26A2"/>
    <w:rsid w:val="00CE291F"/>
    <w:rsid w:val="00CE42EE"/>
    <w:rsid w:val="00CF055B"/>
    <w:rsid w:val="00CF1278"/>
    <w:rsid w:val="00CF3FC5"/>
    <w:rsid w:val="00D04876"/>
    <w:rsid w:val="00D05501"/>
    <w:rsid w:val="00D07A5E"/>
    <w:rsid w:val="00D109E1"/>
    <w:rsid w:val="00D12371"/>
    <w:rsid w:val="00D148BB"/>
    <w:rsid w:val="00D23968"/>
    <w:rsid w:val="00D253CC"/>
    <w:rsid w:val="00D257A2"/>
    <w:rsid w:val="00D25F2B"/>
    <w:rsid w:val="00D26B98"/>
    <w:rsid w:val="00D270A5"/>
    <w:rsid w:val="00D323AD"/>
    <w:rsid w:val="00D3393E"/>
    <w:rsid w:val="00D37EFE"/>
    <w:rsid w:val="00D4173F"/>
    <w:rsid w:val="00D42167"/>
    <w:rsid w:val="00D42D06"/>
    <w:rsid w:val="00D4394A"/>
    <w:rsid w:val="00D45F1A"/>
    <w:rsid w:val="00D524A1"/>
    <w:rsid w:val="00D56218"/>
    <w:rsid w:val="00D61D50"/>
    <w:rsid w:val="00D64229"/>
    <w:rsid w:val="00D65F03"/>
    <w:rsid w:val="00D71B60"/>
    <w:rsid w:val="00D74BBB"/>
    <w:rsid w:val="00D80E0D"/>
    <w:rsid w:val="00D83701"/>
    <w:rsid w:val="00D842D9"/>
    <w:rsid w:val="00D851B9"/>
    <w:rsid w:val="00D86FC7"/>
    <w:rsid w:val="00D94B7C"/>
    <w:rsid w:val="00D95F05"/>
    <w:rsid w:val="00D97A89"/>
    <w:rsid w:val="00DA0EF2"/>
    <w:rsid w:val="00DA191C"/>
    <w:rsid w:val="00DA34B3"/>
    <w:rsid w:val="00DA3AD8"/>
    <w:rsid w:val="00DA6475"/>
    <w:rsid w:val="00DB1228"/>
    <w:rsid w:val="00DB1B54"/>
    <w:rsid w:val="00DB5525"/>
    <w:rsid w:val="00DB6DAE"/>
    <w:rsid w:val="00DC1645"/>
    <w:rsid w:val="00DC16FD"/>
    <w:rsid w:val="00DC31F9"/>
    <w:rsid w:val="00DD29BE"/>
    <w:rsid w:val="00DD6C89"/>
    <w:rsid w:val="00DD6F34"/>
    <w:rsid w:val="00DD7008"/>
    <w:rsid w:val="00DE0230"/>
    <w:rsid w:val="00DE104C"/>
    <w:rsid w:val="00DE1057"/>
    <w:rsid w:val="00DE4B86"/>
    <w:rsid w:val="00DE648C"/>
    <w:rsid w:val="00DF023A"/>
    <w:rsid w:val="00DF0887"/>
    <w:rsid w:val="00DF0B1F"/>
    <w:rsid w:val="00DF53AF"/>
    <w:rsid w:val="00E01D10"/>
    <w:rsid w:val="00E040F3"/>
    <w:rsid w:val="00E07958"/>
    <w:rsid w:val="00E12BA0"/>
    <w:rsid w:val="00E13CFB"/>
    <w:rsid w:val="00E14D93"/>
    <w:rsid w:val="00E15252"/>
    <w:rsid w:val="00E1548F"/>
    <w:rsid w:val="00E163EB"/>
    <w:rsid w:val="00E173B3"/>
    <w:rsid w:val="00E21CF3"/>
    <w:rsid w:val="00E22084"/>
    <w:rsid w:val="00E22238"/>
    <w:rsid w:val="00E27805"/>
    <w:rsid w:val="00E27A70"/>
    <w:rsid w:val="00E323E0"/>
    <w:rsid w:val="00E353C9"/>
    <w:rsid w:val="00E3545F"/>
    <w:rsid w:val="00E36089"/>
    <w:rsid w:val="00E36386"/>
    <w:rsid w:val="00E364A3"/>
    <w:rsid w:val="00E36FE7"/>
    <w:rsid w:val="00E444DC"/>
    <w:rsid w:val="00E46624"/>
    <w:rsid w:val="00E529CE"/>
    <w:rsid w:val="00E54097"/>
    <w:rsid w:val="00E558D3"/>
    <w:rsid w:val="00E56A3A"/>
    <w:rsid w:val="00E60237"/>
    <w:rsid w:val="00E60914"/>
    <w:rsid w:val="00E650AD"/>
    <w:rsid w:val="00E663C5"/>
    <w:rsid w:val="00E672C2"/>
    <w:rsid w:val="00E720D3"/>
    <w:rsid w:val="00E7360E"/>
    <w:rsid w:val="00E746AC"/>
    <w:rsid w:val="00E75AC8"/>
    <w:rsid w:val="00E764DE"/>
    <w:rsid w:val="00E802C7"/>
    <w:rsid w:val="00E84C2A"/>
    <w:rsid w:val="00E879BD"/>
    <w:rsid w:val="00E87B83"/>
    <w:rsid w:val="00E87C0D"/>
    <w:rsid w:val="00E93273"/>
    <w:rsid w:val="00E94BE0"/>
    <w:rsid w:val="00E95906"/>
    <w:rsid w:val="00E97AF4"/>
    <w:rsid w:val="00EA08A5"/>
    <w:rsid w:val="00EB2DE4"/>
    <w:rsid w:val="00EC0800"/>
    <w:rsid w:val="00EC1244"/>
    <w:rsid w:val="00ED21A9"/>
    <w:rsid w:val="00ED73DA"/>
    <w:rsid w:val="00EE1112"/>
    <w:rsid w:val="00EE295D"/>
    <w:rsid w:val="00EE4CD7"/>
    <w:rsid w:val="00EE4E4E"/>
    <w:rsid w:val="00EE51DF"/>
    <w:rsid w:val="00EE75D6"/>
    <w:rsid w:val="00EF25E7"/>
    <w:rsid w:val="00EF57C3"/>
    <w:rsid w:val="00EF7E1E"/>
    <w:rsid w:val="00EF7EFA"/>
    <w:rsid w:val="00F00009"/>
    <w:rsid w:val="00F05977"/>
    <w:rsid w:val="00F0789F"/>
    <w:rsid w:val="00F1477F"/>
    <w:rsid w:val="00F15A0B"/>
    <w:rsid w:val="00F20203"/>
    <w:rsid w:val="00F2303D"/>
    <w:rsid w:val="00F265F5"/>
    <w:rsid w:val="00F31E62"/>
    <w:rsid w:val="00F32870"/>
    <w:rsid w:val="00F3307E"/>
    <w:rsid w:val="00F37C1E"/>
    <w:rsid w:val="00F4465E"/>
    <w:rsid w:val="00F45A0D"/>
    <w:rsid w:val="00F50CE0"/>
    <w:rsid w:val="00F5245E"/>
    <w:rsid w:val="00F52C7F"/>
    <w:rsid w:val="00F540ED"/>
    <w:rsid w:val="00F54529"/>
    <w:rsid w:val="00F6553C"/>
    <w:rsid w:val="00F71EE4"/>
    <w:rsid w:val="00F73DE9"/>
    <w:rsid w:val="00F8198A"/>
    <w:rsid w:val="00F84E07"/>
    <w:rsid w:val="00F85BD1"/>
    <w:rsid w:val="00F85F2D"/>
    <w:rsid w:val="00F85F88"/>
    <w:rsid w:val="00F8727A"/>
    <w:rsid w:val="00F90049"/>
    <w:rsid w:val="00F92066"/>
    <w:rsid w:val="00F92296"/>
    <w:rsid w:val="00F9298A"/>
    <w:rsid w:val="00F92F03"/>
    <w:rsid w:val="00F937F9"/>
    <w:rsid w:val="00F94666"/>
    <w:rsid w:val="00FA2A47"/>
    <w:rsid w:val="00FA5817"/>
    <w:rsid w:val="00FB02F7"/>
    <w:rsid w:val="00FB2B19"/>
    <w:rsid w:val="00FB2D54"/>
    <w:rsid w:val="00FB3979"/>
    <w:rsid w:val="00FB4294"/>
    <w:rsid w:val="00FB5B12"/>
    <w:rsid w:val="00FC5F52"/>
    <w:rsid w:val="00FC6E52"/>
    <w:rsid w:val="00FC7BC1"/>
    <w:rsid w:val="00FD18FB"/>
    <w:rsid w:val="00FD403F"/>
    <w:rsid w:val="00FE05BF"/>
    <w:rsid w:val="00FE06A8"/>
    <w:rsid w:val="00FE093B"/>
    <w:rsid w:val="00FE1A53"/>
    <w:rsid w:val="00FE2666"/>
    <w:rsid w:val="00FE3423"/>
    <w:rsid w:val="00FE7FA7"/>
    <w:rsid w:val="00FF3148"/>
    <w:rsid w:val="00FF3A65"/>
    <w:rsid w:val="01E149C5"/>
    <w:rsid w:val="01EC0611"/>
    <w:rsid w:val="01FC31F7"/>
    <w:rsid w:val="02E03D72"/>
    <w:rsid w:val="0343232F"/>
    <w:rsid w:val="03F98D65"/>
    <w:rsid w:val="0450A7B0"/>
    <w:rsid w:val="05A4A661"/>
    <w:rsid w:val="05E4224F"/>
    <w:rsid w:val="06C74386"/>
    <w:rsid w:val="06CEC486"/>
    <w:rsid w:val="06F3328F"/>
    <w:rsid w:val="076CF6C4"/>
    <w:rsid w:val="07A6E463"/>
    <w:rsid w:val="08238762"/>
    <w:rsid w:val="084B13CC"/>
    <w:rsid w:val="08C3BF78"/>
    <w:rsid w:val="0A640B32"/>
    <w:rsid w:val="0B45C0AC"/>
    <w:rsid w:val="0B9A1CD0"/>
    <w:rsid w:val="0C9326DB"/>
    <w:rsid w:val="0D2D1E37"/>
    <w:rsid w:val="0D94098B"/>
    <w:rsid w:val="0E2F52F5"/>
    <w:rsid w:val="0ECE69CB"/>
    <w:rsid w:val="0F7F37B1"/>
    <w:rsid w:val="1118A2AF"/>
    <w:rsid w:val="11BEED1B"/>
    <w:rsid w:val="1264B32D"/>
    <w:rsid w:val="1285C061"/>
    <w:rsid w:val="12EFF9B7"/>
    <w:rsid w:val="1301F2E4"/>
    <w:rsid w:val="1302DF81"/>
    <w:rsid w:val="13154141"/>
    <w:rsid w:val="1348B913"/>
    <w:rsid w:val="1367E3F8"/>
    <w:rsid w:val="16253D95"/>
    <w:rsid w:val="16698912"/>
    <w:rsid w:val="16A08268"/>
    <w:rsid w:val="16FBDCE9"/>
    <w:rsid w:val="1717B334"/>
    <w:rsid w:val="18516C32"/>
    <w:rsid w:val="189A8687"/>
    <w:rsid w:val="18A4364E"/>
    <w:rsid w:val="18F11884"/>
    <w:rsid w:val="19B8877E"/>
    <w:rsid w:val="1A013EAA"/>
    <w:rsid w:val="1A0AA9C4"/>
    <w:rsid w:val="1A3CE952"/>
    <w:rsid w:val="1BD2D5E8"/>
    <w:rsid w:val="1CBA0113"/>
    <w:rsid w:val="1CE7FF8F"/>
    <w:rsid w:val="1D7E05A8"/>
    <w:rsid w:val="1D87A9EB"/>
    <w:rsid w:val="2103FEDE"/>
    <w:rsid w:val="213D08B1"/>
    <w:rsid w:val="215D9FD7"/>
    <w:rsid w:val="21FF2659"/>
    <w:rsid w:val="2251BB03"/>
    <w:rsid w:val="23189A7E"/>
    <w:rsid w:val="24D65B72"/>
    <w:rsid w:val="2602B612"/>
    <w:rsid w:val="26757F15"/>
    <w:rsid w:val="268D26E2"/>
    <w:rsid w:val="273D0BCC"/>
    <w:rsid w:val="273E6C78"/>
    <w:rsid w:val="27560152"/>
    <w:rsid w:val="2872816D"/>
    <w:rsid w:val="2888F098"/>
    <w:rsid w:val="29782111"/>
    <w:rsid w:val="2AA8301C"/>
    <w:rsid w:val="2B4F11D4"/>
    <w:rsid w:val="2B600A8D"/>
    <w:rsid w:val="2B782160"/>
    <w:rsid w:val="2BCB4CFD"/>
    <w:rsid w:val="2C305F93"/>
    <w:rsid w:val="2CCF82F3"/>
    <w:rsid w:val="2DC50670"/>
    <w:rsid w:val="2E71DB12"/>
    <w:rsid w:val="2EED526D"/>
    <w:rsid w:val="2F6AD57A"/>
    <w:rsid w:val="30DE6724"/>
    <w:rsid w:val="32172066"/>
    <w:rsid w:val="3236B9D6"/>
    <w:rsid w:val="328F4D7D"/>
    <w:rsid w:val="32D47F33"/>
    <w:rsid w:val="3508012E"/>
    <w:rsid w:val="3817099C"/>
    <w:rsid w:val="389B27CC"/>
    <w:rsid w:val="394B9B75"/>
    <w:rsid w:val="3B44FB90"/>
    <w:rsid w:val="3B757452"/>
    <w:rsid w:val="3C117CD0"/>
    <w:rsid w:val="3DBFF5BC"/>
    <w:rsid w:val="3E8BFF07"/>
    <w:rsid w:val="3E957ECA"/>
    <w:rsid w:val="3F1951E6"/>
    <w:rsid w:val="3F26D029"/>
    <w:rsid w:val="3FE3879A"/>
    <w:rsid w:val="40087C28"/>
    <w:rsid w:val="402A8A63"/>
    <w:rsid w:val="4036B7B7"/>
    <w:rsid w:val="41B4701A"/>
    <w:rsid w:val="4446B39D"/>
    <w:rsid w:val="447B8EE0"/>
    <w:rsid w:val="45967FC5"/>
    <w:rsid w:val="4770143C"/>
    <w:rsid w:val="479D3FF4"/>
    <w:rsid w:val="47A53952"/>
    <w:rsid w:val="480A5C18"/>
    <w:rsid w:val="482026C5"/>
    <w:rsid w:val="48AADC91"/>
    <w:rsid w:val="48BBDB5B"/>
    <w:rsid w:val="4B926397"/>
    <w:rsid w:val="4D9D2EC5"/>
    <w:rsid w:val="50224A4E"/>
    <w:rsid w:val="50322132"/>
    <w:rsid w:val="50A3FE7D"/>
    <w:rsid w:val="512D1413"/>
    <w:rsid w:val="519ECD14"/>
    <w:rsid w:val="525874C1"/>
    <w:rsid w:val="52726F12"/>
    <w:rsid w:val="54AB55AF"/>
    <w:rsid w:val="54C8B9F5"/>
    <w:rsid w:val="54E23428"/>
    <w:rsid w:val="56AB868D"/>
    <w:rsid w:val="56EA98D2"/>
    <w:rsid w:val="57029CCD"/>
    <w:rsid w:val="5728600D"/>
    <w:rsid w:val="5729BA54"/>
    <w:rsid w:val="5772A94C"/>
    <w:rsid w:val="57FF58B1"/>
    <w:rsid w:val="597A82EC"/>
    <w:rsid w:val="5C0286F5"/>
    <w:rsid w:val="5C83AB32"/>
    <w:rsid w:val="5CB08918"/>
    <w:rsid w:val="5CF2CB08"/>
    <w:rsid w:val="5D015B1C"/>
    <w:rsid w:val="5D4C283A"/>
    <w:rsid w:val="5D684CA5"/>
    <w:rsid w:val="5EE3280B"/>
    <w:rsid w:val="5F481A04"/>
    <w:rsid w:val="5F8E9887"/>
    <w:rsid w:val="5FA1381F"/>
    <w:rsid w:val="6092D83C"/>
    <w:rsid w:val="615D4EB9"/>
    <w:rsid w:val="616430A0"/>
    <w:rsid w:val="61EF8C29"/>
    <w:rsid w:val="6360F678"/>
    <w:rsid w:val="641D4995"/>
    <w:rsid w:val="64B8AD0E"/>
    <w:rsid w:val="6554C72F"/>
    <w:rsid w:val="65C8F1D9"/>
    <w:rsid w:val="6633A3CA"/>
    <w:rsid w:val="666B8E72"/>
    <w:rsid w:val="67B61770"/>
    <w:rsid w:val="6801671A"/>
    <w:rsid w:val="681C27A5"/>
    <w:rsid w:val="6A246CD9"/>
    <w:rsid w:val="6A256319"/>
    <w:rsid w:val="6A58AEDA"/>
    <w:rsid w:val="6B74F8B6"/>
    <w:rsid w:val="6C6E0056"/>
    <w:rsid w:val="6CAEE667"/>
    <w:rsid w:val="6D056BB1"/>
    <w:rsid w:val="6DCD7F87"/>
    <w:rsid w:val="6DE206ED"/>
    <w:rsid w:val="6EF821C0"/>
    <w:rsid w:val="6FA6D5F8"/>
    <w:rsid w:val="7021773F"/>
    <w:rsid w:val="70A5DD0F"/>
    <w:rsid w:val="716BE566"/>
    <w:rsid w:val="73014F91"/>
    <w:rsid w:val="730D222E"/>
    <w:rsid w:val="766C936A"/>
    <w:rsid w:val="76AB1CFC"/>
    <w:rsid w:val="76C2A1F7"/>
    <w:rsid w:val="76CBA811"/>
    <w:rsid w:val="76CDB3F3"/>
    <w:rsid w:val="77870967"/>
    <w:rsid w:val="780B09FC"/>
    <w:rsid w:val="7824DA2F"/>
    <w:rsid w:val="782D92D3"/>
    <w:rsid w:val="79803F83"/>
    <w:rsid w:val="79CE5702"/>
    <w:rsid w:val="7B882BD5"/>
    <w:rsid w:val="7D5EFFD1"/>
    <w:rsid w:val="7D8A92C6"/>
    <w:rsid w:val="7D8B9962"/>
    <w:rsid w:val="7E3465E9"/>
    <w:rsid w:val="7FB939E3"/>
    <w:rsid w:val="7FF3B1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5EC4"/>
  <w15:chartTrackingRefBased/>
  <w15:docId w15:val="{A3F1DD2F-2311-44F8-B91B-465C2176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27"/>
    <w:rPr>
      <w:kern w:val="0"/>
    </w:rPr>
  </w:style>
  <w:style w:type="paragraph" w:styleId="Heading1">
    <w:name w:val="heading 1"/>
    <w:basedOn w:val="Normal"/>
    <w:next w:val="Normal"/>
    <w:link w:val="Heading1Char"/>
    <w:uiPriority w:val="9"/>
    <w:qFormat/>
    <w:rsid w:val="009576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76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7BA4"/>
    <w:pPr>
      <w:keepNext/>
      <w:keepLines/>
      <w:spacing w:after="0" w:line="240" w:lineRule="auto"/>
      <w:outlineLvl w:val="2"/>
    </w:pPr>
    <w:rPr>
      <w:rFonts w:ascii="Raleway" w:eastAsiaTheme="majorEastAsia" w:hAnsi="Raleway" w:cstheme="majorBidi"/>
      <w:b/>
      <w:color w:val="000000" w:themeColor="text1"/>
      <w:sz w:val="28"/>
      <w:szCs w:val="28"/>
    </w:rPr>
  </w:style>
  <w:style w:type="paragraph" w:styleId="Heading4">
    <w:name w:val="heading 4"/>
    <w:basedOn w:val="Normal"/>
    <w:next w:val="Normal"/>
    <w:link w:val="Heading4Char"/>
    <w:uiPriority w:val="9"/>
    <w:semiHidden/>
    <w:unhideWhenUsed/>
    <w:qFormat/>
    <w:rsid w:val="009576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6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76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E7BA4"/>
    <w:rPr>
      <w:rFonts w:ascii="Raleway" w:eastAsiaTheme="majorEastAsia" w:hAnsi="Raleway" w:cstheme="majorBidi"/>
      <w:b/>
      <w:color w:val="000000" w:themeColor="text1"/>
      <w:kern w:val="0"/>
      <w:sz w:val="28"/>
      <w:szCs w:val="28"/>
      <w:lang w:val="en-US"/>
    </w:rPr>
  </w:style>
  <w:style w:type="character" w:customStyle="1" w:styleId="Heading4Char">
    <w:name w:val="Heading 4 Char"/>
    <w:basedOn w:val="DefaultParagraphFont"/>
    <w:link w:val="Heading4"/>
    <w:uiPriority w:val="9"/>
    <w:semiHidden/>
    <w:rsid w:val="009576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6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624"/>
    <w:rPr>
      <w:rFonts w:eastAsiaTheme="majorEastAsia" w:cstheme="majorBidi"/>
      <w:color w:val="272727" w:themeColor="text1" w:themeTint="D8"/>
    </w:rPr>
  </w:style>
  <w:style w:type="paragraph" w:styleId="Title">
    <w:name w:val="Title"/>
    <w:basedOn w:val="Normal"/>
    <w:next w:val="Normal"/>
    <w:link w:val="TitleChar"/>
    <w:uiPriority w:val="10"/>
    <w:qFormat/>
    <w:rsid w:val="00957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624"/>
    <w:pPr>
      <w:spacing w:before="160"/>
      <w:jc w:val="center"/>
    </w:pPr>
    <w:rPr>
      <w:i/>
      <w:iCs/>
      <w:color w:val="404040" w:themeColor="text1" w:themeTint="BF"/>
    </w:rPr>
  </w:style>
  <w:style w:type="character" w:customStyle="1" w:styleId="QuoteChar">
    <w:name w:val="Quote Char"/>
    <w:basedOn w:val="DefaultParagraphFont"/>
    <w:link w:val="Quote"/>
    <w:uiPriority w:val="29"/>
    <w:rsid w:val="00957624"/>
    <w:rPr>
      <w:i/>
      <w:iCs/>
      <w:color w:val="404040" w:themeColor="text1" w:themeTint="BF"/>
    </w:rPr>
  </w:style>
  <w:style w:type="paragraph" w:styleId="ListParagraph">
    <w:name w:val="List Paragraph"/>
    <w:basedOn w:val="Normal"/>
    <w:uiPriority w:val="34"/>
    <w:qFormat/>
    <w:rsid w:val="00957624"/>
    <w:pPr>
      <w:ind w:left="720"/>
      <w:contextualSpacing/>
    </w:pPr>
  </w:style>
  <w:style w:type="character" w:styleId="IntenseEmphasis">
    <w:name w:val="Intense Emphasis"/>
    <w:basedOn w:val="DefaultParagraphFont"/>
    <w:uiPriority w:val="21"/>
    <w:qFormat/>
    <w:rsid w:val="00957624"/>
    <w:rPr>
      <w:i/>
      <w:iCs/>
      <w:color w:val="2F5496" w:themeColor="accent1" w:themeShade="BF"/>
    </w:rPr>
  </w:style>
  <w:style w:type="paragraph" w:styleId="IntenseQuote">
    <w:name w:val="Intense Quote"/>
    <w:basedOn w:val="Normal"/>
    <w:next w:val="Normal"/>
    <w:link w:val="IntenseQuoteChar"/>
    <w:uiPriority w:val="30"/>
    <w:qFormat/>
    <w:rsid w:val="00957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624"/>
    <w:rPr>
      <w:i/>
      <w:iCs/>
      <w:color w:val="2F5496" w:themeColor="accent1" w:themeShade="BF"/>
    </w:rPr>
  </w:style>
  <w:style w:type="character" w:styleId="IntenseReference">
    <w:name w:val="Intense Reference"/>
    <w:basedOn w:val="DefaultParagraphFont"/>
    <w:uiPriority w:val="32"/>
    <w:qFormat/>
    <w:rsid w:val="00957624"/>
    <w:rPr>
      <w:b/>
      <w:bCs/>
      <w:smallCaps/>
      <w:color w:val="2F5496" w:themeColor="accent1" w:themeShade="BF"/>
      <w:spacing w:val="5"/>
    </w:rPr>
  </w:style>
  <w:style w:type="table" w:styleId="TableGrid">
    <w:name w:val="Table Grid"/>
    <w:basedOn w:val="TableNormal"/>
    <w:uiPriority w:val="39"/>
    <w:rsid w:val="0095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C43"/>
    <w:rPr>
      <w:color w:val="0000FF"/>
      <w:u w:val="single"/>
    </w:rPr>
  </w:style>
  <w:style w:type="paragraph" w:styleId="NormalWeb">
    <w:name w:val="Normal (Web)"/>
    <w:basedOn w:val="Normal"/>
    <w:uiPriority w:val="99"/>
    <w:semiHidden/>
    <w:unhideWhenUsed/>
    <w:rsid w:val="00563C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ui-primitive">
    <w:name w:val="fui-primitive"/>
    <w:basedOn w:val="DefaultParagraphFont"/>
    <w:rsid w:val="00563C43"/>
  </w:style>
  <w:style w:type="character" w:customStyle="1" w:styleId="fui-chatcontrolmessage">
    <w:name w:val="fui-chatcontrolmessage"/>
    <w:basedOn w:val="DefaultParagraphFont"/>
    <w:rsid w:val="00563C43"/>
  </w:style>
  <w:style w:type="character" w:customStyle="1" w:styleId="fui-styledtext">
    <w:name w:val="fui-styledtext"/>
    <w:basedOn w:val="DefaultParagraphFont"/>
    <w:rsid w:val="00563C43"/>
  </w:style>
  <w:style w:type="character" w:customStyle="1" w:styleId="orz2yv0">
    <w:name w:val="___orz2yv0"/>
    <w:basedOn w:val="DefaultParagraphFont"/>
    <w:rsid w:val="00563C43"/>
  </w:style>
  <w:style w:type="character" w:customStyle="1" w:styleId="fui-dividerwrapper">
    <w:name w:val="fui-divider__wrapper"/>
    <w:basedOn w:val="DefaultParagraphFont"/>
    <w:rsid w:val="00563C43"/>
  </w:style>
  <w:style w:type="character" w:styleId="UnresolvedMention">
    <w:name w:val="Unresolved Mention"/>
    <w:basedOn w:val="DefaultParagraphFont"/>
    <w:uiPriority w:val="99"/>
    <w:semiHidden/>
    <w:unhideWhenUsed/>
    <w:rsid w:val="009C7AE5"/>
    <w:rPr>
      <w:color w:val="605E5C"/>
      <w:shd w:val="clear" w:color="auto" w:fill="E1DFDD"/>
    </w:rPr>
  </w:style>
  <w:style w:type="numbering" w:customStyle="1" w:styleId="CurrentList1">
    <w:name w:val="Current List1"/>
    <w:uiPriority w:val="99"/>
    <w:rsid w:val="00644E63"/>
  </w:style>
  <w:style w:type="character" w:styleId="FollowedHyperlink">
    <w:name w:val="FollowedHyperlink"/>
    <w:basedOn w:val="DefaultParagraphFont"/>
    <w:uiPriority w:val="99"/>
    <w:semiHidden/>
    <w:unhideWhenUsed/>
    <w:rsid w:val="00711A87"/>
    <w:rPr>
      <w:color w:val="954F72" w:themeColor="followedHyperlink"/>
      <w:u w:val="single"/>
    </w:rPr>
  </w:style>
  <w:style w:type="paragraph" w:styleId="Revision">
    <w:name w:val="Revision"/>
    <w:hidden/>
    <w:uiPriority w:val="99"/>
    <w:semiHidden/>
    <w:rsid w:val="00BE14BD"/>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07ED094487240BBBB0200808197E9" ma:contentTypeVersion="8" ma:contentTypeDescription="Create a new document." ma:contentTypeScope="" ma:versionID="9370c97e5096ffa70d85cc1d40085f16">
  <xsd:schema xmlns:xsd="http://www.w3.org/2001/XMLSchema" xmlns:xs="http://www.w3.org/2001/XMLSchema" xmlns:p="http://schemas.microsoft.com/office/2006/metadata/properties" xmlns:ns2="fc4f47c2-42f8-4f8c-89e3-17a0881f9536" targetNamespace="http://schemas.microsoft.com/office/2006/metadata/properties" ma:root="true" ma:fieldsID="a9d35dd5c0fa12b49c34a990e7aede2b" ns2:_="">
    <xsd:import namespace="fc4f47c2-42f8-4f8c-89e3-17a0881f95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f47c2-42f8-4f8c-89e3-17a0881f9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0B9C0-AA9A-495A-B3AC-7994597C67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64575C-2099-44D7-867F-084DE1EBD2C6}">
  <ds:schemaRefs>
    <ds:schemaRef ds:uri="http://schemas.microsoft.com/sharepoint/v3/contenttype/forms"/>
  </ds:schemaRefs>
</ds:datastoreItem>
</file>

<file path=customXml/itemProps3.xml><?xml version="1.0" encoding="utf-8"?>
<ds:datastoreItem xmlns:ds="http://schemas.openxmlformats.org/officeDocument/2006/customXml" ds:itemID="{87A48F2B-C86D-4D2A-9089-76AFDD4B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f47c2-42f8-4f8c-89e3-17a0881f9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5840</Words>
  <Characters>33294</Characters>
  <Application>Microsoft Office Word</Application>
  <DocSecurity>0</DocSecurity>
  <Lines>277</Lines>
  <Paragraphs>78</Paragraphs>
  <ScaleCrop>false</ScaleCrop>
  <Company>Kent County Council</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Osborn - CY SCS</dc:creator>
  <cp:keywords/>
  <dc:description/>
  <cp:lastModifiedBy>Sian Fearn - CY CWS</cp:lastModifiedBy>
  <cp:revision>1036</cp:revision>
  <dcterms:created xsi:type="dcterms:W3CDTF">2024-07-15T06:34:00Z</dcterms:created>
  <dcterms:modified xsi:type="dcterms:W3CDTF">2025-07-23T07:53:00Z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0x010100ECC07ED094487240BBBB0200808197E9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