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DD27DA" w14:textId="2A0089AA" w:rsidR="00E711E1" w:rsidRPr="00E711E1" w:rsidRDefault="00485904" w:rsidP="00E711E1">
      <w:pPr>
        <w:keepNext/>
        <w:keepLines/>
        <w:suppressAutoHyphens/>
        <w:autoSpaceDN w:val="0"/>
        <w:spacing w:before="360" w:after="80" w:line="276" w:lineRule="auto"/>
        <w:outlineLvl w:val="0"/>
        <w:rPr>
          <w:rFonts w:ascii="Aptos Display" w:eastAsia="Times New Roman" w:hAnsi="Aptos Display" w:cs="Times New Roman"/>
          <w:color w:val="0F4761"/>
          <w:kern w:val="3"/>
          <w:sz w:val="40"/>
          <w:szCs w:val="40"/>
          <w14:ligatures w14:val="none"/>
        </w:rPr>
      </w:pPr>
      <w:r>
        <w:rPr>
          <w:rFonts w:ascii="Aptos Display" w:eastAsia="Times New Roman" w:hAnsi="Aptos Display" w:cs="Times New Roman"/>
          <w:color w:val="0F4761"/>
          <w:kern w:val="3"/>
          <w:sz w:val="40"/>
          <w:szCs w:val="40"/>
          <w14:ligatures w14:val="none"/>
        </w:rPr>
        <w:t xml:space="preserve">Notes from </w:t>
      </w:r>
      <w:r w:rsidR="00E711E1" w:rsidRPr="00E711E1">
        <w:rPr>
          <w:rFonts w:ascii="Aptos Display" w:eastAsia="Times New Roman" w:hAnsi="Aptos Display" w:cs="Times New Roman"/>
          <w:color w:val="0F4761"/>
          <w:kern w:val="3"/>
          <w:sz w:val="40"/>
          <w:szCs w:val="40"/>
          <w14:ligatures w14:val="none"/>
        </w:rPr>
        <w:t xml:space="preserve">Principal Social Worker Network Meeting 10/06/25 </w:t>
      </w:r>
    </w:p>
    <w:p w14:paraId="544E9DC0" w14:textId="2A74D634" w:rsidR="00E711E1" w:rsidRPr="00E711E1" w:rsidRDefault="00E711E1" w:rsidP="00E711E1">
      <w:pPr>
        <w:suppressAutoHyphens/>
        <w:autoSpaceDN w:val="0"/>
        <w:spacing w:line="276" w:lineRule="auto"/>
        <w:rPr>
          <w:rFonts w:ascii="Aptos" w:eastAsia="Aptos" w:hAnsi="Aptos" w:cs="Times New Roman"/>
          <w:kern w:val="3"/>
          <w14:ligatures w14:val="none"/>
        </w:rPr>
      </w:pPr>
      <w:r w:rsidRPr="00E711E1">
        <w:rPr>
          <w:rFonts w:ascii="Aptos" w:eastAsia="Aptos" w:hAnsi="Aptos" w:cs="Times New Roman"/>
          <w:kern w:val="3"/>
          <w14:ligatures w14:val="none"/>
        </w:rPr>
        <w:t>Attend</w:t>
      </w:r>
      <w:r w:rsidR="00485904">
        <w:rPr>
          <w:rFonts w:ascii="Aptos" w:eastAsia="Aptos" w:hAnsi="Aptos" w:cs="Times New Roman"/>
          <w:kern w:val="3"/>
          <w14:ligatures w14:val="none"/>
        </w:rPr>
        <w:t>ed</w:t>
      </w:r>
      <w:r w:rsidRPr="00E711E1">
        <w:rPr>
          <w:rFonts w:ascii="Aptos" w:eastAsia="Aptos" w:hAnsi="Aptos" w:cs="Times New Roman"/>
          <w:kern w:val="3"/>
          <w14:ligatures w14:val="none"/>
        </w:rPr>
        <w:t xml:space="preserve">: Annelies Henshall, Oxfordshire (Chair); Lara Patel, DCS; Katie Smee-Giles, East Sussex; Diana Obreja, Kent; Clare Poyner Portsmouth; Victoria Clottey, Isle of Wight; Dora Gouveia Schofield, West Berkshire; Shungu </w:t>
      </w:r>
      <w:proofErr w:type="spellStart"/>
      <w:r w:rsidRPr="00E711E1">
        <w:rPr>
          <w:rFonts w:ascii="Aptos" w:eastAsia="Aptos" w:hAnsi="Aptos" w:cs="Times New Roman"/>
          <w:kern w:val="3"/>
          <w14:ligatures w14:val="none"/>
        </w:rPr>
        <w:t>Chigocha</w:t>
      </w:r>
      <w:proofErr w:type="spellEnd"/>
      <w:r w:rsidRPr="00E711E1">
        <w:rPr>
          <w:rFonts w:ascii="Aptos" w:eastAsia="Aptos" w:hAnsi="Aptos" w:cs="Times New Roman"/>
          <w:kern w:val="3"/>
          <w14:ligatures w14:val="none"/>
        </w:rPr>
        <w:t>, Windsor &amp; Maidenhead; Helen Gore, Bracknell Forest; Lori Goossen, Medway</w:t>
      </w:r>
      <w:r>
        <w:rPr>
          <w:rFonts w:ascii="Aptos" w:eastAsia="Aptos" w:hAnsi="Aptos" w:cs="Times New Roman"/>
          <w:kern w:val="3"/>
          <w14:ligatures w14:val="none"/>
        </w:rPr>
        <w:t>; Rachel Stanbrook, Southampton (cover for Stuart Webb); Jenny Boyd, SESLIP PSW Convenor</w:t>
      </w:r>
    </w:p>
    <w:p w14:paraId="6706BA7F" w14:textId="6B148AF7" w:rsidR="00E711E1" w:rsidRPr="00E711E1" w:rsidRDefault="00E711E1" w:rsidP="00E711E1">
      <w:pPr>
        <w:suppressAutoHyphens/>
        <w:autoSpaceDN w:val="0"/>
        <w:spacing w:line="276" w:lineRule="auto"/>
        <w:rPr>
          <w:rFonts w:ascii="Aptos" w:eastAsia="Aptos" w:hAnsi="Aptos" w:cs="Times New Roman"/>
          <w:kern w:val="3"/>
          <w14:ligatures w14:val="none"/>
        </w:rPr>
      </w:pPr>
      <w:proofErr w:type="spellStart"/>
      <w:r w:rsidRPr="00E711E1">
        <w:rPr>
          <w:rFonts w:ascii="Aptos" w:eastAsia="Aptos" w:hAnsi="Aptos" w:cs="Times New Roman"/>
          <w:kern w:val="3"/>
          <w14:ligatures w14:val="none"/>
        </w:rPr>
        <w:t>Apols</w:t>
      </w:r>
      <w:proofErr w:type="spellEnd"/>
      <w:r w:rsidRPr="00E711E1">
        <w:rPr>
          <w:rFonts w:ascii="Aptos" w:eastAsia="Aptos" w:hAnsi="Aptos" w:cs="Times New Roman"/>
          <w:kern w:val="3"/>
          <w14:ligatures w14:val="none"/>
        </w:rPr>
        <w:t>: Tom Stibbs, Brighton &amp; Hove; Melanie Spencer, West Sussex; Michaela Smith, Slough</w:t>
      </w:r>
      <w:r>
        <w:rPr>
          <w:rFonts w:ascii="Aptos" w:eastAsia="Aptos" w:hAnsi="Aptos" w:cs="Times New Roman"/>
          <w:kern w:val="3"/>
          <w14:ligatures w14:val="none"/>
        </w:rPr>
        <w:t xml:space="preserve">; </w:t>
      </w:r>
      <w:r w:rsidRPr="00E711E1">
        <w:rPr>
          <w:rFonts w:ascii="Aptos" w:eastAsia="Aptos" w:hAnsi="Aptos" w:cs="Times New Roman"/>
          <w:kern w:val="3"/>
          <w14:ligatures w14:val="none"/>
        </w:rPr>
        <w:t>Alison Criddle, Hampshire</w:t>
      </w:r>
      <w:r>
        <w:rPr>
          <w:rFonts w:ascii="Aptos" w:eastAsia="Aptos" w:hAnsi="Aptos" w:cs="Times New Roman"/>
          <w:kern w:val="3"/>
          <w14:ligatures w14:val="none"/>
        </w:rPr>
        <w:t>; Stuart Webb, Southampton</w:t>
      </w:r>
    </w:p>
    <w:p w14:paraId="05F59F49" w14:textId="1A9F8E86" w:rsidR="00F35C47" w:rsidRDefault="00914F88" w:rsidP="000C767B">
      <w:pPr>
        <w:pStyle w:val="ListParagraph"/>
        <w:numPr>
          <w:ilvl w:val="0"/>
          <w:numId w:val="1"/>
        </w:numPr>
        <w:rPr>
          <w:b/>
          <w:bCs/>
        </w:rPr>
      </w:pPr>
      <w:r w:rsidRPr="00F35C47">
        <w:rPr>
          <w:b/>
          <w:bCs/>
        </w:rPr>
        <w:t xml:space="preserve">Intro </w:t>
      </w:r>
      <w:r w:rsidR="00F35C47" w:rsidRPr="00F35C47">
        <w:rPr>
          <w:b/>
          <w:bCs/>
        </w:rPr>
        <w:t xml:space="preserve">from Lara Patel, DCS </w:t>
      </w:r>
    </w:p>
    <w:p w14:paraId="7C938A7D" w14:textId="04944C9E" w:rsidR="000C767B" w:rsidRDefault="000C767B" w:rsidP="000C767B">
      <w:pPr>
        <w:pStyle w:val="ListParagraph"/>
        <w:ind w:left="360"/>
        <w:rPr>
          <w:b/>
          <w:bCs/>
        </w:rPr>
      </w:pPr>
      <w:r>
        <w:t>Stressed the level of support from regional DCS group for PSW Network</w:t>
      </w:r>
      <w:r w:rsidR="00A526A2">
        <w:t xml:space="preserve"> and view from DCSs and SESLIP that the Network has potential for </w:t>
      </w:r>
      <w:r w:rsidR="005516DF">
        <w:t xml:space="preserve">playing a key role in development of policy and practice. </w:t>
      </w:r>
      <w:r w:rsidR="0086042E">
        <w:t xml:space="preserve">Attendance at the Network is strongly encouraged by DCS group but is not mandatory, success or not will depend on </w:t>
      </w:r>
      <w:r w:rsidR="006D2238">
        <w:t xml:space="preserve">whether the members perceive its usefulness. </w:t>
      </w:r>
      <w:r w:rsidR="00853DBC">
        <w:t xml:space="preserve">PSW Network is one of </w:t>
      </w:r>
      <w:r w:rsidR="00AB3C85">
        <w:t xml:space="preserve">12 </w:t>
      </w:r>
      <w:r w:rsidR="00BB725B">
        <w:t xml:space="preserve">regional networks, all facilitated by and affiliated with SESLIP. </w:t>
      </w:r>
    </w:p>
    <w:p w14:paraId="49C7DEDF" w14:textId="6D3A62EB" w:rsidR="001D58A5" w:rsidRPr="0078406D" w:rsidRDefault="00FA12E1" w:rsidP="001D58A5">
      <w:pPr>
        <w:pStyle w:val="ListParagraph"/>
        <w:numPr>
          <w:ilvl w:val="0"/>
          <w:numId w:val="1"/>
        </w:numPr>
        <w:rPr>
          <w:b/>
          <w:bCs/>
        </w:rPr>
      </w:pPr>
      <w:r w:rsidRPr="00FA12E1">
        <w:rPr>
          <w:b/>
          <w:bCs/>
        </w:rPr>
        <w:t>Discussion about members’ views/wishes/hopes/expectations from the Network</w:t>
      </w:r>
    </w:p>
    <w:p w14:paraId="598A2769" w14:textId="3DE98992" w:rsidR="0078406D" w:rsidRDefault="005333C3" w:rsidP="0078406D">
      <w:pPr>
        <w:pStyle w:val="ListParagraph"/>
        <w:ind w:left="360"/>
      </w:pPr>
      <w:r>
        <w:t>Input from the group:</w:t>
      </w:r>
    </w:p>
    <w:p w14:paraId="5C6DE676" w14:textId="369B1E8F" w:rsidR="005333C3" w:rsidRPr="00CD4245" w:rsidRDefault="00CD4245" w:rsidP="005333C3">
      <w:pPr>
        <w:pStyle w:val="ListParagraph"/>
        <w:numPr>
          <w:ilvl w:val="0"/>
          <w:numId w:val="2"/>
        </w:numPr>
        <w:rPr>
          <w:b/>
          <w:bCs/>
        </w:rPr>
      </w:pPr>
      <w:r>
        <w:t>Shared learning</w:t>
      </w:r>
    </w:p>
    <w:p w14:paraId="51872DAB" w14:textId="28849782" w:rsidR="00CD4245" w:rsidRPr="007E09D6" w:rsidRDefault="00CD4245" w:rsidP="005333C3">
      <w:pPr>
        <w:pStyle w:val="ListParagraph"/>
        <w:numPr>
          <w:ilvl w:val="0"/>
          <w:numId w:val="2"/>
        </w:numPr>
        <w:rPr>
          <w:b/>
          <w:bCs/>
        </w:rPr>
      </w:pPr>
      <w:r>
        <w:t xml:space="preserve">Action plan informed by locally set priorities, which are linked to </w:t>
      </w:r>
      <w:r w:rsidR="007E09D6">
        <w:t xml:space="preserve">national network priorities </w:t>
      </w:r>
    </w:p>
    <w:p w14:paraId="19C64A1E" w14:textId="473C3047" w:rsidR="007E09D6" w:rsidRPr="00B0751F" w:rsidRDefault="00B0751F" w:rsidP="005333C3">
      <w:pPr>
        <w:pStyle w:val="ListParagraph"/>
        <w:numPr>
          <w:ilvl w:val="0"/>
          <w:numId w:val="2"/>
        </w:numPr>
        <w:rPr>
          <w:b/>
          <w:bCs/>
        </w:rPr>
      </w:pPr>
      <w:r>
        <w:t>Debate regarding the varied nature of the PSW role and how it works across the region</w:t>
      </w:r>
    </w:p>
    <w:p w14:paraId="1E2F230B" w14:textId="78B9EF5B" w:rsidR="00B0751F" w:rsidRPr="0040296E" w:rsidRDefault="002D6329" w:rsidP="005333C3">
      <w:pPr>
        <w:pStyle w:val="ListParagraph"/>
        <w:numPr>
          <w:ilvl w:val="0"/>
          <w:numId w:val="2"/>
        </w:numPr>
        <w:rPr>
          <w:b/>
          <w:bCs/>
        </w:rPr>
      </w:pPr>
      <w:r>
        <w:t xml:space="preserve">Discussion </w:t>
      </w:r>
      <w:r w:rsidR="00FE56E4">
        <w:t>about how LAs are managing social care transformation</w:t>
      </w:r>
      <w:r w:rsidR="0040296E">
        <w:t xml:space="preserve"> and local government reform (devolution)</w:t>
      </w:r>
    </w:p>
    <w:p w14:paraId="44B404B6" w14:textId="63F4E46B" w:rsidR="0040296E" w:rsidRPr="0083581A" w:rsidRDefault="0040296E" w:rsidP="005333C3">
      <w:pPr>
        <w:pStyle w:val="ListParagraph"/>
        <w:numPr>
          <w:ilvl w:val="0"/>
          <w:numId w:val="2"/>
        </w:numPr>
        <w:rPr>
          <w:b/>
          <w:bCs/>
        </w:rPr>
      </w:pPr>
      <w:r>
        <w:t xml:space="preserve">Collaboration </w:t>
      </w:r>
      <w:r w:rsidR="0083581A">
        <w:t>on regional development</w:t>
      </w:r>
    </w:p>
    <w:p w14:paraId="262B637C" w14:textId="0CD7D4C0" w:rsidR="0083581A" w:rsidRPr="00964482" w:rsidRDefault="0083581A" w:rsidP="005333C3">
      <w:pPr>
        <w:pStyle w:val="ListParagraph"/>
        <w:numPr>
          <w:ilvl w:val="0"/>
          <w:numId w:val="2"/>
        </w:numPr>
        <w:rPr>
          <w:b/>
          <w:bCs/>
        </w:rPr>
      </w:pPr>
      <w:r>
        <w:t>Opportunity to network and peer support</w:t>
      </w:r>
      <w:r w:rsidR="0010772F">
        <w:t xml:space="preserve"> – including consideration of PSW “buddy</w:t>
      </w:r>
      <w:r w:rsidR="007457C0">
        <w:t xml:space="preserve"> scheme” for new PSWs</w:t>
      </w:r>
    </w:p>
    <w:p w14:paraId="741519D3" w14:textId="4CE5547E" w:rsidR="00964482" w:rsidRPr="00A04DD2" w:rsidRDefault="00964482" w:rsidP="005333C3">
      <w:pPr>
        <w:pStyle w:val="ListParagraph"/>
        <w:numPr>
          <w:ilvl w:val="0"/>
          <w:numId w:val="2"/>
        </w:numPr>
        <w:rPr>
          <w:b/>
          <w:bCs/>
        </w:rPr>
      </w:pPr>
      <w:r>
        <w:t>Strengthen the regional PSW voice both within the region itself and nationally</w:t>
      </w:r>
    </w:p>
    <w:p w14:paraId="69D1577C" w14:textId="5F820EC7" w:rsidR="00A04DD2" w:rsidRPr="00A04DD2" w:rsidRDefault="00A04DD2" w:rsidP="005333C3">
      <w:pPr>
        <w:pStyle w:val="ListParagraph"/>
        <w:numPr>
          <w:ilvl w:val="0"/>
          <w:numId w:val="2"/>
        </w:numPr>
        <w:rPr>
          <w:b/>
          <w:bCs/>
        </w:rPr>
      </w:pPr>
      <w:r>
        <w:t>Promote reflective practice and joint problem solving</w:t>
      </w:r>
    </w:p>
    <w:p w14:paraId="43BE1651" w14:textId="52C0D68F" w:rsidR="00A04DD2" w:rsidRPr="00E24407" w:rsidRDefault="00A04DD2" w:rsidP="005333C3">
      <w:pPr>
        <w:pStyle w:val="ListParagraph"/>
        <w:numPr>
          <w:ilvl w:val="0"/>
          <w:numId w:val="2"/>
        </w:numPr>
        <w:rPr>
          <w:b/>
          <w:bCs/>
        </w:rPr>
      </w:pPr>
      <w:r>
        <w:t xml:space="preserve">Establish </w:t>
      </w:r>
      <w:r w:rsidR="00367CBD">
        <w:t>shared resource directory</w:t>
      </w:r>
      <w:r w:rsidR="00A46A12">
        <w:t xml:space="preserve"> and </w:t>
      </w:r>
      <w:r w:rsidR="004A4A24">
        <w:t xml:space="preserve">group chat for easy exchange of ideas and to request </w:t>
      </w:r>
      <w:r w:rsidR="00E24407">
        <w:t>support</w:t>
      </w:r>
    </w:p>
    <w:p w14:paraId="0FD69951" w14:textId="11038230" w:rsidR="00E24407" w:rsidRPr="00696D95" w:rsidRDefault="00E24407" w:rsidP="005333C3">
      <w:pPr>
        <w:pStyle w:val="ListParagraph"/>
        <w:numPr>
          <w:ilvl w:val="0"/>
          <w:numId w:val="2"/>
        </w:numPr>
        <w:rPr>
          <w:b/>
          <w:bCs/>
        </w:rPr>
      </w:pPr>
      <w:r>
        <w:t xml:space="preserve">Link to regional and national policy groups (via SESLIP and the national PSW Network) </w:t>
      </w:r>
    </w:p>
    <w:p w14:paraId="6F721A30" w14:textId="06C2EA81" w:rsidR="00696D95" w:rsidRPr="0010772F" w:rsidRDefault="00872D45" w:rsidP="005333C3">
      <w:pPr>
        <w:pStyle w:val="ListParagraph"/>
        <w:numPr>
          <w:ilvl w:val="0"/>
          <w:numId w:val="2"/>
        </w:numPr>
        <w:rPr>
          <w:b/>
          <w:bCs/>
        </w:rPr>
      </w:pPr>
      <w:r>
        <w:t>Establish</w:t>
      </w:r>
      <w:r w:rsidR="00696D95">
        <w:t xml:space="preserve"> values </w:t>
      </w:r>
      <w:proofErr w:type="spellStart"/>
      <w:r w:rsidR="00696D95">
        <w:t>eg</w:t>
      </w:r>
      <w:proofErr w:type="spellEnd"/>
      <w:r w:rsidR="00696D95">
        <w:t xml:space="preserve"> generosity </w:t>
      </w:r>
      <w:r>
        <w:t>and willingness to share</w:t>
      </w:r>
    </w:p>
    <w:p w14:paraId="544FA10B" w14:textId="5C561FD8" w:rsidR="0010772F" w:rsidRPr="007457C0" w:rsidRDefault="0010772F" w:rsidP="005333C3">
      <w:pPr>
        <w:pStyle w:val="ListParagraph"/>
        <w:numPr>
          <w:ilvl w:val="0"/>
          <w:numId w:val="2"/>
        </w:numPr>
        <w:rPr>
          <w:b/>
          <w:bCs/>
        </w:rPr>
      </w:pPr>
      <w:r>
        <w:t>Share challenges and successes</w:t>
      </w:r>
    </w:p>
    <w:p w14:paraId="39BFAF9F" w14:textId="1A7D1438" w:rsidR="007457C0" w:rsidRPr="002F1C4F" w:rsidRDefault="007457C0" w:rsidP="005333C3">
      <w:pPr>
        <w:pStyle w:val="ListParagraph"/>
        <w:numPr>
          <w:ilvl w:val="0"/>
          <w:numId w:val="2"/>
        </w:numPr>
        <w:rPr>
          <w:b/>
          <w:bCs/>
        </w:rPr>
      </w:pPr>
      <w:r>
        <w:lastRenderedPageBreak/>
        <w:t>Provide communication chan</w:t>
      </w:r>
      <w:r w:rsidR="0025187D">
        <w:t>nels between regional PSW Network and DCSs and between the network and individual local authorities</w:t>
      </w:r>
    </w:p>
    <w:p w14:paraId="0C053903" w14:textId="1753D6E6" w:rsidR="002F1C4F" w:rsidRPr="00FE24D4" w:rsidRDefault="002F1C4F" w:rsidP="005333C3">
      <w:pPr>
        <w:pStyle w:val="ListParagraph"/>
        <w:numPr>
          <w:ilvl w:val="0"/>
          <w:numId w:val="2"/>
        </w:numPr>
        <w:rPr>
          <w:b/>
          <w:bCs/>
        </w:rPr>
      </w:pPr>
      <w:r>
        <w:t xml:space="preserve">Point of reference and contact for </w:t>
      </w:r>
      <w:r w:rsidR="00B66B07">
        <w:t>internal and external enquiries</w:t>
      </w:r>
    </w:p>
    <w:p w14:paraId="2BDE5441" w14:textId="30D978AA" w:rsidR="00FE24D4" w:rsidRPr="00FE24D4" w:rsidRDefault="00FE24D4" w:rsidP="00FE24D4">
      <w:r>
        <w:t xml:space="preserve">Shungu shared the national PSW </w:t>
      </w:r>
      <w:r w:rsidR="00485904">
        <w:t>priorities.</w:t>
      </w:r>
    </w:p>
    <w:p w14:paraId="7B3009FF" w14:textId="38AE36FD" w:rsidR="0063760C" w:rsidRDefault="0063760C" w:rsidP="0063760C">
      <w:pPr>
        <w:pStyle w:val="ListParagraph"/>
        <w:numPr>
          <w:ilvl w:val="0"/>
          <w:numId w:val="1"/>
        </w:numPr>
        <w:rPr>
          <w:b/>
          <w:bCs/>
        </w:rPr>
      </w:pPr>
      <w:r w:rsidRPr="0063760C">
        <w:rPr>
          <w:b/>
          <w:bCs/>
        </w:rPr>
        <w:t>Update from SESLIP – DfE funded improvement work</w:t>
      </w:r>
    </w:p>
    <w:p w14:paraId="31B4E52E" w14:textId="547D264B" w:rsidR="0063760C" w:rsidRDefault="000946D6" w:rsidP="0063760C">
      <w:pPr>
        <w:pStyle w:val="ListParagraph"/>
        <w:ind w:left="360"/>
        <w:rPr>
          <w:b/>
          <w:bCs/>
        </w:rPr>
      </w:pPr>
      <w:r>
        <w:t xml:space="preserve">SESLIP has recently been advised of a significant uplift in DfE funding to deliver improvement </w:t>
      </w:r>
      <w:r w:rsidR="00594340">
        <w:t>initiatives across the region. This is for CSC and for SEND</w:t>
      </w:r>
      <w:r w:rsidR="00061412">
        <w:t>. Work is currently underway to draw up plans for spend</w:t>
      </w:r>
      <w:r w:rsidR="00474388">
        <w:t xml:space="preserve"> and there will be opportunities for the SESLIP regional networks to </w:t>
      </w:r>
      <w:r w:rsidR="00014D51">
        <w:t xml:space="preserve">develop projects, make suggestions to inform those plans and potentially deliver </w:t>
      </w:r>
      <w:r w:rsidR="0041288E">
        <w:t>some of the work. There will be a programme of targeted support for local authorities who request this</w:t>
      </w:r>
      <w:r w:rsidR="003731A6">
        <w:t xml:space="preserve">. There </w:t>
      </w:r>
      <w:r w:rsidR="009A0C93">
        <w:t xml:space="preserve">is a specific emphasis on </w:t>
      </w:r>
      <w:r w:rsidR="005A065F" w:rsidRPr="005A065F">
        <w:t xml:space="preserve">how LAs identify and respond to extra-familial harms, child sexual abuse (in response to IICSA) and domestic violence </w:t>
      </w:r>
      <w:r w:rsidR="001500B6">
        <w:t>(</w:t>
      </w:r>
      <w:r w:rsidR="005A065F" w:rsidRPr="005A065F">
        <w:t>under Outcome 3 of the National Framework</w:t>
      </w:r>
      <w:r w:rsidR="001500B6">
        <w:t>)</w:t>
      </w:r>
      <w:r w:rsidR="005A065F" w:rsidRPr="005A065F">
        <w:t xml:space="preserve"> to identify areas of good practice and share learning.</w:t>
      </w:r>
    </w:p>
    <w:p w14:paraId="2CFFD015" w14:textId="0157D75D" w:rsidR="0004446A" w:rsidRPr="00631BB3" w:rsidRDefault="00631BB3" w:rsidP="00631BB3">
      <w:pPr>
        <w:pStyle w:val="ListParagraph"/>
        <w:numPr>
          <w:ilvl w:val="0"/>
          <w:numId w:val="1"/>
        </w:numPr>
        <w:rPr>
          <w:b/>
          <w:bCs/>
        </w:rPr>
      </w:pPr>
      <w:r>
        <w:rPr>
          <w:b/>
          <w:bCs/>
        </w:rPr>
        <w:t>Regional updates</w:t>
      </w:r>
    </w:p>
    <w:p w14:paraId="6C87DEDD" w14:textId="4E68B338" w:rsidR="00D647B5" w:rsidRDefault="00631BB3" w:rsidP="00631BB3">
      <w:pPr>
        <w:pStyle w:val="ListParagraph"/>
        <w:ind w:left="360"/>
      </w:pPr>
      <w:r>
        <w:t>Members shared information regarding the range of responsibilities they hold as PSW in their respective L</w:t>
      </w:r>
      <w:r w:rsidR="00E34335">
        <w:t>A</w:t>
      </w:r>
      <w:r>
        <w:t>s</w:t>
      </w:r>
      <w:r w:rsidR="00D647B5">
        <w:t>. This reflected a wide range, the most common include:</w:t>
      </w:r>
    </w:p>
    <w:p w14:paraId="3DE3CC3F" w14:textId="77777777" w:rsidR="00B81123" w:rsidRPr="00A159F4" w:rsidRDefault="00B81123" w:rsidP="00D647B5">
      <w:pPr>
        <w:pStyle w:val="ListParagraph"/>
        <w:numPr>
          <w:ilvl w:val="0"/>
          <w:numId w:val="3"/>
        </w:numPr>
        <w:rPr>
          <w:b/>
          <w:bCs/>
        </w:rPr>
      </w:pPr>
      <w:r>
        <w:t>Learning and development</w:t>
      </w:r>
    </w:p>
    <w:p w14:paraId="169631D0" w14:textId="4DBE35E1" w:rsidR="00A159F4" w:rsidRPr="00B81123" w:rsidRDefault="00A159F4" w:rsidP="00D647B5">
      <w:pPr>
        <w:pStyle w:val="ListParagraph"/>
        <w:numPr>
          <w:ilvl w:val="0"/>
          <w:numId w:val="3"/>
        </w:numPr>
        <w:rPr>
          <w:b/>
          <w:bCs/>
        </w:rPr>
      </w:pPr>
      <w:r>
        <w:t>Delivering training</w:t>
      </w:r>
    </w:p>
    <w:p w14:paraId="5EDC094F" w14:textId="77777777" w:rsidR="0025765A" w:rsidRPr="0025765A" w:rsidRDefault="00B81123" w:rsidP="00D647B5">
      <w:pPr>
        <w:pStyle w:val="ListParagraph"/>
        <w:numPr>
          <w:ilvl w:val="0"/>
          <w:numId w:val="3"/>
        </w:numPr>
        <w:rPr>
          <w:b/>
          <w:bCs/>
        </w:rPr>
      </w:pPr>
      <w:r>
        <w:t>Practice improvement</w:t>
      </w:r>
    </w:p>
    <w:p w14:paraId="5FEBA402" w14:textId="77777777" w:rsidR="00071BA1" w:rsidRPr="00071BA1" w:rsidRDefault="00CA4E46" w:rsidP="00D647B5">
      <w:pPr>
        <w:pStyle w:val="ListParagraph"/>
        <w:numPr>
          <w:ilvl w:val="0"/>
          <w:numId w:val="3"/>
        </w:numPr>
        <w:rPr>
          <w:b/>
          <w:bCs/>
        </w:rPr>
      </w:pPr>
      <w:r>
        <w:t>E</w:t>
      </w:r>
      <w:r w:rsidR="00C309B6">
        <w:t>DI</w:t>
      </w:r>
    </w:p>
    <w:p w14:paraId="66876910" w14:textId="77777777" w:rsidR="000E171C" w:rsidRPr="000E171C" w:rsidRDefault="00752DCD" w:rsidP="000E171C">
      <w:pPr>
        <w:pStyle w:val="ListParagraph"/>
        <w:numPr>
          <w:ilvl w:val="0"/>
          <w:numId w:val="3"/>
        </w:numPr>
        <w:rPr>
          <w:b/>
          <w:bCs/>
        </w:rPr>
      </w:pPr>
      <w:r>
        <w:t>Recruitment activity</w:t>
      </w:r>
    </w:p>
    <w:p w14:paraId="014CD0E9" w14:textId="6032E41C" w:rsidR="00E34335" w:rsidRDefault="00752DCD" w:rsidP="001D110E">
      <w:pPr>
        <w:ind w:left="720"/>
      </w:pPr>
      <w:r>
        <w:t xml:space="preserve">Several PSWs hold </w:t>
      </w:r>
      <w:r w:rsidR="000E171C">
        <w:t xml:space="preserve">the DCSO role and increasingly PSWs are taking on    </w:t>
      </w:r>
      <w:r w:rsidR="002C3FF6">
        <w:t xml:space="preserve">    </w:t>
      </w:r>
      <w:r w:rsidR="001D110E">
        <w:t xml:space="preserve">  </w:t>
      </w:r>
      <w:r w:rsidR="000E171C">
        <w:t xml:space="preserve">equivalent responsibilities </w:t>
      </w:r>
      <w:r w:rsidR="003E2129">
        <w:t>across the whole of children’s services (</w:t>
      </w:r>
      <w:proofErr w:type="spellStart"/>
      <w:r w:rsidR="003E2129">
        <w:t>inc</w:t>
      </w:r>
      <w:proofErr w:type="spellEnd"/>
      <w:r w:rsidR="000E171C">
        <w:t xml:space="preserve"> education</w:t>
      </w:r>
      <w:r w:rsidR="003E2129">
        <w:t>)</w:t>
      </w:r>
      <w:r w:rsidR="009A5FFC">
        <w:t xml:space="preserve">. </w:t>
      </w:r>
      <w:r w:rsidR="00EA748B">
        <w:t xml:space="preserve">PSWs are </w:t>
      </w:r>
      <w:r w:rsidR="00432BB4">
        <w:t xml:space="preserve">commonly asked to either lead or contribute to specific projects </w:t>
      </w:r>
      <w:proofErr w:type="spellStart"/>
      <w:r w:rsidR="00432BB4">
        <w:t>eg</w:t>
      </w:r>
      <w:proofErr w:type="spellEnd"/>
      <w:r w:rsidR="00432BB4">
        <w:t xml:space="preserve"> development of reunification policy and practice, </w:t>
      </w:r>
      <w:r w:rsidR="00F030FF">
        <w:t>ethical use of AI, participation and engagement</w:t>
      </w:r>
      <w:r w:rsidR="00944C97">
        <w:t>, international recruitment</w:t>
      </w:r>
      <w:r w:rsidR="00412B34">
        <w:t xml:space="preserve">. Some PSWs hold an operational role (Responsible Officer </w:t>
      </w:r>
      <w:r w:rsidR="00CB7D9D">
        <w:t xml:space="preserve">within residential/Service Manager for CWD), this is more unusual </w:t>
      </w:r>
      <w:r w:rsidR="00E34335">
        <w:t>but potentially growing.</w:t>
      </w:r>
    </w:p>
    <w:p w14:paraId="39719902" w14:textId="77777777" w:rsidR="00932F6E" w:rsidRDefault="00E34335" w:rsidP="001D110E">
      <w:pPr>
        <w:ind w:left="720"/>
      </w:pPr>
      <w:r>
        <w:t xml:space="preserve">This is an area that members would like more opportunity to discuss within the Network. Other suggestions for </w:t>
      </w:r>
      <w:r w:rsidR="00932F6E">
        <w:t>future agendas are:</w:t>
      </w:r>
    </w:p>
    <w:p w14:paraId="5A919793" w14:textId="77777777" w:rsidR="00932F6E" w:rsidRPr="006D03DB" w:rsidRDefault="00932F6E" w:rsidP="00932F6E">
      <w:pPr>
        <w:pStyle w:val="ListParagraph"/>
        <w:numPr>
          <w:ilvl w:val="0"/>
          <w:numId w:val="4"/>
        </w:numPr>
        <w:rPr>
          <w:b/>
          <w:bCs/>
        </w:rPr>
      </w:pPr>
      <w:r>
        <w:t>Use of AI</w:t>
      </w:r>
    </w:p>
    <w:p w14:paraId="7149FF41" w14:textId="50F6D120" w:rsidR="006D03DB" w:rsidRPr="008D6462" w:rsidRDefault="006D03DB" w:rsidP="00932F6E">
      <w:pPr>
        <w:pStyle w:val="ListParagraph"/>
        <w:numPr>
          <w:ilvl w:val="0"/>
          <w:numId w:val="4"/>
        </w:numPr>
        <w:rPr>
          <w:b/>
          <w:bCs/>
        </w:rPr>
      </w:pPr>
      <w:r>
        <w:t xml:space="preserve">How WRES is being </w:t>
      </w:r>
      <w:r w:rsidR="00D060A4">
        <w:t>implemented and managed</w:t>
      </w:r>
    </w:p>
    <w:p w14:paraId="45C51CFB" w14:textId="41F539E5" w:rsidR="008D6462" w:rsidRDefault="008D6462" w:rsidP="008D6462">
      <w:pPr>
        <w:pStyle w:val="ListParagraph"/>
        <w:numPr>
          <w:ilvl w:val="0"/>
          <w:numId w:val="1"/>
        </w:numPr>
        <w:rPr>
          <w:b/>
          <w:bCs/>
        </w:rPr>
      </w:pPr>
      <w:r>
        <w:rPr>
          <w:b/>
          <w:bCs/>
        </w:rPr>
        <w:t>Draft Terms of Reference</w:t>
      </w:r>
    </w:p>
    <w:p w14:paraId="5476E401" w14:textId="22FC9484" w:rsidR="008D6462" w:rsidRDefault="0028073D" w:rsidP="008D6462">
      <w:pPr>
        <w:pStyle w:val="ListParagraph"/>
        <w:ind w:left="360"/>
      </w:pPr>
      <w:r>
        <w:t>As t</w:t>
      </w:r>
      <w:r w:rsidR="00AE7983">
        <w:t xml:space="preserve">here was insufficient time to </w:t>
      </w:r>
      <w:r>
        <w:t xml:space="preserve">fully discuss and </w:t>
      </w:r>
      <w:r w:rsidR="00AE7983">
        <w:t xml:space="preserve">agree and sign off the </w:t>
      </w:r>
      <w:proofErr w:type="spellStart"/>
      <w:r w:rsidR="00AE7983">
        <w:t>ToR</w:t>
      </w:r>
      <w:proofErr w:type="spellEnd"/>
      <w:r>
        <w:t xml:space="preserve">, it was agreed that </w:t>
      </w:r>
      <w:r w:rsidR="0071226B">
        <w:t xml:space="preserve">this exercise would be completed </w:t>
      </w:r>
      <w:proofErr w:type="gramStart"/>
      <w:r w:rsidR="0071226B">
        <w:t>off line</w:t>
      </w:r>
      <w:proofErr w:type="gramEnd"/>
      <w:r w:rsidR="0071226B">
        <w:t xml:space="preserve"> following the meeting, Jenny </w:t>
      </w:r>
      <w:r w:rsidR="00485904">
        <w:t>to</w:t>
      </w:r>
      <w:r w:rsidR="0071226B">
        <w:t xml:space="preserve"> circulate </w:t>
      </w:r>
      <w:r w:rsidR="000E430C">
        <w:t xml:space="preserve">the draft alongside suggested dates for the whole of this year. There was </w:t>
      </w:r>
      <w:proofErr w:type="gramStart"/>
      <w:r w:rsidR="000E430C">
        <w:t>a general consensus</w:t>
      </w:r>
      <w:proofErr w:type="gramEnd"/>
      <w:r w:rsidR="000E430C">
        <w:t xml:space="preserve"> that </w:t>
      </w:r>
      <w:r w:rsidR="00A233F5">
        <w:t xml:space="preserve">meetings should be more frequent than quarterly, with 8 </w:t>
      </w:r>
      <w:r w:rsidR="00A233F5">
        <w:lastRenderedPageBreak/>
        <w:t xml:space="preserve">weekly/bi-monthly </w:t>
      </w:r>
      <w:r w:rsidR="005D4E98">
        <w:t xml:space="preserve">meeting with most agreement. There was also consensus that physical meetings were unrealistic to achieve best attendance. </w:t>
      </w:r>
      <w:r w:rsidR="0006739C">
        <w:t>Length of meeting to be decided.</w:t>
      </w:r>
    </w:p>
    <w:p w14:paraId="1623F28E" w14:textId="40ED9F4D" w:rsidR="0006739C" w:rsidRDefault="0006739C" w:rsidP="0006739C">
      <w:pPr>
        <w:pStyle w:val="ListParagraph"/>
        <w:numPr>
          <w:ilvl w:val="0"/>
          <w:numId w:val="1"/>
        </w:numPr>
        <w:rPr>
          <w:b/>
          <w:bCs/>
        </w:rPr>
      </w:pPr>
      <w:r>
        <w:rPr>
          <w:b/>
          <w:bCs/>
        </w:rPr>
        <w:t xml:space="preserve">Appointment </w:t>
      </w:r>
      <w:r w:rsidR="00485904">
        <w:rPr>
          <w:b/>
          <w:bCs/>
        </w:rPr>
        <w:t xml:space="preserve">of </w:t>
      </w:r>
      <w:r>
        <w:rPr>
          <w:b/>
          <w:bCs/>
        </w:rPr>
        <w:t>Chair and Vice Chair</w:t>
      </w:r>
    </w:p>
    <w:p w14:paraId="4CEA3C21" w14:textId="0C950E72" w:rsidR="0006739C" w:rsidRDefault="0006739C" w:rsidP="0006739C">
      <w:pPr>
        <w:pStyle w:val="ListParagraph"/>
        <w:ind w:left="360"/>
      </w:pPr>
      <w:r>
        <w:t>Ann</w:t>
      </w:r>
      <w:r w:rsidR="003A5E0B">
        <w:t>e</w:t>
      </w:r>
      <w:r>
        <w:t xml:space="preserve">lies has </w:t>
      </w:r>
      <w:r w:rsidR="00444BAA">
        <w:t xml:space="preserve">agreed to remain as Chair for the immediate future to support the re-establishment of the Network and </w:t>
      </w:r>
      <w:r w:rsidR="006018B8">
        <w:t>Katie offered to act as Vice Chair – huge thanks from the group to both!</w:t>
      </w:r>
    </w:p>
    <w:p w14:paraId="18956EEE" w14:textId="77777777" w:rsidR="00485904" w:rsidRDefault="00485904" w:rsidP="0006739C">
      <w:pPr>
        <w:pStyle w:val="ListParagraph"/>
        <w:ind w:left="360"/>
      </w:pPr>
    </w:p>
    <w:p w14:paraId="5EC8C570" w14:textId="5426FEBC" w:rsidR="00485904" w:rsidRPr="00485904" w:rsidRDefault="00485904" w:rsidP="0006739C">
      <w:pPr>
        <w:pStyle w:val="ListParagraph"/>
        <w:ind w:left="360"/>
        <w:rPr>
          <w:b/>
          <w:bCs/>
        </w:rPr>
      </w:pPr>
      <w:r w:rsidRPr="00485904">
        <w:rPr>
          <w:b/>
          <w:bCs/>
        </w:rPr>
        <w:t xml:space="preserve">Next meeting: </w:t>
      </w:r>
      <w:r w:rsidR="00291293">
        <w:rPr>
          <w:b/>
          <w:bCs/>
        </w:rPr>
        <w:t>30.7.25 10.00 – 12.30</w:t>
      </w:r>
    </w:p>
    <w:p w14:paraId="299B6143" w14:textId="77777777" w:rsidR="0006739C" w:rsidRPr="008D6462" w:rsidRDefault="0006739C" w:rsidP="008D6462">
      <w:pPr>
        <w:pStyle w:val="ListParagraph"/>
        <w:ind w:left="360"/>
      </w:pPr>
    </w:p>
    <w:p w14:paraId="483C6444" w14:textId="77777777" w:rsidR="008D6462" w:rsidRPr="008D6462" w:rsidRDefault="008D6462" w:rsidP="008D6462">
      <w:pPr>
        <w:pStyle w:val="ListParagraph"/>
        <w:ind w:left="1440"/>
        <w:rPr>
          <w:b/>
          <w:bCs/>
        </w:rPr>
      </w:pPr>
    </w:p>
    <w:p w14:paraId="4A7B359D" w14:textId="77777777" w:rsidR="00D060A4" w:rsidRPr="00D060A4" w:rsidRDefault="00D060A4" w:rsidP="00D060A4">
      <w:pPr>
        <w:rPr>
          <w:b/>
          <w:bCs/>
        </w:rPr>
      </w:pPr>
    </w:p>
    <w:p w14:paraId="356A2764" w14:textId="7A15FF59" w:rsidR="00631BB3" w:rsidRPr="00932F6E" w:rsidRDefault="00D647B5" w:rsidP="00932F6E">
      <w:pPr>
        <w:ind w:left="1080"/>
        <w:rPr>
          <w:b/>
          <w:bCs/>
        </w:rPr>
      </w:pPr>
      <w:r>
        <w:br/>
      </w:r>
    </w:p>
    <w:p w14:paraId="0112E863" w14:textId="77777777" w:rsidR="00D263CF" w:rsidRDefault="00D263CF" w:rsidP="0063760C">
      <w:pPr>
        <w:pStyle w:val="ListParagraph"/>
        <w:ind w:left="360"/>
      </w:pPr>
    </w:p>
    <w:p w14:paraId="6CDA2D26" w14:textId="77777777" w:rsidR="00D263CF" w:rsidRDefault="00D263CF" w:rsidP="0063760C">
      <w:pPr>
        <w:pStyle w:val="ListParagraph"/>
        <w:ind w:left="360"/>
      </w:pPr>
    </w:p>
    <w:p w14:paraId="0C2CB0D2" w14:textId="77777777" w:rsidR="003731A6" w:rsidRPr="0063760C" w:rsidRDefault="003731A6" w:rsidP="0063760C">
      <w:pPr>
        <w:pStyle w:val="ListParagraph"/>
        <w:ind w:left="360"/>
      </w:pPr>
    </w:p>
    <w:p w14:paraId="5ED901BF" w14:textId="77777777" w:rsidR="00B66B07" w:rsidRDefault="00B66B07" w:rsidP="00B66B07">
      <w:pPr>
        <w:pStyle w:val="ListParagraph"/>
        <w:ind w:left="1080"/>
      </w:pPr>
    </w:p>
    <w:p w14:paraId="0DAB8736" w14:textId="77777777" w:rsidR="00B66B07" w:rsidRPr="00FA12E1" w:rsidRDefault="00B66B07" w:rsidP="00B66B07">
      <w:pPr>
        <w:pStyle w:val="ListParagraph"/>
        <w:ind w:left="1080"/>
        <w:rPr>
          <w:b/>
          <w:bCs/>
        </w:rPr>
      </w:pPr>
    </w:p>
    <w:p w14:paraId="27575233" w14:textId="1D5179CA" w:rsidR="001D58A5" w:rsidRPr="000C767B" w:rsidRDefault="001D58A5" w:rsidP="001D58A5">
      <w:pPr>
        <w:pStyle w:val="ListParagraph"/>
        <w:ind w:left="360"/>
      </w:pPr>
    </w:p>
    <w:p w14:paraId="0E670964" w14:textId="77777777" w:rsidR="00F35C47" w:rsidRDefault="00F35C47" w:rsidP="00F35C47"/>
    <w:sectPr w:rsidR="00F35C4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A964D5"/>
    <w:multiLevelType w:val="hybridMultilevel"/>
    <w:tmpl w:val="F2368526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E660129"/>
    <w:multiLevelType w:val="hybridMultilevel"/>
    <w:tmpl w:val="D6F06196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2664726D"/>
    <w:multiLevelType w:val="hybridMultilevel"/>
    <w:tmpl w:val="2AF44D26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6BB135F5"/>
    <w:multiLevelType w:val="hybridMultilevel"/>
    <w:tmpl w:val="7D14FA3E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662859202">
    <w:abstractNumId w:val="1"/>
  </w:num>
  <w:num w:numId="2" w16cid:durableId="1177886258">
    <w:abstractNumId w:val="0"/>
  </w:num>
  <w:num w:numId="3" w16cid:durableId="1276710257">
    <w:abstractNumId w:val="3"/>
  </w:num>
  <w:num w:numId="4" w16cid:durableId="172602543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11E1"/>
    <w:rsid w:val="00014D51"/>
    <w:rsid w:val="0004446A"/>
    <w:rsid w:val="00061412"/>
    <w:rsid w:val="0006739C"/>
    <w:rsid w:val="00071BA1"/>
    <w:rsid w:val="000946D6"/>
    <w:rsid w:val="000C767B"/>
    <w:rsid w:val="000E171C"/>
    <w:rsid w:val="000E430C"/>
    <w:rsid w:val="0010772F"/>
    <w:rsid w:val="001500B6"/>
    <w:rsid w:val="001D110E"/>
    <w:rsid w:val="001D58A5"/>
    <w:rsid w:val="0025187D"/>
    <w:rsid w:val="0025765A"/>
    <w:rsid w:val="00264189"/>
    <w:rsid w:val="0028073D"/>
    <w:rsid w:val="00291293"/>
    <w:rsid w:val="002C3FF6"/>
    <w:rsid w:val="002D6329"/>
    <w:rsid w:val="002F1C4F"/>
    <w:rsid w:val="00367CBD"/>
    <w:rsid w:val="003731A6"/>
    <w:rsid w:val="003A5E0B"/>
    <w:rsid w:val="003E2129"/>
    <w:rsid w:val="0040296E"/>
    <w:rsid w:val="0041288E"/>
    <w:rsid w:val="00412B34"/>
    <w:rsid w:val="00432BB4"/>
    <w:rsid w:val="00444BAA"/>
    <w:rsid w:val="00474388"/>
    <w:rsid w:val="00485904"/>
    <w:rsid w:val="004A4A24"/>
    <w:rsid w:val="005333C3"/>
    <w:rsid w:val="005516DF"/>
    <w:rsid w:val="00594340"/>
    <w:rsid w:val="005A065F"/>
    <w:rsid w:val="005D4E98"/>
    <w:rsid w:val="006018B8"/>
    <w:rsid w:val="00631BB3"/>
    <w:rsid w:val="0063760C"/>
    <w:rsid w:val="00696D95"/>
    <w:rsid w:val="006D03DB"/>
    <w:rsid w:val="006D2238"/>
    <w:rsid w:val="0071226B"/>
    <w:rsid w:val="007457C0"/>
    <w:rsid w:val="00752DCD"/>
    <w:rsid w:val="0078406D"/>
    <w:rsid w:val="007E09D6"/>
    <w:rsid w:val="0083581A"/>
    <w:rsid w:val="00853DBC"/>
    <w:rsid w:val="0086042E"/>
    <w:rsid w:val="00872D45"/>
    <w:rsid w:val="008D6462"/>
    <w:rsid w:val="00914F88"/>
    <w:rsid w:val="00932F6E"/>
    <w:rsid w:val="00944C97"/>
    <w:rsid w:val="00964482"/>
    <w:rsid w:val="009A0C93"/>
    <w:rsid w:val="009A5FFC"/>
    <w:rsid w:val="00A04DD2"/>
    <w:rsid w:val="00A159F4"/>
    <w:rsid w:val="00A233F5"/>
    <w:rsid w:val="00A46A12"/>
    <w:rsid w:val="00A526A2"/>
    <w:rsid w:val="00AB3C85"/>
    <w:rsid w:val="00AE7983"/>
    <w:rsid w:val="00B0751F"/>
    <w:rsid w:val="00B66B07"/>
    <w:rsid w:val="00B81123"/>
    <w:rsid w:val="00B8511E"/>
    <w:rsid w:val="00BB725B"/>
    <w:rsid w:val="00C309B6"/>
    <w:rsid w:val="00CA4E46"/>
    <w:rsid w:val="00CB7D9D"/>
    <w:rsid w:val="00CD4245"/>
    <w:rsid w:val="00D060A4"/>
    <w:rsid w:val="00D21BC7"/>
    <w:rsid w:val="00D263CF"/>
    <w:rsid w:val="00D647B5"/>
    <w:rsid w:val="00E24407"/>
    <w:rsid w:val="00E34335"/>
    <w:rsid w:val="00E560F8"/>
    <w:rsid w:val="00E711E1"/>
    <w:rsid w:val="00E92EF9"/>
    <w:rsid w:val="00EA748B"/>
    <w:rsid w:val="00F030FF"/>
    <w:rsid w:val="00F35C47"/>
    <w:rsid w:val="00FA12E1"/>
    <w:rsid w:val="00FE24D4"/>
    <w:rsid w:val="00FE56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D0F911"/>
  <w15:chartTrackingRefBased/>
  <w15:docId w15:val="{A7F1F3F8-5E75-4603-806D-7172D6CEEA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711E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711E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711E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711E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711E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711E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711E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711E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711E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711E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711E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711E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711E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711E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711E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711E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711E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711E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711E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711E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711E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711E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711E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711E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711E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711E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711E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711E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711E1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83</TotalTime>
  <Pages>3</Pages>
  <Words>714</Words>
  <Characters>4075</Characters>
  <Application>Microsoft Office Word</Application>
  <DocSecurity>0</DocSecurity>
  <Lines>33</Lines>
  <Paragraphs>9</Paragraphs>
  <ScaleCrop>false</ScaleCrop>
  <Company/>
  <LinksUpToDate>false</LinksUpToDate>
  <CharactersWithSpaces>4780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jenny boyd</dc:creator>
  <cp:keywords/>
  <dc:description/>
  <cp:lastModifiedBy>jenny boyd</cp:lastModifiedBy>
  <cp:revision>88</cp:revision>
  <dcterms:created xsi:type="dcterms:W3CDTF">2025-06-14T15:31:00Z</dcterms:created>
  <dcterms:modified xsi:type="dcterms:W3CDTF">2025-07-16T09:27:00Z</dcterms:modified>
</cp:coreProperties>
</file>